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b/>
          <w:color w:val="1E1E2E"/>
          <w:sz w:val="52"/>
        </w:rPr>
        <w:t>Accessories Tracking System</w:t>
      </w:r>
    </w:p>
    <w:p>
      <w:pPr>
        <w:jc w:val="center"/>
      </w:pPr>
      <w:r>
        <w:rPr>
          <w:b/>
          <w:color w:val="6366F1"/>
          <w:sz w:val="30"/>
        </w:rPr>
        <w:t>Commercial Officer — User Guide</w:t>
      </w:r>
    </w:p>
    <w:p/>
    <w:p>
      <w:pPr>
        <w:jc w:val="center"/>
      </w:pPr>
      <w:r>
        <w:rPr>
          <w:i/>
          <w:color w:val="64748B"/>
          <w:sz w:val="22"/>
        </w:rPr>
        <w:t>Handles all export documentation from PI through to final forwarding.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/>
                <w:color w:val="6366F1"/>
                <w:sz w:val="20"/>
              </w:rPr>
              <w:t xml:space="preserve">Email:  </w:t>
            </w:r>
            <w:r>
              <w:rPr>
                <w:color w:val="1E1E2E"/>
                <w:sz w:val="20"/>
              </w:rPr>
              <w:t>commercial@zzal.com</w:t>
            </w:r>
          </w:p>
        </w:tc>
        <w:tc>
          <w:tcPr>
            <w:tcW w:type="dxa" w:w="4873"/>
          </w:tcPr>
          <w:p>
            <w:r>
              <w:rPr>
                <w:b/>
                <w:color w:val="6366F1"/>
                <w:sz w:val="20"/>
              </w:rPr>
              <w:t xml:space="preserve">Password:  </w:t>
            </w:r>
            <w:r>
              <w:rPr>
                <w:color w:val="1E1E2E"/>
                <w:sz w:val="20"/>
              </w:rPr>
              <w:t>comm@123</w:t>
            </w:r>
          </w:p>
        </w:tc>
      </w:tr>
      <w:tr>
        <w:tc>
          <w:tcPr>
            <w:tcW w:type="dxa" w:w="4873"/>
          </w:tcPr>
          <w:p>
            <w:r>
              <w:rPr>
                <w:b/>
                <w:color w:val="6366F1"/>
                <w:sz w:val="20"/>
              </w:rPr>
              <w:t xml:space="preserve">Role:  </w:t>
            </w:r>
            <w:r>
              <w:rPr>
                <w:color w:val="1E1E2E"/>
                <w:sz w:val="20"/>
              </w:rPr>
              <w:t>Commercial Officer</w:t>
            </w:r>
          </w:p>
        </w:tc>
        <w:tc>
          <w:tcPr>
            <w:tcW w:type="dxa" w:w="4873"/>
          </w:tcPr>
          <w:p>
            <w:r>
              <w:rPr>
                <w:b/>
                <w:color w:val="6366F1"/>
                <w:sz w:val="20"/>
              </w:rPr>
              <w:t xml:space="preserve">Pages:  </w:t>
            </w:r>
            <w:r>
              <w:rPr>
                <w:color w:val="1E1E2E"/>
                <w:sz w:val="20"/>
              </w:rPr>
              <w:t>10 page(s)</w:t>
            </w:r>
          </w:p>
        </w:tc>
      </w:tr>
    </w:tbl>
    <w:p>
      <w:pPr>
        <w:spacing w:before="320"/>
        <w:jc w:val="center"/>
      </w:pPr>
      <w:r>
        <w:rPr>
          <w:color w:val="94A3B8"/>
          <w:sz w:val="18"/>
        </w:rPr>
        <w:t>Prepared: 25 July 2026</w:t>
      </w:r>
    </w:p>
    <w:p>
      <w:r>
        <w:br w:type="page"/>
      </w:r>
    </w:p>
    <w:p>
      <w:pPr>
        <w:spacing w:after="120" w:before="200"/>
      </w:pPr>
      <w:r>
        <w:rPr>
          <w:b/>
          <w:color w:val="6366F1"/>
          <w:sz w:val="32"/>
        </w:rPr>
        <w:t>About This Guide</w:t>
      </w:r>
    </w:p>
    <w:p>
      <w:pPr>
        <w:spacing w:after="120" w:before="0"/>
        <w:jc w:val="left"/>
      </w:pPr>
      <w:r>
        <w:rPr>
          <w:b/>
          <w:i w:val="0"/>
          <w:color w:val="1E1E2E"/>
          <w:sz w:val="24"/>
        </w:rPr>
        <w:t>Handles all export documentation from PI through to final forwarding.</w:t>
      </w:r>
    </w:p>
    <w:p/>
    <w:p>
      <w:pPr>
        <w:spacing w:after="120" w:before="0"/>
        <w:jc w:val="left"/>
      </w:pPr>
      <w:r>
        <w:rPr>
          <w:b w:val="0"/>
          <w:i w:val="0"/>
          <w:color w:val="475569"/>
          <w:sz w:val="22"/>
        </w:rPr>
        <w:t>This guide shows every screen the Commercial Officer can access in the Accessories Tracking System. Each page is shown with a live order loaded so you can see exactly what data appears.</w:t>
      </w:r>
    </w:p>
    <w:p/>
    <w:p>
      <w:pPr>
        <w:spacing w:after="120" w:before="80"/>
      </w:pPr>
      <w:r>
        <w:rPr>
          <w:b/>
          <w:color w:val="6366F1"/>
          <w:sz w:val="26"/>
        </w:rPr>
        <w:t>Your Pages at a Glance</w:t>
      </w:r>
    </w:p>
    <w:p>
      <w:pPr>
        <w:pStyle w:val="ListNumber"/>
        <w:spacing w:after="100"/>
      </w:pPr>
      <w:r>
        <w:rPr>
          <w:b/>
          <w:color w:val="6366F1"/>
          <w:sz w:val="22"/>
        </w:rPr>
        <w:t xml:space="preserve">PI — Proforma Invoice — </w:t>
      </w:r>
      <w:r>
        <w:rPr>
          <w:color w:val="475569"/>
          <w:sz w:val="22"/>
        </w:rPr>
        <w:t>Search the ERP for the matching sales order, import PO line items, and generate the Proforma Invoice.</w:t>
      </w:r>
    </w:p>
    <w:p>
      <w:pPr>
        <w:pStyle w:val="ListNumber"/>
        <w:spacing w:after="100"/>
      </w:pPr>
      <w:r>
        <w:rPr>
          <w:b/>
          <w:color w:val="6366F1"/>
          <w:sz w:val="22"/>
        </w:rPr>
        <w:t xml:space="preserve">Letter of Credit — </w:t>
      </w:r>
      <w:r>
        <w:rPr>
          <w:color w:val="475569"/>
          <w:sz w:val="22"/>
        </w:rPr>
        <w:t>Record the LC details received from the buyer's bank — LC number, date, payment terms, amount, advising bank, and consignee bank.</w:t>
      </w:r>
    </w:p>
    <w:p>
      <w:pPr>
        <w:pStyle w:val="ListNumber"/>
        <w:spacing w:after="100"/>
      </w:pPr>
      <w:r>
        <w:rPr>
          <w:b/>
          <w:color w:val="6366F1"/>
          <w:sz w:val="22"/>
        </w:rPr>
        <w:t xml:space="preserve">Bill of Exchange — </w:t>
      </w:r>
      <w:r>
        <w:rPr>
          <w:color w:val="475569"/>
          <w:sz w:val="22"/>
        </w:rPr>
        <w:t>Enter applicant codes (IRC, TIN, VAT/BIN, Bank BIN, Bond License), HS Code, export sales contract, and carrier info.</w:t>
      </w:r>
    </w:p>
    <w:p>
      <w:pPr>
        <w:pStyle w:val="ListNumber"/>
        <w:spacing w:after="100"/>
      </w:pPr>
      <w:r>
        <w:rPr>
          <w:b/>
          <w:color w:val="6366F1"/>
          <w:sz w:val="22"/>
        </w:rPr>
        <w:t xml:space="preserve">Commercial Invoice — </w:t>
      </w:r>
      <w:r>
        <w:rPr>
          <w:color w:val="475569"/>
          <w:sz w:val="22"/>
        </w:rPr>
        <w:t>Auto-populated invoice with beneficiary, consignee, LC details, and the full item table with quantities, unit prices, and totals.</w:t>
      </w:r>
    </w:p>
    <w:p>
      <w:pPr>
        <w:pStyle w:val="ListNumber"/>
        <w:spacing w:after="100"/>
      </w:pPr>
      <w:r>
        <w:rPr>
          <w:b/>
          <w:color w:val="6366F1"/>
          <w:sz w:val="22"/>
        </w:rPr>
        <w:t xml:space="preserve">Packing List — </w:t>
      </w:r>
      <w:r>
        <w:rPr>
          <w:color w:val="475569"/>
          <w:sz w:val="22"/>
        </w:rPr>
        <w:t>Auto-filled packing list showing all items, quantities, and ply.</w:t>
      </w:r>
    </w:p>
    <w:p>
      <w:pPr>
        <w:pStyle w:val="ListNumber"/>
        <w:spacing w:after="100"/>
      </w:pPr>
      <w:r>
        <w:rPr>
          <w:b/>
          <w:color w:val="6366F1"/>
          <w:sz w:val="22"/>
        </w:rPr>
        <w:t xml:space="preserve">Delivery Challan — </w:t>
      </w:r>
      <w:r>
        <w:rPr>
          <w:color w:val="475569"/>
          <w:sz w:val="22"/>
        </w:rPr>
        <w:t>Dispatch document auto-filled from PI items, LC, exchange, and commercial data with all reference numbers.</w:t>
      </w:r>
    </w:p>
    <w:p>
      <w:pPr>
        <w:pStyle w:val="ListNumber"/>
        <w:spacing w:after="100"/>
      </w:pPr>
      <w:r>
        <w:rPr>
          <w:b/>
          <w:color w:val="6366F1"/>
          <w:sz w:val="22"/>
        </w:rPr>
        <w:t xml:space="preserve">Truck Challan — </w:t>
      </w:r>
      <w:r>
        <w:rPr>
          <w:color w:val="475569"/>
          <w:sz w:val="22"/>
        </w:rPr>
        <w:t>Transport document for truck dispatch with buyer name, item list, and all LC/contract references.</w:t>
      </w:r>
    </w:p>
    <w:p>
      <w:pPr>
        <w:pStyle w:val="ListNumber"/>
        <w:spacing w:after="100"/>
      </w:pPr>
      <w:r>
        <w:rPr>
          <w:b/>
          <w:color w:val="6366F1"/>
          <w:sz w:val="22"/>
        </w:rPr>
        <w:t xml:space="preserve">Certificate of Origin — </w:t>
      </w:r>
      <w:r>
        <w:rPr>
          <w:color w:val="475569"/>
          <w:sz w:val="22"/>
        </w:rPr>
        <w:t>Records country of origin, manufacturer details and the certifying signature.</w:t>
      </w:r>
    </w:p>
    <w:p>
      <w:pPr>
        <w:pStyle w:val="ListNumber"/>
        <w:spacing w:after="100"/>
      </w:pPr>
      <w:r>
        <w:rPr>
          <w:b/>
          <w:color w:val="6366F1"/>
          <w:sz w:val="22"/>
        </w:rPr>
        <w:t xml:space="preserve">Beneficiary Certificate — </w:t>
      </w:r>
      <w:r>
        <w:rPr>
          <w:color w:val="475569"/>
          <w:sz w:val="22"/>
        </w:rPr>
        <w:t>Confirms that goods match the LC terms — auto-populated with consignee and LC details.</w:t>
      </w:r>
    </w:p>
    <w:p>
      <w:pPr>
        <w:pStyle w:val="ListNumber"/>
        <w:spacing w:after="100"/>
      </w:pPr>
      <w:r>
        <w:rPr>
          <w:b/>
          <w:color w:val="6366F1"/>
          <w:sz w:val="22"/>
        </w:rPr>
        <w:t xml:space="preserve">Forwarding — </w:t>
      </w:r>
      <w:r>
        <w:rPr>
          <w:color w:val="475569"/>
          <w:sz w:val="22"/>
        </w:rPr>
        <w:t>Final freight and forwarding document capturing shipping details and freight forwarder information.</w:t>
      </w:r>
    </w:p>
    <w:p>
      <w:r>
        <w:br w:type="page"/>
      </w:r>
    </w:p>
    <w:p>
      <w:pPr>
        <w:spacing w:after="120" w:before="200"/>
      </w:pPr>
      <w:r>
        <w:rPr>
          <w:b/>
          <w:color w:val="6366F1"/>
          <w:sz w:val="32"/>
        </w:rPr>
        <w:t>Page Screenshots</w:t>
      </w:r>
    </w:p>
    <w:p>
      <w:pPr>
        <w:spacing w:after="320" w:before="0"/>
        <w:jc w:val="left"/>
      </w:pPr>
      <w:r>
        <w:rPr>
          <w:b w:val="0"/>
          <w:i/>
          <w:color w:val="94A3B8"/>
          <w:sz w:val="22"/>
        </w:rPr>
        <w:t>The following pages show each screen with a real order loaded.</w:t>
      </w:r>
    </w:p>
    <w:p>
      <w:pPr>
        <w:spacing w:after="80" w:before="160"/>
      </w:pPr>
      <w:r>
        <w:rPr>
          <w:b/>
          <w:color w:val="6366F1"/>
          <w:sz w:val="28"/>
        </w:rPr>
        <w:t>PI — Proforma Invoice</w:t>
      </w:r>
    </w:p>
    <w:p>
      <w:pPr>
        <w:spacing w:after="200" w:before="0"/>
        <w:jc w:val="left"/>
      </w:pPr>
      <w:r>
        <w:rPr>
          <w:b w:val="0"/>
          <w:i w:val="0"/>
          <w:color w:val="475569"/>
          <w:sz w:val="22"/>
        </w:rPr>
        <w:t>Search the ERP for the matching sales order, import PO line items, and generate the Proforma Invoice. Mark as Master PI when confirmed.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5303520" cy="78595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7859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bottom w:val="single" w:sz="4" w:space="1" w:color="E0E3FF"/>
        </w:pBdr>
        <w:spacing w:before="80" w:after="240"/>
      </w:pPr>
    </w:p>
    <w:p>
      <w:pPr>
        <w:spacing w:after="80" w:before="160"/>
      </w:pPr>
      <w:r>
        <w:rPr>
          <w:b/>
          <w:color w:val="6366F1"/>
          <w:sz w:val="28"/>
        </w:rPr>
        <w:t>Letter of Credit</w:t>
      </w:r>
    </w:p>
    <w:p>
      <w:pPr>
        <w:spacing w:after="200" w:before="0"/>
        <w:jc w:val="left"/>
      </w:pPr>
      <w:r>
        <w:rPr>
          <w:b w:val="0"/>
          <w:i w:val="0"/>
          <w:color w:val="475569"/>
          <w:sz w:val="22"/>
        </w:rPr>
        <w:t>Record the LC details received from the buyer's bank — LC number, date, payment terms, amount, advising bank, and consignee bank.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5303520" cy="46958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695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bottom w:val="single" w:sz="4" w:space="1" w:color="E0E3FF"/>
        </w:pBdr>
        <w:spacing w:before="80" w:after="240"/>
      </w:pPr>
    </w:p>
    <w:p>
      <w:pPr>
        <w:spacing w:after="80" w:before="160"/>
      </w:pPr>
      <w:r>
        <w:rPr>
          <w:b/>
          <w:color w:val="6366F1"/>
          <w:sz w:val="28"/>
        </w:rPr>
        <w:t>Bill of Exchange</w:t>
      </w:r>
    </w:p>
    <w:p>
      <w:pPr>
        <w:spacing w:after="200" w:before="0"/>
        <w:jc w:val="left"/>
      </w:pPr>
      <w:r>
        <w:rPr>
          <w:b w:val="0"/>
          <w:i w:val="0"/>
          <w:color w:val="475569"/>
          <w:sz w:val="22"/>
        </w:rPr>
        <w:t>Enter applicant codes (IRC, TIN, VAT/BIN, Bank BIN, Bond License), HS Code, export sales contract, and carrier info. These auto-fill all downstream documents.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5303520" cy="643788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chan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64378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bottom w:val="single" w:sz="4" w:space="1" w:color="E0E3FF"/>
        </w:pBdr>
        <w:spacing w:before="80" w:after="240"/>
      </w:pPr>
    </w:p>
    <w:p>
      <w:pPr>
        <w:spacing w:after="80" w:before="160"/>
      </w:pPr>
      <w:r>
        <w:rPr>
          <w:b/>
          <w:color w:val="6366F1"/>
          <w:sz w:val="28"/>
        </w:rPr>
        <w:t>Commercial Invoice</w:t>
      </w:r>
    </w:p>
    <w:p>
      <w:pPr>
        <w:spacing w:after="200" w:before="0"/>
        <w:jc w:val="left"/>
      </w:pPr>
      <w:r>
        <w:rPr>
          <w:b w:val="0"/>
          <w:i w:val="0"/>
          <w:color w:val="475569"/>
          <w:sz w:val="22"/>
        </w:rPr>
        <w:t>Auto-populated invoice with beneficiary, consignee, LC details, and the full item table with quantities, unit prices, and totals.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5303520" cy="1129944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merci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299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bottom w:val="single" w:sz="4" w:space="1" w:color="E0E3FF"/>
        </w:pBdr>
        <w:spacing w:before="80" w:after="240"/>
      </w:pPr>
    </w:p>
    <w:p>
      <w:pPr>
        <w:spacing w:after="80" w:before="160"/>
      </w:pPr>
      <w:r>
        <w:rPr>
          <w:b/>
          <w:color w:val="6366F1"/>
          <w:sz w:val="28"/>
        </w:rPr>
        <w:t>Packing List</w:t>
      </w:r>
    </w:p>
    <w:p>
      <w:pPr>
        <w:spacing w:after="200" w:before="0"/>
        <w:jc w:val="left"/>
      </w:pPr>
      <w:r>
        <w:rPr>
          <w:b w:val="0"/>
          <w:i w:val="0"/>
          <w:color w:val="475569"/>
          <w:sz w:val="22"/>
        </w:rPr>
        <w:t>Auto-filled packing list showing all items, quantities, and ply. Includes signature slots for the authorized representative and consignee.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5303520" cy="789635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ckin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78963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bottom w:val="single" w:sz="4" w:space="1" w:color="E0E3FF"/>
        </w:pBdr>
        <w:spacing w:before="80" w:after="240"/>
      </w:pPr>
    </w:p>
    <w:p>
      <w:pPr>
        <w:spacing w:after="80" w:before="160"/>
      </w:pPr>
      <w:r>
        <w:rPr>
          <w:b/>
          <w:color w:val="6366F1"/>
          <w:sz w:val="28"/>
        </w:rPr>
        <w:t>Delivery Challan</w:t>
      </w:r>
    </w:p>
    <w:p>
      <w:pPr>
        <w:spacing w:after="200" w:before="0"/>
        <w:jc w:val="left"/>
      </w:pPr>
      <w:r>
        <w:rPr>
          <w:b w:val="0"/>
          <w:i w:val="0"/>
          <w:color w:val="475569"/>
          <w:sz w:val="22"/>
        </w:rPr>
        <w:t>Dispatch document auto-filled from PI items, LC, exchange, and commercial data with all reference numbers.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5303520" cy="838619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liver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8386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bottom w:val="single" w:sz="4" w:space="1" w:color="E0E3FF"/>
        </w:pBdr>
        <w:spacing w:before="80" w:after="240"/>
      </w:pPr>
    </w:p>
    <w:p>
      <w:pPr>
        <w:spacing w:after="80" w:before="160"/>
      </w:pPr>
      <w:r>
        <w:rPr>
          <w:b/>
          <w:color w:val="6366F1"/>
          <w:sz w:val="28"/>
        </w:rPr>
        <w:t>Truck Challan</w:t>
      </w:r>
    </w:p>
    <w:p>
      <w:pPr>
        <w:spacing w:after="200" w:before="0"/>
        <w:jc w:val="left"/>
      </w:pPr>
      <w:r>
        <w:rPr>
          <w:b w:val="0"/>
          <w:i w:val="0"/>
          <w:color w:val="475569"/>
          <w:sz w:val="22"/>
        </w:rPr>
        <w:t>Transport document for truck dispatch with buyer name, item list, and all LC/contract references.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5303520" cy="802894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uc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8028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bottom w:val="single" w:sz="4" w:space="1" w:color="E0E3FF"/>
        </w:pBdr>
        <w:spacing w:before="80" w:after="240"/>
      </w:pPr>
    </w:p>
    <w:p>
      <w:pPr>
        <w:spacing w:after="80" w:before="160"/>
      </w:pPr>
      <w:r>
        <w:rPr>
          <w:b/>
          <w:color w:val="6366F1"/>
          <w:sz w:val="28"/>
        </w:rPr>
        <w:t>Certificate of Origin</w:t>
      </w:r>
    </w:p>
    <w:p>
      <w:pPr>
        <w:spacing w:after="200" w:before="0"/>
        <w:jc w:val="left"/>
      </w:pPr>
      <w:r>
        <w:rPr>
          <w:b w:val="0"/>
          <w:i w:val="0"/>
          <w:color w:val="475569"/>
          <w:sz w:val="22"/>
        </w:rPr>
        <w:t>Records country of origin, manufacturer details and the certifying signature.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5303520" cy="40513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igi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051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bottom w:val="single" w:sz="4" w:space="1" w:color="E0E3FF"/>
        </w:pBdr>
        <w:spacing w:before="80" w:after="240"/>
      </w:pPr>
    </w:p>
    <w:p>
      <w:pPr>
        <w:spacing w:after="80" w:before="160"/>
      </w:pPr>
      <w:r>
        <w:rPr>
          <w:b/>
          <w:color w:val="6366F1"/>
          <w:sz w:val="28"/>
        </w:rPr>
        <w:t>Beneficiary Certificate</w:t>
      </w:r>
    </w:p>
    <w:p>
      <w:pPr>
        <w:spacing w:after="200" w:before="0"/>
        <w:jc w:val="left"/>
      </w:pPr>
      <w:r>
        <w:rPr>
          <w:b w:val="0"/>
          <w:i w:val="0"/>
          <w:color w:val="475569"/>
          <w:sz w:val="22"/>
        </w:rPr>
        <w:t>Confirms that goods match the LC terms — auto-populated with consignee and LC details.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5303520" cy="402183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neficiar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0218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bottom w:val="single" w:sz="4" w:space="1" w:color="E0E3FF"/>
        </w:pBdr>
        <w:spacing w:before="80" w:after="240"/>
      </w:pPr>
    </w:p>
    <w:p>
      <w:pPr>
        <w:spacing w:after="80" w:before="160"/>
      </w:pPr>
      <w:r>
        <w:rPr>
          <w:b/>
          <w:color w:val="6366F1"/>
          <w:sz w:val="28"/>
        </w:rPr>
        <w:t>Forwarding</w:t>
      </w:r>
    </w:p>
    <w:p>
      <w:pPr>
        <w:spacing w:after="200" w:before="0"/>
        <w:jc w:val="left"/>
      </w:pPr>
      <w:r>
        <w:rPr>
          <w:b w:val="0"/>
          <w:i w:val="0"/>
          <w:color w:val="475569"/>
          <w:sz w:val="22"/>
        </w:rPr>
        <w:t>Final freight and forwarding document capturing shipping details and freight forwarder information.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5303520" cy="584860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warding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8486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bottom w:val="single" w:sz="4" w:space="1" w:color="E0E3FF"/>
        </w:pBdr>
        <w:spacing w:before="80" w:after="240"/>
      </w:pPr>
    </w:p>
    <w:p>
      <w:r>
        <w:br w:type="page"/>
      </w:r>
    </w:p>
    <w:p/>
    <w:p/>
    <w:p/>
    <w:p/>
    <w:p/>
    <w:p/>
    <w:p/>
    <w:p/>
    <w:p>
      <w:pPr>
        <w:jc w:val="center"/>
      </w:pPr>
      <w:r>
        <w:rPr>
          <w:color w:val="94A3B8"/>
          <w:sz w:val="20"/>
        </w:rPr>
        <w:t>Accessories Tracking System  ·  Zaber &amp; Zubair Accessories Ltd.</w:t>
      </w:r>
    </w:p>
    <w:p>
      <w:pPr>
        <w:jc w:val="center"/>
      </w:pPr>
      <w:r>
        <w:rPr>
          <w:i/>
          <w:color w:val="C8C8D2"/>
          <w:sz w:val="18"/>
        </w:rPr>
        <w:t>For: Commercial Officer  ·  25 July 2026  ·  Confidential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