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90D0" w14:textId="77777777" w:rsidR="00D5510D" w:rsidRPr="00AC6256" w:rsidRDefault="00D5510D" w:rsidP="00AD77BF">
      <w:pPr>
        <w:jc w:val="center"/>
        <w:rPr>
          <w:rFonts w:ascii="Archivo Medium" w:hAnsi="Archivo Medium" w:cs="Archivo Medium"/>
          <w:sz w:val="56"/>
          <w:szCs w:val="56"/>
        </w:rPr>
      </w:pPr>
      <w:r w:rsidRPr="00AC6256">
        <w:rPr>
          <w:rFonts w:ascii="Archivo Medium" w:hAnsi="Archivo Medium" w:cs="Archivo Medium"/>
          <w:sz w:val="56"/>
          <w:szCs w:val="56"/>
        </w:rPr>
        <w:t>In The Name of God</w:t>
      </w:r>
    </w:p>
    <w:p w14:paraId="1D203124" w14:textId="77777777" w:rsidR="00D5510D" w:rsidRDefault="00D5510D" w:rsidP="00D5510D">
      <w:pPr>
        <w:jc w:val="center"/>
      </w:pPr>
    </w:p>
    <w:p w14:paraId="7709E0AE" w14:textId="77777777" w:rsidR="00D5510D" w:rsidRDefault="00D5510D" w:rsidP="00D5510D">
      <w:pPr>
        <w:jc w:val="center"/>
      </w:pPr>
    </w:p>
    <w:p w14:paraId="50FD72AA" w14:textId="77777777" w:rsidR="00D5510D" w:rsidRDefault="00D5510D" w:rsidP="00D5510D">
      <w:pPr>
        <w:jc w:val="center"/>
      </w:pPr>
    </w:p>
    <w:p w14:paraId="2624BC8D" w14:textId="77777777" w:rsidR="00D5510D" w:rsidRDefault="00D5510D" w:rsidP="00D5510D">
      <w:pPr>
        <w:jc w:val="center"/>
        <w:rPr>
          <w:rtl/>
          <w:lang w:bidi="fa-IR"/>
        </w:rPr>
      </w:pPr>
      <w:r>
        <w:rPr>
          <w:rFonts w:hint="cs"/>
          <w:noProof/>
          <w:lang w:bidi="fa-IR"/>
        </w:rPr>
        <w:drawing>
          <wp:inline distT="0" distB="0" distL="0" distR="0" wp14:anchorId="25EDCD6B" wp14:editId="2EEE3CEA">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6A622A10" w14:textId="77777777" w:rsidR="00D5510D" w:rsidRDefault="00D5510D" w:rsidP="00D5510D">
      <w:pPr>
        <w:jc w:val="center"/>
      </w:pPr>
    </w:p>
    <w:p w14:paraId="52F49488" w14:textId="77777777" w:rsidR="00D5510D" w:rsidRDefault="00D5510D" w:rsidP="00D5510D">
      <w:pPr>
        <w:jc w:val="center"/>
      </w:pPr>
    </w:p>
    <w:p w14:paraId="0BF314C1" w14:textId="77777777" w:rsidR="00D5510D" w:rsidRDefault="00D5510D" w:rsidP="00D5510D">
      <w:pPr>
        <w:jc w:val="center"/>
      </w:pPr>
    </w:p>
    <w:p w14:paraId="75F389E1" w14:textId="77777777" w:rsidR="00D5510D" w:rsidRDefault="00D5510D" w:rsidP="00D5510D">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 Ahmadi (40464248)</w:t>
      </w:r>
    </w:p>
    <w:p w14:paraId="594627C3" w14:textId="30890D5D" w:rsidR="00D5510D" w:rsidRPr="00D5510D" w:rsidRDefault="00D5510D" w:rsidP="00D5510D">
      <w:pPr>
        <w:jc w:val="cente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Komeil Khodayar</w:t>
      </w:r>
      <w:r w:rsidR="00451D03">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(40464254)</w:t>
      </w:r>
    </w:p>
    <w:p w14:paraId="06DA9BE4" w14:textId="0B9B3686" w:rsidR="00D5510D" w:rsidRDefault="00D5510D" w:rsidP="00D5510D">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 (40435071)</w:t>
      </w:r>
    </w:p>
    <w:p w14:paraId="041A7D0A" w14:textId="77777777" w:rsidR="00D5510D" w:rsidRDefault="00D5510D" w:rsidP="00D5510D">
      <w:pPr>
        <w:jc w:val="center"/>
        <w:rPr>
          <w:rtl/>
          <w:lang w:bidi="fa-IR"/>
        </w:rPr>
      </w:pPr>
    </w:p>
    <w:p w14:paraId="073B88A2" w14:textId="77777777" w:rsidR="00D5510D" w:rsidRDefault="00D5510D" w:rsidP="00D5510D">
      <w:pPr>
        <w:jc w:val="center"/>
      </w:pPr>
    </w:p>
    <w:p w14:paraId="11F55179" w14:textId="77777777" w:rsidR="00D5510D" w:rsidRDefault="00D5510D" w:rsidP="00D5510D">
      <w:pPr>
        <w:jc w:val="center"/>
      </w:pPr>
    </w:p>
    <w:p w14:paraId="0B433F4A" w14:textId="77777777" w:rsidR="00D5510D" w:rsidRDefault="00D5510D" w:rsidP="00D5510D">
      <w:pPr>
        <w:jc w:val="center"/>
      </w:pPr>
    </w:p>
    <w:p w14:paraId="2DDFB36E" w14:textId="77777777" w:rsidR="00D5510D" w:rsidRDefault="00D5510D" w:rsidP="00D5510D">
      <w:pPr>
        <w:jc w:val="center"/>
      </w:pPr>
    </w:p>
    <w:p w14:paraId="79F3499D" w14:textId="77777777" w:rsidR="00D5510D" w:rsidRDefault="00D5510D" w:rsidP="00D5510D">
      <w:pPr>
        <w:jc w:val="center"/>
      </w:pPr>
    </w:p>
    <w:p w14:paraId="055C1741" w14:textId="77777777" w:rsidR="00D5510D" w:rsidRDefault="00D5510D" w:rsidP="00D5510D">
      <w:pPr>
        <w:jc w:val="center"/>
      </w:pPr>
    </w:p>
    <w:p w14:paraId="38F4DEF9" w14:textId="77777777" w:rsidR="00D5510D" w:rsidRDefault="00D5510D" w:rsidP="00D5510D">
      <w:pPr>
        <w:jc w:val="center"/>
      </w:pPr>
    </w:p>
    <w:p w14:paraId="0E2F0262" w14:textId="77777777" w:rsidR="00D5510D" w:rsidRDefault="00D5510D" w:rsidP="00D5510D"/>
    <w:p w14:paraId="3C7B2326" w14:textId="77777777" w:rsidR="00D5510D" w:rsidRDefault="00D5510D" w:rsidP="00D5510D">
      <w:pPr>
        <w:jc w:val="center"/>
      </w:pPr>
    </w:p>
    <w:p w14:paraId="1785DDE3" w14:textId="77777777" w:rsidR="00D5510D" w:rsidRDefault="00D5510D" w:rsidP="00D5510D">
      <w:pPr>
        <w:jc w:val="center"/>
        <w:rPr>
          <w:rFonts w:cstheme="majorBidi"/>
          <w:i/>
          <w:iCs/>
          <w:sz w:val="36"/>
          <w:szCs w:val="36"/>
        </w:rPr>
      </w:pPr>
      <w:r w:rsidRPr="00D5510D">
        <w:rPr>
          <w:rFonts w:cstheme="majorBidi"/>
          <w:i/>
          <w:iCs/>
          <w:sz w:val="36"/>
          <w:szCs w:val="36"/>
        </w:rPr>
        <w:t xml:space="preserve">Digital Image Processing </w:t>
      </w:r>
    </w:p>
    <w:p w14:paraId="7EA8415D" w14:textId="212A63EF" w:rsidR="00CC1832" w:rsidRDefault="00D5510D" w:rsidP="00D5510D">
      <w:pPr>
        <w:jc w:val="center"/>
        <w:rPr>
          <w:rFonts w:cstheme="majorBidi"/>
          <w:i/>
          <w:iCs/>
          <w:sz w:val="36"/>
          <w:szCs w:val="36"/>
        </w:rPr>
      </w:pPr>
      <w:r w:rsidRPr="00D5510D">
        <w:rPr>
          <w:rFonts w:cstheme="majorBidi"/>
          <w:i/>
          <w:iCs/>
          <w:sz w:val="36"/>
          <w:szCs w:val="36"/>
        </w:rPr>
        <w:t xml:space="preserve">Assignment </w:t>
      </w:r>
      <w:r w:rsidR="002D0AF6">
        <w:rPr>
          <w:rFonts w:cstheme="majorBidi"/>
          <w:i/>
          <w:iCs/>
          <w:sz w:val="36"/>
          <w:szCs w:val="36"/>
        </w:rPr>
        <w:t>3</w:t>
      </w:r>
      <w:r w:rsidRPr="00D5510D">
        <w:rPr>
          <w:rFonts w:cstheme="majorBidi"/>
          <w:i/>
          <w:iCs/>
          <w:sz w:val="36"/>
          <w:szCs w:val="36"/>
        </w:rPr>
        <w:t xml:space="preserve">: </w:t>
      </w:r>
      <w:r w:rsidR="00CC4403" w:rsidRPr="00CC4403">
        <w:rPr>
          <w:rFonts w:cstheme="majorBidi"/>
          <w:i/>
          <w:iCs/>
          <w:sz w:val="36"/>
          <w:szCs w:val="36"/>
        </w:rPr>
        <w:t>Hough Transform</w:t>
      </w:r>
    </w:p>
    <w:p w14:paraId="72487D05" w14:textId="77777777" w:rsidR="00CC1832" w:rsidRDefault="00CC1832">
      <w:pPr>
        <w:spacing w:after="160" w:line="278" w:lineRule="auto"/>
        <w:rPr>
          <w:rFonts w:cstheme="majorBidi"/>
          <w:i/>
          <w:iCs/>
          <w:sz w:val="36"/>
          <w:szCs w:val="36"/>
        </w:rPr>
      </w:pPr>
      <w:r>
        <w:rPr>
          <w:rFonts w:cstheme="majorBidi"/>
          <w:i/>
          <w:iCs/>
          <w:sz w:val="36"/>
          <w:szCs w:val="36"/>
        </w:rPr>
        <w:br w:type="page"/>
      </w:r>
    </w:p>
    <w:p w14:paraId="058F3A74" w14:textId="77777777" w:rsidR="00CC1832" w:rsidRPr="00791CB9" w:rsidRDefault="00CC1832" w:rsidP="00CC1832">
      <w:pPr>
        <w:pStyle w:val="H1NZ"/>
        <w:rPr>
          <w:rFonts w:asciiTheme="majorBidi" w:hAnsiTheme="majorBidi"/>
        </w:rPr>
      </w:pPr>
      <w:r w:rsidRPr="00791CB9">
        <w:rPr>
          <w:rFonts w:asciiTheme="majorBidi" w:eastAsia="Arial" w:hAnsiTheme="majorBidi"/>
        </w:rPr>
        <w:lastRenderedPageBreak/>
        <w:t>1. Introduction</w:t>
      </w:r>
    </w:p>
    <w:p w14:paraId="62C230D5" w14:textId="77777777" w:rsidR="00CC1832" w:rsidRPr="00791CB9" w:rsidRDefault="00CC1832" w:rsidP="00E2344A">
      <w:pPr>
        <w:spacing w:after="200" w:line="360" w:lineRule="auto"/>
        <w:ind w:left="720"/>
        <w:jc w:val="both"/>
        <w:rPr>
          <w:rFonts w:asciiTheme="majorBidi" w:hAnsiTheme="majorBidi" w:cstheme="majorBidi"/>
        </w:rPr>
      </w:pPr>
      <w:r w:rsidRPr="00791CB9">
        <w:rPr>
          <w:rFonts w:asciiTheme="majorBidi" w:eastAsia="Arial" w:hAnsiTheme="majorBidi" w:cstheme="majorBidi"/>
          <w:sz w:val="24"/>
          <w:szCs w:val="24"/>
        </w:rPr>
        <w:t>The Hough Transform is one of the most fundamental techniques in computer vision for detecting parametric shapes in images. Originally proposed by Paul Hough in 1962 and later generalized by Duda and Hart (1972), the transform operates by mapping image-space features into a parameter space where geometric shapes manifest as peaks in an accumulator array. This approach is particularly robust to noise, partial occlusions, and gaps in edge contours, making it well-suited for real-world detection tasks.</w:t>
      </w:r>
    </w:p>
    <w:p w14:paraId="4ED83A2A" w14:textId="77777777" w:rsidR="00CC1832" w:rsidRPr="00791CB9" w:rsidRDefault="00CC1832" w:rsidP="00E2344A">
      <w:pPr>
        <w:spacing w:after="200" w:line="360" w:lineRule="auto"/>
        <w:ind w:left="720"/>
        <w:jc w:val="both"/>
        <w:rPr>
          <w:rFonts w:asciiTheme="majorBidi" w:hAnsiTheme="majorBidi" w:cstheme="majorBidi"/>
        </w:rPr>
      </w:pPr>
      <w:r w:rsidRPr="00791CB9">
        <w:rPr>
          <w:rFonts w:asciiTheme="majorBidi" w:eastAsia="Arial" w:hAnsiTheme="majorBidi" w:cstheme="majorBidi"/>
          <w:sz w:val="24"/>
          <w:szCs w:val="24"/>
        </w:rPr>
        <w:t>This report presents the implementation and evaluation of a Hough Circle Transform applied to the problem of traffic light detection and state classification. Traffic light recognition is a critical component of autonomous driving systems and intelligent transportation infrastructure. The ability to accurately detect circular lamp regions within a traffic signal assembly and subsequently classify their illumination state (RED, GREEN, YELLOW, or UNLIT) represents a meaningful application of the Hough Circle Transform in a practical engineering context.</w:t>
      </w:r>
    </w:p>
    <w:p w14:paraId="61571559" w14:textId="77777777" w:rsidR="000F0EA0" w:rsidRPr="00791CB9" w:rsidRDefault="00CC1832" w:rsidP="00E2344A">
      <w:pPr>
        <w:spacing w:after="200" w:line="360" w:lineRule="auto"/>
        <w:ind w:left="720"/>
        <w:jc w:val="both"/>
        <w:rPr>
          <w:rFonts w:asciiTheme="majorBidi" w:eastAsia="Arial" w:hAnsiTheme="majorBidi" w:cstheme="majorBidi"/>
          <w:sz w:val="24"/>
          <w:szCs w:val="24"/>
        </w:rPr>
      </w:pPr>
      <w:r w:rsidRPr="00791CB9">
        <w:rPr>
          <w:rFonts w:asciiTheme="majorBidi" w:eastAsia="Arial" w:hAnsiTheme="majorBidi" w:cstheme="majorBidi"/>
          <w:sz w:val="24"/>
          <w:szCs w:val="24"/>
        </w:rPr>
        <w:t xml:space="preserve">The primary objectives of this assignment are threefold. </w:t>
      </w:r>
    </w:p>
    <w:p w14:paraId="39D693D0" w14:textId="77777777" w:rsidR="000F0EA0" w:rsidRPr="00791CB9" w:rsidRDefault="00CC1832" w:rsidP="000F0EA0">
      <w:pPr>
        <w:pStyle w:val="ListParagraph"/>
        <w:numPr>
          <w:ilvl w:val="0"/>
          <w:numId w:val="34"/>
        </w:numPr>
        <w:spacing w:after="200" w:line="360" w:lineRule="auto"/>
        <w:jc w:val="both"/>
        <w:rPr>
          <w:rFonts w:asciiTheme="majorBidi" w:eastAsia="Arial" w:hAnsiTheme="majorBidi" w:cstheme="majorBidi"/>
          <w:sz w:val="24"/>
          <w:szCs w:val="24"/>
        </w:rPr>
      </w:pPr>
      <w:r w:rsidRPr="00791CB9">
        <w:rPr>
          <w:rFonts w:asciiTheme="majorBidi" w:eastAsia="Arial" w:hAnsiTheme="majorBidi" w:cstheme="majorBidi"/>
          <w:sz w:val="24"/>
          <w:szCs w:val="24"/>
        </w:rPr>
        <w:t xml:space="preserve">First, a complete Canny edge detection pipeline is implemented from scratch, encompassing Gaussian smoothing, Sobel gradient computation, non-maximum suppression, double thresholding, and hysteresis-based edge linking. </w:t>
      </w:r>
    </w:p>
    <w:p w14:paraId="01B095ED" w14:textId="77777777" w:rsidR="000F0EA0" w:rsidRPr="00791CB9" w:rsidRDefault="00CC1832" w:rsidP="000F0EA0">
      <w:pPr>
        <w:pStyle w:val="ListParagraph"/>
        <w:numPr>
          <w:ilvl w:val="0"/>
          <w:numId w:val="34"/>
        </w:numPr>
        <w:spacing w:after="200" w:line="360" w:lineRule="auto"/>
        <w:jc w:val="both"/>
        <w:rPr>
          <w:rFonts w:asciiTheme="majorBidi" w:eastAsia="Arial" w:hAnsiTheme="majorBidi" w:cstheme="majorBidi"/>
          <w:sz w:val="24"/>
          <w:szCs w:val="24"/>
        </w:rPr>
      </w:pPr>
      <w:r w:rsidRPr="00791CB9">
        <w:rPr>
          <w:rFonts w:asciiTheme="majorBidi" w:eastAsia="Arial" w:hAnsiTheme="majorBidi" w:cstheme="majorBidi"/>
          <w:sz w:val="24"/>
          <w:szCs w:val="24"/>
        </w:rPr>
        <w:t xml:space="preserve">Second, an optimized three-dimensional Hough Circle Transform is developed, exploiting gradient direction information to reduce computational complexity from the brute-force approach. </w:t>
      </w:r>
    </w:p>
    <w:p w14:paraId="7E436A6C" w14:textId="77777777" w:rsidR="000F0EA0" w:rsidRPr="00791CB9" w:rsidRDefault="00CC1832" w:rsidP="000F0EA0">
      <w:pPr>
        <w:pStyle w:val="ListParagraph"/>
        <w:numPr>
          <w:ilvl w:val="0"/>
          <w:numId w:val="34"/>
        </w:numPr>
        <w:spacing w:after="200" w:line="360" w:lineRule="auto"/>
        <w:jc w:val="both"/>
        <w:rPr>
          <w:rFonts w:asciiTheme="majorBidi" w:eastAsia="Arial" w:hAnsiTheme="majorBidi" w:cstheme="majorBidi"/>
          <w:sz w:val="24"/>
          <w:szCs w:val="24"/>
        </w:rPr>
      </w:pPr>
      <w:r w:rsidRPr="00791CB9">
        <w:rPr>
          <w:rFonts w:asciiTheme="majorBidi" w:eastAsia="Arial" w:hAnsiTheme="majorBidi" w:cstheme="majorBidi"/>
          <w:sz w:val="24"/>
          <w:szCs w:val="24"/>
        </w:rPr>
        <w:t xml:space="preserve">Third, a color-based classification module analyzes the interior pixels of each detected circle in HSV and RGB color spaces to determine the traffic light state. </w:t>
      </w:r>
    </w:p>
    <w:p w14:paraId="583C2E7B" w14:textId="6E7449E3" w:rsidR="00CC1832" w:rsidRPr="00791CB9" w:rsidRDefault="00CC1832" w:rsidP="000F0EA0">
      <w:pPr>
        <w:spacing w:after="200" w:line="360" w:lineRule="auto"/>
        <w:ind w:left="720"/>
        <w:jc w:val="both"/>
        <w:rPr>
          <w:rFonts w:asciiTheme="majorBidi" w:hAnsiTheme="majorBidi" w:cstheme="majorBidi"/>
        </w:rPr>
      </w:pPr>
      <w:r w:rsidRPr="00791CB9">
        <w:rPr>
          <w:rFonts w:asciiTheme="majorBidi" w:eastAsia="Arial" w:hAnsiTheme="majorBidi" w:cstheme="majorBidi"/>
          <w:sz w:val="24"/>
          <w:szCs w:val="24"/>
        </w:rPr>
        <w:t>All core algorithms are implemented strictly from scratch using NumPy vectorized operations, without reliance on built-in computer vision functions such as cv2.Canny or cv2.HoughCircles.</w:t>
      </w:r>
    </w:p>
    <w:p w14:paraId="17CFFAA1" w14:textId="77777777" w:rsidR="00CC1832" w:rsidRPr="00791CB9" w:rsidRDefault="00CC1832" w:rsidP="00CC1832">
      <w:pPr>
        <w:rPr>
          <w:rFonts w:asciiTheme="majorBidi" w:hAnsiTheme="majorBidi" w:cstheme="majorBidi"/>
        </w:rPr>
      </w:pPr>
      <w:r w:rsidRPr="00791CB9">
        <w:rPr>
          <w:rFonts w:asciiTheme="majorBidi" w:hAnsiTheme="majorBidi" w:cstheme="majorBidi"/>
        </w:rPr>
        <w:br w:type="page"/>
      </w:r>
    </w:p>
    <w:p w14:paraId="20CEB314" w14:textId="77777777" w:rsidR="00CC1832" w:rsidRPr="000024C8" w:rsidRDefault="00CC1832" w:rsidP="00CC1832">
      <w:pPr>
        <w:pStyle w:val="H1NZ"/>
        <w:rPr>
          <w:rFonts w:asciiTheme="majorBidi" w:hAnsiTheme="majorBidi"/>
          <w:color w:val="auto"/>
        </w:rPr>
      </w:pPr>
      <w:r w:rsidRPr="000024C8">
        <w:rPr>
          <w:rFonts w:asciiTheme="majorBidi" w:eastAsia="Arial" w:hAnsiTheme="majorBidi"/>
          <w:color w:val="auto"/>
        </w:rPr>
        <w:lastRenderedPageBreak/>
        <w:t>2. Methodology</w:t>
      </w:r>
    </w:p>
    <w:p w14:paraId="34B8CFC5" w14:textId="77777777" w:rsidR="00CC1832" w:rsidRPr="000024C8" w:rsidRDefault="00CC1832" w:rsidP="007A0F56">
      <w:pPr>
        <w:pStyle w:val="H2NZ"/>
        <w:ind w:left="720"/>
        <w:rPr>
          <w:rFonts w:asciiTheme="majorBidi" w:hAnsiTheme="majorBidi"/>
          <w:color w:val="auto"/>
        </w:rPr>
      </w:pPr>
      <w:r w:rsidRPr="000024C8">
        <w:rPr>
          <w:rFonts w:asciiTheme="majorBidi" w:eastAsia="Arial" w:hAnsiTheme="majorBidi"/>
          <w:color w:val="auto"/>
        </w:rPr>
        <w:t>2.1 Canny Edge Detection Pipeline</w:t>
      </w:r>
    </w:p>
    <w:p w14:paraId="310799AD" w14:textId="77777777" w:rsidR="00CC1832" w:rsidRPr="000024C8" w:rsidRDefault="00CC1832" w:rsidP="007A0F56">
      <w:pPr>
        <w:spacing w:after="200" w:line="360" w:lineRule="auto"/>
        <w:ind w:left="1440"/>
        <w:jc w:val="both"/>
        <w:rPr>
          <w:rFonts w:asciiTheme="majorBidi" w:hAnsiTheme="majorBidi" w:cstheme="majorBidi"/>
        </w:rPr>
      </w:pPr>
      <w:r w:rsidRPr="000024C8">
        <w:rPr>
          <w:rFonts w:asciiTheme="majorBidi" w:eastAsia="Arial" w:hAnsiTheme="majorBidi" w:cstheme="majorBidi"/>
          <w:sz w:val="24"/>
          <w:szCs w:val="24"/>
        </w:rPr>
        <w:t>The edge detection module implements the full Canny algorithm, which consists of five sequential stages. Each stage is implemented from scratch using NumPy array operations to ensure both correctness and computational efficiency.</w:t>
      </w:r>
    </w:p>
    <w:p w14:paraId="57D3813C" w14:textId="6811CC9C" w:rsidR="002010D5" w:rsidRPr="000024C8" w:rsidRDefault="00CC1832" w:rsidP="002010D5">
      <w:pPr>
        <w:spacing w:after="200" w:line="360" w:lineRule="auto"/>
        <w:ind w:left="1440"/>
        <w:jc w:val="both"/>
        <w:rPr>
          <w:rFonts w:asciiTheme="majorBidi" w:eastAsia="Arial" w:hAnsiTheme="majorBidi" w:cstheme="majorBidi"/>
          <w:sz w:val="24"/>
          <w:szCs w:val="24"/>
        </w:rPr>
      </w:pPr>
      <w:r w:rsidRPr="000024C8">
        <w:rPr>
          <w:rStyle w:val="H3NZChar"/>
          <w:rFonts w:asciiTheme="majorBidi" w:hAnsiTheme="majorBidi"/>
          <w:color w:val="auto"/>
        </w:rPr>
        <w:t>Gaussian Smoothing.</w:t>
      </w:r>
      <w:r w:rsidRPr="000024C8">
        <w:rPr>
          <w:rFonts w:asciiTheme="majorBidi" w:eastAsia="Arial" w:hAnsiTheme="majorBidi" w:cstheme="majorBidi"/>
          <w:sz w:val="24"/>
          <w:szCs w:val="24"/>
        </w:rPr>
        <w:t xml:space="preserve"> The input grayscale image is first convolved with a two-dimensional Gaussian kernel to suppress high-frequency noise. The kernel is constructed as the outer product of a one-dimensional Gaussian vector with itself, exploiting the separability property of the Gaussian function. The kernel is defined as</w:t>
      </w:r>
      <w:r w:rsidR="005E4F5C" w:rsidRPr="000024C8">
        <w:rPr>
          <w:rFonts w:asciiTheme="majorBidi" w:eastAsia="Arial" w:hAnsiTheme="majorBidi" w:cstheme="majorBidi"/>
          <w:sz w:val="24"/>
          <w:szCs w:val="24"/>
        </w:rPr>
        <w:t xml:space="preserve"> </w:t>
      </w:r>
      <m:oMath>
        <m:r>
          <w:rPr>
            <w:rFonts w:ascii="Cambria Math" w:hAnsi="Cambria Math" w:cstheme="majorBidi"/>
          </w:rPr>
          <m:t>G</m:t>
        </m:r>
        <m:d>
          <m:dPr>
            <m:ctrlPr>
              <w:rPr>
                <w:rFonts w:ascii="Cambria Math" w:hAnsi="Cambria Math" w:cstheme="majorBidi"/>
              </w:rPr>
            </m:ctrlPr>
          </m:dPr>
          <m:e>
            <m:r>
              <w:rPr>
                <w:rFonts w:ascii="Cambria Math" w:hAnsi="Cambria Math" w:cstheme="majorBidi"/>
              </w:rPr>
              <m:t>x,y</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2π</m:t>
            </m:r>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den>
        </m:f>
        <m:func>
          <m:funcPr>
            <m:ctrlPr>
              <w:rPr>
                <w:rFonts w:ascii="Cambria Math" w:hAnsi="Cambria Math" w:cstheme="majorBidi"/>
              </w:rPr>
            </m:ctrlPr>
          </m:funcPr>
          <m:fName>
            <m:r>
              <m:rPr>
                <m:sty m:val="p"/>
              </m:rPr>
              <w:rPr>
                <w:rFonts w:ascii="Cambria Math" w:hAnsi="Cambria Math" w:cstheme="majorBidi"/>
              </w:rPr>
              <m:t>exp</m:t>
            </m:r>
          </m:fName>
          <m:e>
            <m:r>
              <w:rPr>
                <w:rFonts w:ascii="Cambria Math" w:hAnsi="Cambria Math" w:cstheme="majorBidi"/>
              </w:rPr>
              <m:t>​</m:t>
            </m:r>
          </m:e>
        </m:func>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x</m:t>
                    </m:r>
                  </m:e>
                  <m:sup>
                    <m:r>
                      <w:rPr>
                        <w:rFonts w:ascii="Cambria Math" w:hAnsi="Cambria Math" w:cstheme="majorBidi"/>
                      </w:rPr>
                      <m:t>2</m:t>
                    </m:r>
                  </m:sup>
                </m:sSup>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y</m:t>
                    </m:r>
                  </m:e>
                  <m:sup>
                    <m:r>
                      <w:rPr>
                        <w:rFonts w:ascii="Cambria Math" w:hAnsi="Cambria Math" w:cstheme="majorBidi"/>
                      </w:rPr>
                      <m:t>2</m:t>
                    </m:r>
                  </m:sup>
                </m:sSup>
              </m:num>
              <m:den>
                <m:r>
                  <w:rPr>
                    <w:rFonts w:ascii="Cambria Math" w:hAnsi="Cambria Math" w:cstheme="majorBidi"/>
                  </w:rPr>
                  <m:t>2</m:t>
                </m:r>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den>
            </m:f>
          </m:e>
        </m:d>
      </m:oMath>
      <w:r w:rsidR="005E4F5C"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where σ controls the degree of smoothing. A larger σ produces stronger smoothing, which reduces noise but may also blur fine edge details. The kernel size is set to 5×5, and σ is tuned per image (ranging from 1.2 to 1.6) to balance noise suppression with edge preservation.</w:t>
      </w:r>
    </w:p>
    <w:p w14:paraId="782367EC" w14:textId="0C45FB32" w:rsidR="00CC1832" w:rsidRPr="000024C8" w:rsidRDefault="00CC1832" w:rsidP="007A0F56">
      <w:pPr>
        <w:spacing w:after="200" w:line="360" w:lineRule="auto"/>
        <w:ind w:left="1440"/>
        <w:jc w:val="both"/>
        <w:rPr>
          <w:rFonts w:asciiTheme="majorBidi" w:hAnsiTheme="majorBidi" w:cstheme="majorBidi"/>
        </w:rPr>
      </w:pPr>
      <w:r w:rsidRPr="000024C8">
        <w:rPr>
          <w:rStyle w:val="H3NZChar"/>
          <w:rFonts w:asciiTheme="majorBidi" w:hAnsiTheme="majorBidi"/>
          <w:color w:val="auto"/>
        </w:rPr>
        <w:t>Sobel Gradient Computation</w:t>
      </w:r>
      <w:r w:rsidRPr="000024C8">
        <w:rPr>
          <w:rFonts w:asciiTheme="majorBidi" w:eastAsia="Arial" w:hAnsiTheme="majorBidi" w:cstheme="majorBidi"/>
          <w:b/>
          <w:bCs/>
          <w:sz w:val="24"/>
          <w:szCs w:val="24"/>
        </w:rPr>
        <w:t>.</w:t>
      </w:r>
      <w:r w:rsidRPr="000024C8">
        <w:rPr>
          <w:rFonts w:asciiTheme="majorBidi" w:eastAsia="Arial" w:hAnsiTheme="majorBidi" w:cstheme="majorBidi"/>
          <w:sz w:val="24"/>
          <w:szCs w:val="24"/>
        </w:rPr>
        <w:t xml:space="preserve"> The smoothed image is convolved with the standard 3×3 Sobel kernels to compute the horizontal gradient Gx and vertical gradient Gy. The gradient magnitude is calculated as</w:t>
      </w:r>
      <w:r w:rsidR="002010D5" w:rsidRPr="000024C8">
        <w:rPr>
          <w:rFonts w:asciiTheme="majorBidi" w:eastAsia="Arial" w:hAnsiTheme="majorBidi" w:cstheme="majorBidi"/>
          <w:sz w:val="24"/>
          <w:szCs w:val="24"/>
        </w:rPr>
        <w:t xml:space="preserve"> </w:t>
      </w:r>
      <m:oMath>
        <m:r>
          <w:rPr>
            <w:rFonts w:ascii="Cambria Math" w:hAnsi="Cambria Math"/>
          </w:rPr>
          <m:t>M=</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oMath>
      <w:r w:rsidR="002010D5"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and the gradient direction is computed as</w:t>
      </w:r>
      <w:r w:rsidR="002010D5" w:rsidRPr="000024C8">
        <w:rPr>
          <w:rFonts w:asciiTheme="majorBidi" w:eastAsia="Arial" w:hAnsiTheme="majorBidi" w:cstheme="majorBidi"/>
          <w:sz w:val="24"/>
          <w:szCs w:val="24"/>
        </w:rPr>
        <w:t xml:space="preserve"> </w:t>
      </w:r>
      <m:oMath>
        <m:r>
          <w:rPr>
            <w:rFonts w:ascii="Cambria Math" w:hAnsi="Cambria Math"/>
          </w:rPr>
          <m:t>θ=</m:t>
        </m:r>
        <m:func>
          <m:funcPr>
            <m:ctrlPr>
              <w:rPr>
                <w:rFonts w:ascii="Cambria Math" w:hAnsi="Cambria Math"/>
              </w:rPr>
            </m:ctrlPr>
          </m:funcPr>
          <m:fName>
            <m:r>
              <m:rPr>
                <m:sty m:val="p"/>
              </m:rPr>
              <w:rPr>
                <w:rFonts w:ascii="Cambria Math" w:hAnsi="Cambria Math"/>
              </w:rPr>
              <m:t>arctan</m:t>
            </m:r>
          </m:fName>
          <m:e>
            <m:r>
              <w:rPr>
                <w:rFonts w:ascii="Cambria Math" w:hAnsi="Cambria Math"/>
              </w:rPr>
              <m:t>​</m:t>
            </m:r>
          </m:e>
        </m:func>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y</m:t>
                    </m:r>
                  </m:sub>
                </m:sSub>
              </m:num>
              <m:den>
                <m:sSub>
                  <m:sSubPr>
                    <m:ctrlPr>
                      <w:rPr>
                        <w:rFonts w:ascii="Cambria Math" w:hAnsi="Cambria Math"/>
                      </w:rPr>
                    </m:ctrlPr>
                  </m:sSubPr>
                  <m:e>
                    <m:r>
                      <w:rPr>
                        <w:rFonts w:ascii="Cambria Math" w:hAnsi="Cambria Math"/>
                      </w:rPr>
                      <m:t>G</m:t>
                    </m:r>
                  </m:e>
                  <m:sub>
                    <m:r>
                      <w:rPr>
                        <w:rFonts w:ascii="Cambria Math" w:hAnsi="Cambria Math"/>
                      </w:rPr>
                      <m:t>x</m:t>
                    </m:r>
                  </m:sub>
                </m:sSub>
              </m:den>
            </m:f>
          </m:e>
        </m:d>
      </m:oMath>
      <w:r w:rsidR="002010D5"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The gradient direction is essential not only for the non-maximum suppression step but also for the subsequent Hough Circle Transform, where it guides the voting direction.</w:t>
      </w:r>
    </w:p>
    <w:p w14:paraId="0156BB4E" w14:textId="77777777" w:rsidR="00CC1832" w:rsidRPr="000024C8" w:rsidRDefault="00CC1832" w:rsidP="007A0F56">
      <w:pPr>
        <w:spacing w:after="200" w:line="360" w:lineRule="auto"/>
        <w:ind w:left="1440"/>
        <w:jc w:val="both"/>
        <w:rPr>
          <w:rFonts w:asciiTheme="majorBidi" w:hAnsiTheme="majorBidi" w:cstheme="majorBidi"/>
        </w:rPr>
      </w:pPr>
      <w:r w:rsidRPr="000024C8">
        <w:rPr>
          <w:rStyle w:val="H3NZChar"/>
          <w:rFonts w:asciiTheme="majorBidi" w:hAnsiTheme="majorBidi"/>
          <w:color w:val="auto"/>
        </w:rPr>
        <w:t>Non-Maximum Suppression (NMS).</w:t>
      </w:r>
      <w:r w:rsidRPr="000024C8">
        <w:rPr>
          <w:rFonts w:asciiTheme="majorBidi" w:eastAsia="Arial" w:hAnsiTheme="majorBidi" w:cstheme="majorBidi"/>
          <w:sz w:val="24"/>
          <w:szCs w:val="24"/>
        </w:rPr>
        <w:t xml:space="preserve"> To produce thin, single-pixel-wide edges, the gradient magnitude at each pixel is compared against its two neighbors along the gradient direction. The gradient angle is quantized into four directional bins (0°, 45°, 90°, 135°), and for each pixel, the magnitudes of the two neighboring pixels along the quantized direction are examined. A pixel is retained only if its magnitude is greater than or equal to both neighbors; otherwise, it is suppressed to zero. This entire operation is implemented using vectorized array slicing and conditional selection via </w:t>
      </w:r>
      <w:proofErr w:type="spellStart"/>
      <w:proofErr w:type="gramStart"/>
      <w:r w:rsidRPr="000024C8">
        <w:rPr>
          <w:rFonts w:asciiTheme="majorBidi" w:eastAsia="Arial" w:hAnsiTheme="majorBidi" w:cstheme="majorBidi"/>
          <w:i/>
          <w:iCs/>
          <w:sz w:val="24"/>
          <w:szCs w:val="24"/>
          <w:u w:val="single"/>
        </w:rPr>
        <w:t>np.where</w:t>
      </w:r>
      <w:proofErr w:type="spellEnd"/>
      <w:proofErr w:type="gramEnd"/>
      <w:r w:rsidRPr="000024C8">
        <w:rPr>
          <w:rFonts w:asciiTheme="majorBidi" w:eastAsia="Arial" w:hAnsiTheme="majorBidi" w:cstheme="majorBidi"/>
          <w:sz w:val="24"/>
          <w:szCs w:val="24"/>
        </w:rPr>
        <w:t>, avoiding explicit pixel-level iteration.</w:t>
      </w:r>
    </w:p>
    <w:p w14:paraId="775C4878" w14:textId="77777777" w:rsidR="00CC1832" w:rsidRPr="000024C8" w:rsidRDefault="00CC1832" w:rsidP="007A0F56">
      <w:pPr>
        <w:spacing w:after="200" w:line="360" w:lineRule="auto"/>
        <w:ind w:left="1440"/>
        <w:jc w:val="both"/>
        <w:rPr>
          <w:rFonts w:asciiTheme="majorBidi" w:hAnsiTheme="majorBidi" w:cstheme="majorBidi"/>
        </w:rPr>
      </w:pPr>
      <w:r w:rsidRPr="000024C8">
        <w:rPr>
          <w:rStyle w:val="H3NZChar"/>
          <w:rFonts w:asciiTheme="majorBidi" w:hAnsiTheme="majorBidi"/>
          <w:color w:val="auto"/>
        </w:rPr>
        <w:t>Double Thresholding</w:t>
      </w:r>
      <w:r w:rsidRPr="000024C8">
        <w:rPr>
          <w:rFonts w:asciiTheme="majorBidi" w:eastAsia="Arial" w:hAnsiTheme="majorBidi" w:cstheme="majorBidi"/>
          <w:b/>
          <w:bCs/>
          <w:sz w:val="24"/>
          <w:szCs w:val="24"/>
        </w:rPr>
        <w:t>.</w:t>
      </w:r>
      <w:r w:rsidRPr="000024C8">
        <w:rPr>
          <w:rFonts w:asciiTheme="majorBidi" w:eastAsia="Arial" w:hAnsiTheme="majorBidi" w:cstheme="majorBidi"/>
          <w:sz w:val="24"/>
          <w:szCs w:val="24"/>
        </w:rPr>
        <w:t xml:space="preserve"> The NMS output is classified into strong and weak edges using two thresholds derived from the maximum magnitude value. Pixels with magnitude above the high threshold are classified as strong edges, while those between the low and high thresholds are classified as weak edges. All others are discarded. The threshold ratios are tuned per image, with typical values of 0.03–0.05 for the low threshold and 0.10–0.15 for the high threshold.</w:t>
      </w:r>
    </w:p>
    <w:p w14:paraId="2A551916" w14:textId="435FF26C" w:rsidR="00CC1832" w:rsidRPr="000024C8" w:rsidRDefault="00CC1832" w:rsidP="007A0F56">
      <w:pPr>
        <w:spacing w:after="200" w:line="360" w:lineRule="auto"/>
        <w:ind w:left="1440"/>
        <w:jc w:val="both"/>
        <w:rPr>
          <w:rFonts w:asciiTheme="majorBidi" w:hAnsiTheme="majorBidi" w:cstheme="majorBidi"/>
        </w:rPr>
      </w:pPr>
      <w:r w:rsidRPr="000024C8">
        <w:rPr>
          <w:rStyle w:val="H3NZChar"/>
          <w:rFonts w:asciiTheme="majorBidi" w:hAnsiTheme="majorBidi"/>
          <w:color w:val="auto"/>
        </w:rPr>
        <w:lastRenderedPageBreak/>
        <w:t>Hysteresis Edge Linking</w:t>
      </w:r>
      <w:r w:rsidRPr="000024C8">
        <w:rPr>
          <w:rFonts w:asciiTheme="majorBidi" w:eastAsia="Arial" w:hAnsiTheme="majorBidi" w:cstheme="majorBidi"/>
          <w:b/>
          <w:bCs/>
          <w:sz w:val="24"/>
          <w:szCs w:val="24"/>
        </w:rPr>
        <w:t>.</w:t>
      </w:r>
      <w:r w:rsidRPr="000024C8">
        <w:rPr>
          <w:rFonts w:asciiTheme="majorBidi" w:eastAsia="Arial" w:hAnsiTheme="majorBidi" w:cstheme="majorBidi"/>
          <w:sz w:val="24"/>
          <w:szCs w:val="24"/>
        </w:rPr>
        <w:t xml:space="preserve"> Weak edge pixels are promoted to strong edges if they are connected (in an 8-neighborhood sense) to at least one strong edge pixel. This process is performed iteratively: in each iteration, weak pixels adjacent to any strong pixel are promoted, and the process repeats until no further promotions occur. The iterative propagation is implemented using padded </w:t>
      </w:r>
      <w:r w:rsidR="00E023E2" w:rsidRPr="000024C8">
        <w:rPr>
          <w:rFonts w:asciiTheme="majorBidi" w:eastAsia="Arial" w:hAnsiTheme="majorBidi" w:cstheme="majorBidi"/>
          <w:sz w:val="24"/>
          <w:szCs w:val="24"/>
        </w:rPr>
        <w:t>Boolean</w:t>
      </w:r>
      <w:r w:rsidRPr="000024C8">
        <w:rPr>
          <w:rFonts w:asciiTheme="majorBidi" w:eastAsia="Arial" w:hAnsiTheme="majorBidi" w:cstheme="majorBidi"/>
          <w:sz w:val="24"/>
          <w:szCs w:val="24"/>
        </w:rPr>
        <w:t xml:space="preserve"> mask arrays, ensuring that all connected weak edges along a contour are retained while isolated weak pixels are discarded.</w:t>
      </w:r>
    </w:p>
    <w:p w14:paraId="1DB018D1" w14:textId="77777777" w:rsidR="00CC1832" w:rsidRPr="000024C8" w:rsidRDefault="00CC1832" w:rsidP="007A0F56">
      <w:pPr>
        <w:pStyle w:val="H2NZ"/>
        <w:ind w:left="720"/>
        <w:rPr>
          <w:rFonts w:asciiTheme="majorBidi" w:hAnsiTheme="majorBidi"/>
          <w:color w:val="auto"/>
        </w:rPr>
      </w:pPr>
      <w:r w:rsidRPr="000024C8">
        <w:rPr>
          <w:rFonts w:asciiTheme="majorBidi" w:eastAsia="Arial" w:hAnsiTheme="majorBidi"/>
          <w:color w:val="auto"/>
        </w:rPr>
        <w:t>2.2 Optimized Hough Circle Transform</w:t>
      </w:r>
    </w:p>
    <w:p w14:paraId="07B4C9C5" w14:textId="6C13FE71" w:rsidR="00CC1832" w:rsidRPr="000024C8" w:rsidRDefault="00CC1832" w:rsidP="007A0F56">
      <w:pPr>
        <w:spacing w:after="200" w:line="360" w:lineRule="auto"/>
        <w:ind w:left="1440"/>
        <w:jc w:val="both"/>
        <w:rPr>
          <w:rFonts w:asciiTheme="majorBidi" w:hAnsiTheme="majorBidi" w:cstheme="majorBidi"/>
        </w:rPr>
      </w:pPr>
      <w:r w:rsidRPr="000024C8">
        <w:rPr>
          <w:rFonts w:asciiTheme="majorBidi" w:eastAsia="Arial" w:hAnsiTheme="majorBidi" w:cstheme="majorBidi"/>
          <w:sz w:val="24"/>
          <w:szCs w:val="24"/>
        </w:rPr>
        <w:t>The standard parametric equation for a circle is</w:t>
      </w:r>
      <w:r w:rsidR="004233D4" w:rsidRPr="000024C8">
        <w:rPr>
          <w:rFonts w:asciiTheme="majorBidi" w:eastAsia="Arial" w:hAnsiTheme="majorBidi" w:cstheme="majorBidi"/>
          <w:sz w:val="24"/>
          <w:szCs w:val="24"/>
        </w:rPr>
        <w:t xml:space="preserve"> </w:t>
      </w:r>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y-b</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rsidR="004233D4"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xml:space="preserve">, where </w:t>
      </w:r>
      <w:r w:rsidR="004233D4" w:rsidRPr="000024C8">
        <w:rPr>
          <w:rFonts w:asciiTheme="majorBidi" w:eastAsia="Arial" w:hAnsiTheme="majorBidi" w:cstheme="majorBidi"/>
          <w:sz w:val="24"/>
          <w:szCs w:val="24"/>
        </w:rPr>
        <w:t xml:space="preserve"> </w:t>
      </w:r>
      <m:oMath>
        <m:r>
          <w:rPr>
            <w:rFonts w:ascii="Cambria Math" w:eastAsia="Arial" w:hAnsi="Cambria Math" w:cstheme="majorBidi"/>
            <w:sz w:val="24"/>
            <w:szCs w:val="24"/>
          </w:rPr>
          <m:t>(a, b)</m:t>
        </m:r>
      </m:oMath>
      <w:r w:rsidR="004233D4"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denotes the center coordinates and r denotes the radius. A brute-force Hough Circle Transform requires voting across a three-dimensional parameter space (a, b, r), where for each edge pixel, votes are cast along a full 360° arc at every candidate radius. This results in computational complexity of</w:t>
      </w:r>
      <w:r w:rsidR="004233D4" w:rsidRPr="000024C8">
        <w:rPr>
          <w:rFonts w:asciiTheme="majorBidi" w:eastAsia="Arial" w:hAnsiTheme="majorBidi" w:cstheme="majorBidi"/>
          <w:sz w:val="24"/>
          <w:szCs w:val="24"/>
        </w:rPr>
        <w:t xml:space="preserve"> </w:t>
      </w:r>
      <m:oMath>
        <m:r>
          <w:rPr>
            <w:rFonts w:ascii="Cambria Math" w:hAnsi="Cambria Math"/>
          </w:rPr>
          <m:t>O</m:t>
        </m:r>
        <m:d>
          <m:dPr>
            <m:ctrlPr>
              <w:rPr>
                <w:rFonts w:ascii="Cambria Math" w:hAnsi="Cambria Math"/>
              </w:rPr>
            </m:ctrlPr>
          </m:dPr>
          <m:e>
            <m:r>
              <w:rPr>
                <w:rFonts w:ascii="Cambria Math" w:hAnsi="Cambria Math"/>
              </w:rPr>
              <m:t>E×R×2πr</m:t>
            </m:r>
          </m:e>
        </m:d>
      </m:oMath>
      <w:r w:rsidR="004233D4"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which is prohibitively expensive for large images and wide radius ranges.</w:t>
      </w:r>
    </w:p>
    <w:p w14:paraId="3DAD34C0" w14:textId="4D3866C4" w:rsidR="00CC1832" w:rsidRPr="000024C8" w:rsidRDefault="00CC1832" w:rsidP="007A0F56">
      <w:pPr>
        <w:spacing w:after="200" w:line="360" w:lineRule="auto"/>
        <w:ind w:left="1440"/>
        <w:jc w:val="both"/>
        <w:rPr>
          <w:rFonts w:asciiTheme="majorBidi" w:hAnsiTheme="majorBidi" w:cstheme="majorBidi"/>
        </w:rPr>
      </w:pPr>
      <w:r w:rsidRPr="000024C8">
        <w:rPr>
          <w:rFonts w:asciiTheme="majorBidi" w:eastAsia="Arial" w:hAnsiTheme="majorBidi" w:cstheme="majorBidi"/>
          <w:sz w:val="24"/>
          <w:szCs w:val="24"/>
        </w:rPr>
        <w:t xml:space="preserve">To address this, the implementation employs </w:t>
      </w:r>
      <w:r w:rsidR="004233D4" w:rsidRPr="000024C8">
        <w:rPr>
          <w:rFonts w:asciiTheme="majorBidi" w:eastAsia="Arial" w:hAnsiTheme="majorBidi" w:cstheme="majorBidi"/>
          <w:sz w:val="24"/>
          <w:szCs w:val="24"/>
        </w:rPr>
        <w:t>gradient</w:t>
      </w:r>
      <w:r w:rsidRPr="000024C8">
        <w:rPr>
          <w:rFonts w:asciiTheme="majorBidi" w:eastAsia="Arial" w:hAnsiTheme="majorBidi" w:cstheme="majorBidi"/>
          <w:sz w:val="24"/>
          <w:szCs w:val="24"/>
        </w:rPr>
        <w:t xml:space="preserve"> direction optimization. For each edge pixel at position (x, y), the gradient direction θ computed during edge detection provides the normal direction to the contour at that point. Since the center of a circle lies along the gradient normal of each edge pixel, votes need only be cast at two candidate center positions per radius (along the positive and negative gradient directions), rather than along the full circumference. The candidate centers are computed as: </w:t>
      </w:r>
      <w:r w:rsidR="004233D4" w:rsidRPr="000024C8">
        <w:rPr>
          <w:rFonts w:asciiTheme="majorBidi" w:eastAsia="Arial" w:hAnsiTheme="majorBidi" w:cstheme="majorBidi"/>
          <w:sz w:val="24"/>
          <w:szCs w:val="24"/>
        </w:rPr>
        <w:t xml:space="preserve"> </w:t>
      </w:r>
      <m:oMath>
        <m:r>
          <w:rPr>
            <w:rFonts w:ascii="Cambria Math" w:hAnsi="Cambria Math"/>
          </w:rPr>
          <m:t>a=x±r</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oMath>
      <w:r w:rsidR="004233D4"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and</w:t>
      </w:r>
      <w:r w:rsidR="004233D4" w:rsidRPr="000024C8">
        <w:rPr>
          <w:rFonts w:asciiTheme="majorBidi" w:eastAsia="Arial" w:hAnsiTheme="majorBidi" w:cstheme="majorBidi"/>
          <w:sz w:val="24"/>
          <w:szCs w:val="24"/>
        </w:rPr>
        <w:t xml:space="preserve"> </w:t>
      </w:r>
      <m:oMath>
        <m:r>
          <w:rPr>
            <w:rFonts w:ascii="Cambria Math" w:hAnsi="Cambria Math"/>
          </w:rPr>
          <m:t>b=y±r</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oMath>
      <w:r w:rsidR="004233D4"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xml:space="preserve">. This optimization reduces the per-pixel voting cost from </w:t>
      </w:r>
      <m:oMath>
        <m:r>
          <w:rPr>
            <w:rFonts w:ascii="Cambria Math" w:hAnsi="Cambria Math"/>
          </w:rPr>
          <m:t>O</m:t>
        </m:r>
        <m:d>
          <m:dPr>
            <m:ctrlPr>
              <w:rPr>
                <w:rFonts w:ascii="Cambria Math" w:hAnsi="Cambria Math"/>
              </w:rPr>
            </m:ctrlPr>
          </m:dPr>
          <m:e>
            <m:r>
              <w:rPr>
                <w:rFonts w:ascii="Cambria Math" w:hAnsi="Cambria Math"/>
              </w:rPr>
              <m:t>2πr</m:t>
            </m:r>
          </m:e>
        </m:d>
        <m:r>
          <w:rPr>
            <w:rFonts w:ascii="Cambria Math" w:eastAsia="Arial" w:hAnsi="Cambria Math" w:cstheme="majorBidi"/>
            <w:sz w:val="24"/>
            <w:szCs w:val="24"/>
          </w:rPr>
          <m:t xml:space="preserve"> </m:t>
        </m:r>
      </m:oMath>
      <w:r w:rsidRPr="000024C8">
        <w:rPr>
          <w:rFonts w:asciiTheme="majorBidi" w:eastAsia="Arial" w:hAnsiTheme="majorBidi" w:cstheme="majorBidi"/>
          <w:sz w:val="24"/>
          <w:szCs w:val="24"/>
        </w:rPr>
        <w:t>to</w:t>
      </w:r>
      <m:oMath>
        <m:r>
          <w:rPr>
            <w:rFonts w:ascii="Cambria Math" w:eastAsia="Arial" w:hAnsi="Cambria Math" w:cstheme="majorBidi"/>
            <w:sz w:val="24"/>
            <w:szCs w:val="24"/>
          </w:rPr>
          <m:t xml:space="preserve"> </m:t>
        </m:r>
        <m:r>
          <w:rPr>
            <w:rFonts w:ascii="Cambria Math" w:hAnsi="Cambria Math"/>
          </w:rPr>
          <m:t>O</m:t>
        </m:r>
        <m:d>
          <m:dPr>
            <m:ctrlPr>
              <w:rPr>
                <w:rFonts w:ascii="Cambria Math" w:hAnsi="Cambria Math"/>
              </w:rPr>
            </m:ctrlPr>
          </m:dPr>
          <m:e>
            <m:r>
              <w:rPr>
                <w:rFonts w:ascii="Cambria Math" w:hAnsi="Cambria Math"/>
              </w:rPr>
              <m:t>2</m:t>
            </m:r>
          </m:e>
        </m:d>
      </m:oMath>
      <w:r w:rsidRPr="000024C8">
        <w:rPr>
          <w:rFonts w:asciiTheme="majorBidi" w:eastAsia="Arial" w:hAnsiTheme="majorBidi" w:cstheme="majorBidi"/>
          <w:sz w:val="24"/>
          <w:szCs w:val="24"/>
        </w:rPr>
        <w:t>, yielding a dramatic overall speedup.</w:t>
      </w:r>
    </w:p>
    <w:p w14:paraId="38CD8DB5" w14:textId="153DD400" w:rsidR="00CC1832" w:rsidRPr="000024C8" w:rsidRDefault="00CC1832" w:rsidP="007A0F56">
      <w:pPr>
        <w:spacing w:after="200" w:line="360" w:lineRule="auto"/>
        <w:ind w:left="1440"/>
        <w:jc w:val="both"/>
        <w:rPr>
          <w:rFonts w:asciiTheme="majorBidi" w:hAnsiTheme="majorBidi" w:cstheme="majorBidi"/>
        </w:rPr>
      </w:pPr>
      <w:r w:rsidRPr="000024C8">
        <w:rPr>
          <w:rFonts w:asciiTheme="majorBidi" w:eastAsia="Arial" w:hAnsiTheme="majorBidi" w:cstheme="majorBidi"/>
          <w:sz w:val="24"/>
          <w:szCs w:val="24"/>
        </w:rPr>
        <w:t xml:space="preserve">The accumulator is a three-dimensional array of shape </w:t>
      </w:r>
      <m:oMath>
        <m:d>
          <m:dPr>
            <m:ctrlPr>
              <w:rPr>
                <w:rFonts w:ascii="Cambria Math" w:eastAsia="Arial" w:hAnsi="Cambria Math" w:cstheme="majorBidi"/>
                <w:sz w:val="24"/>
                <w:szCs w:val="24"/>
              </w:rPr>
            </m:ctrlPr>
          </m:dPr>
          <m:e>
            <m:r>
              <w:rPr>
                <w:rFonts w:ascii="Cambria Math" w:eastAsia="Arial" w:hAnsi="Cambria Math" w:cstheme="majorBidi"/>
                <w:sz w:val="24"/>
                <w:szCs w:val="24"/>
              </w:rPr>
              <m:t>H,W,</m:t>
            </m:r>
            <m:sSub>
              <m:sSubPr>
                <m:ctrlPr>
                  <w:rPr>
                    <w:rFonts w:ascii="Cambria Math" w:eastAsia="Arial" w:hAnsi="Cambria Math" w:cstheme="majorBidi"/>
                    <w:sz w:val="24"/>
                    <w:szCs w:val="24"/>
                  </w:rPr>
                </m:ctrlPr>
              </m:sSubPr>
              <m:e>
                <m:r>
                  <w:rPr>
                    <w:rFonts w:ascii="Cambria Math" w:eastAsia="Arial" w:hAnsi="Cambria Math" w:cstheme="majorBidi"/>
                    <w:sz w:val="24"/>
                    <w:szCs w:val="24"/>
                  </w:rPr>
                  <m:t>N</m:t>
                </m:r>
              </m:e>
              <m:sub>
                <m:r>
                  <w:rPr>
                    <w:rFonts w:ascii="Cambria Math" w:eastAsia="Arial" w:hAnsi="Cambria Math" w:cstheme="majorBidi"/>
                    <w:sz w:val="24"/>
                    <w:szCs w:val="24"/>
                  </w:rPr>
                  <m:t>r</m:t>
                </m:r>
              </m:sub>
            </m:sSub>
          </m:e>
        </m:d>
      </m:oMath>
      <w:r w:rsidRPr="000024C8">
        <w:rPr>
          <w:rFonts w:asciiTheme="majorBidi" w:eastAsia="Arial" w:hAnsiTheme="majorBidi" w:cstheme="majorBidi"/>
          <w:sz w:val="24"/>
          <w:szCs w:val="24"/>
        </w:rPr>
        <w:t xml:space="preserve">, where H and W are the image dimensions and </w:t>
      </w:r>
      <m:oMath>
        <m:sSub>
          <m:sSubPr>
            <m:ctrlPr>
              <w:rPr>
                <w:rFonts w:ascii="Cambria Math" w:eastAsia="Arial" w:hAnsi="Cambria Math" w:cstheme="majorBidi"/>
                <w:sz w:val="24"/>
                <w:szCs w:val="24"/>
              </w:rPr>
            </m:ctrlPr>
          </m:sSubPr>
          <m:e>
            <m:r>
              <w:rPr>
                <w:rFonts w:ascii="Cambria Math" w:eastAsia="Arial" w:hAnsi="Cambria Math" w:cstheme="majorBidi"/>
                <w:sz w:val="24"/>
                <w:szCs w:val="24"/>
              </w:rPr>
              <m:t>N</m:t>
            </m:r>
          </m:e>
          <m:sub>
            <m:r>
              <w:rPr>
                <w:rFonts w:ascii="Cambria Math" w:eastAsia="Arial" w:hAnsi="Cambria Math" w:cstheme="majorBidi"/>
                <w:sz w:val="24"/>
                <w:szCs w:val="24"/>
              </w:rPr>
              <m:t>r</m:t>
            </m:r>
          </m:sub>
        </m:sSub>
        <m:r>
          <w:rPr>
            <w:rFonts w:ascii="Cambria Math" w:eastAsia="Arial" w:hAnsi="Cambria Math" w:cstheme="majorBidi"/>
            <w:sz w:val="24"/>
            <w:szCs w:val="24"/>
          </w:rPr>
          <m:t xml:space="preserve"> </m:t>
        </m:r>
      </m:oMath>
      <w:r w:rsidRPr="000024C8">
        <w:rPr>
          <w:rFonts w:asciiTheme="majorBidi" w:eastAsia="Arial" w:hAnsiTheme="majorBidi" w:cstheme="majorBidi"/>
          <w:sz w:val="24"/>
          <w:szCs w:val="24"/>
        </w:rPr>
        <w:t xml:space="preserve">is the number of discrete radius bins. For each candidate radius, the batch of candidate centers is computed for all edge pixels simultaneously using vectorized NumPy operations. Votes are accumulated using </w:t>
      </w:r>
      <w:r w:rsidRPr="000024C8">
        <w:rPr>
          <w:rFonts w:asciiTheme="majorBidi" w:eastAsia="Arial" w:hAnsiTheme="majorBidi" w:cstheme="majorBidi"/>
          <w:i/>
          <w:iCs/>
          <w:sz w:val="24"/>
          <w:szCs w:val="24"/>
        </w:rPr>
        <w:t>np.add.at</w:t>
      </w:r>
      <w:r w:rsidRPr="000024C8">
        <w:rPr>
          <w:rFonts w:asciiTheme="majorBidi" w:eastAsia="Arial" w:hAnsiTheme="majorBidi" w:cstheme="majorBidi"/>
          <w:sz w:val="24"/>
          <w:szCs w:val="24"/>
        </w:rPr>
        <w:t>, which correctly handles unbuffered in-place addition even when multiple edge pixels vote for the same accumulator cell. This is necessary because standard indexed assignment (accumulator[indices] += 1) uses buffered semantics and would count duplicate indices only once.</w:t>
      </w:r>
    </w:p>
    <w:p w14:paraId="40C21812" w14:textId="77777777" w:rsidR="00CC1832" w:rsidRPr="000024C8" w:rsidRDefault="00CC1832" w:rsidP="007A0F56">
      <w:pPr>
        <w:spacing w:after="200" w:line="360" w:lineRule="auto"/>
        <w:ind w:left="1440"/>
        <w:jc w:val="both"/>
        <w:rPr>
          <w:rFonts w:asciiTheme="majorBidi" w:hAnsiTheme="majorBidi" w:cstheme="majorBidi"/>
        </w:rPr>
      </w:pPr>
      <w:r w:rsidRPr="000024C8">
        <w:rPr>
          <w:rStyle w:val="H3NZChar"/>
          <w:rFonts w:asciiTheme="majorBidi" w:hAnsiTheme="majorBidi"/>
          <w:color w:val="auto"/>
        </w:rPr>
        <w:t>Peak Detection</w:t>
      </w:r>
      <w:r w:rsidRPr="000024C8">
        <w:rPr>
          <w:rFonts w:asciiTheme="majorBidi" w:eastAsia="Arial" w:hAnsiTheme="majorBidi" w:cstheme="majorBidi"/>
          <w:b/>
          <w:bCs/>
          <w:sz w:val="24"/>
          <w:szCs w:val="24"/>
        </w:rPr>
        <w:t>.</w:t>
      </w:r>
      <w:r w:rsidRPr="000024C8">
        <w:rPr>
          <w:rFonts w:asciiTheme="majorBidi" w:eastAsia="Arial" w:hAnsiTheme="majorBidi" w:cstheme="majorBidi"/>
          <w:sz w:val="24"/>
          <w:szCs w:val="24"/>
        </w:rPr>
        <w:t xml:space="preserve"> After the voting phase, peaks in the accumulator are identified using a local maximum criterion. A global vote threshold is set as a fraction (configurable per image, typically 0.35–0.50) of the maximum accumulator value. For each radius slice, only pixels whose vote count exceeds this threshold and whose value is greater than or equal to all eight neighbors in the spatial dimensions are accepted as candidate circle centers.</w:t>
      </w:r>
    </w:p>
    <w:p w14:paraId="712230AB" w14:textId="444FFBF5" w:rsidR="00CC1832" w:rsidRPr="000024C8" w:rsidRDefault="00CC1832" w:rsidP="007A0F56">
      <w:pPr>
        <w:spacing w:after="200" w:line="360" w:lineRule="auto"/>
        <w:ind w:left="1440"/>
        <w:jc w:val="both"/>
        <w:rPr>
          <w:rFonts w:asciiTheme="majorBidi" w:hAnsiTheme="majorBidi" w:cstheme="majorBidi"/>
        </w:rPr>
      </w:pPr>
      <w:r w:rsidRPr="000024C8">
        <w:rPr>
          <w:rStyle w:val="H3NZChar"/>
          <w:rFonts w:asciiTheme="majorBidi" w:hAnsiTheme="majorBidi"/>
          <w:color w:val="auto"/>
        </w:rPr>
        <w:lastRenderedPageBreak/>
        <w:t>Non-Maximum Suppression of Circles</w:t>
      </w:r>
      <w:r w:rsidRPr="000024C8">
        <w:rPr>
          <w:rFonts w:asciiTheme="majorBidi" w:eastAsia="Arial" w:hAnsiTheme="majorBidi" w:cstheme="majorBidi"/>
          <w:b/>
          <w:bCs/>
          <w:sz w:val="24"/>
          <w:szCs w:val="24"/>
        </w:rPr>
        <w:t>.</w:t>
      </w:r>
      <w:r w:rsidRPr="000024C8">
        <w:rPr>
          <w:rFonts w:asciiTheme="majorBidi" w:eastAsia="Arial" w:hAnsiTheme="majorBidi" w:cstheme="majorBidi"/>
          <w:sz w:val="24"/>
          <w:szCs w:val="24"/>
        </w:rPr>
        <w:t xml:space="preserve"> Because nearby accumulator peaks may correspond to the same physical circle detected at slightly different parameters, a spatial non-maximum suppression step is applied. Candidate circles are sorted by descending vote count, and each candidate is accepted only if it is sufficiently far from all previously accepted circles. The minimum distance threshold accounts for both the spatial separation and the sum of the </w:t>
      </w:r>
      <w:r w:rsidR="00CC6ADE" w:rsidRPr="000024C8">
        <w:rPr>
          <w:rFonts w:asciiTheme="majorBidi" w:eastAsia="Arial" w:hAnsiTheme="majorBidi" w:cstheme="majorBidi"/>
          <w:sz w:val="24"/>
          <w:szCs w:val="24"/>
        </w:rPr>
        <w:t>radiuses</w:t>
      </w:r>
      <w:r w:rsidRPr="000024C8">
        <w:rPr>
          <w:rFonts w:asciiTheme="majorBidi" w:eastAsia="Arial" w:hAnsiTheme="majorBidi" w:cstheme="majorBidi"/>
          <w:sz w:val="24"/>
          <w:szCs w:val="24"/>
        </w:rPr>
        <w:t xml:space="preserve"> of the two circles being compared.</w:t>
      </w:r>
    </w:p>
    <w:p w14:paraId="47B210EC" w14:textId="77777777" w:rsidR="00CC1832" w:rsidRPr="000024C8" w:rsidRDefault="00CC1832" w:rsidP="007A0F56">
      <w:pPr>
        <w:pStyle w:val="H2NZ"/>
        <w:ind w:left="720"/>
        <w:rPr>
          <w:rFonts w:asciiTheme="majorBidi" w:hAnsiTheme="majorBidi"/>
          <w:color w:val="auto"/>
        </w:rPr>
      </w:pPr>
      <w:r w:rsidRPr="000024C8">
        <w:rPr>
          <w:rFonts w:asciiTheme="majorBidi" w:eastAsia="Arial" w:hAnsiTheme="majorBidi"/>
          <w:color w:val="auto"/>
        </w:rPr>
        <w:t>2.3 Traffic Light Triplet Selection</w:t>
      </w:r>
    </w:p>
    <w:p w14:paraId="26044A5B" w14:textId="77777777" w:rsidR="00A513CA" w:rsidRPr="000024C8" w:rsidRDefault="00CC1832" w:rsidP="007A0F56">
      <w:pPr>
        <w:spacing w:after="200" w:line="360" w:lineRule="auto"/>
        <w:ind w:left="1440"/>
        <w:jc w:val="both"/>
        <w:rPr>
          <w:rFonts w:asciiTheme="majorBidi" w:eastAsia="Arial" w:hAnsiTheme="majorBidi" w:cstheme="majorBidi"/>
          <w:sz w:val="24"/>
          <w:szCs w:val="24"/>
        </w:rPr>
      </w:pPr>
      <w:r w:rsidRPr="000024C8">
        <w:rPr>
          <w:rFonts w:asciiTheme="majorBidi" w:eastAsia="Arial" w:hAnsiTheme="majorBidi" w:cstheme="majorBidi"/>
          <w:sz w:val="24"/>
          <w:szCs w:val="24"/>
        </w:rPr>
        <w:t xml:space="preserve">A standard traffic signal contains exactly three circular lamps arranged vertically. When the Hough Transform detects more than three circles (due to secondary structures such as mounting hardware, reflections, or background objects), a geometric scoring function selects the best triplet. All three-element combinations of detected circles are evaluated, and each combination is scored based on four criteria: </w:t>
      </w:r>
    </w:p>
    <w:p w14:paraId="1A36C640" w14:textId="5B3BB9BC" w:rsidR="00A513CA" w:rsidRPr="000024C8" w:rsidRDefault="00A513CA" w:rsidP="00A513CA">
      <w:pPr>
        <w:pStyle w:val="ListParagraph"/>
        <w:numPr>
          <w:ilvl w:val="0"/>
          <w:numId w:val="37"/>
        </w:numPr>
        <w:spacing w:after="200" w:line="360" w:lineRule="auto"/>
        <w:jc w:val="both"/>
        <w:rPr>
          <w:rFonts w:asciiTheme="majorBidi" w:eastAsia="Arial" w:hAnsiTheme="majorBidi" w:cstheme="majorBidi"/>
          <w:sz w:val="24"/>
          <w:szCs w:val="24"/>
        </w:rPr>
      </w:pPr>
      <w:r w:rsidRPr="000024C8">
        <w:rPr>
          <w:rFonts w:asciiTheme="majorBidi" w:eastAsia="Arial" w:hAnsiTheme="majorBidi" w:cstheme="majorBidi"/>
          <w:sz w:val="24"/>
          <w:szCs w:val="24"/>
        </w:rPr>
        <w:t>H</w:t>
      </w:r>
      <w:r w:rsidR="00CC1832" w:rsidRPr="000024C8">
        <w:rPr>
          <w:rFonts w:asciiTheme="majorBidi" w:eastAsia="Arial" w:hAnsiTheme="majorBidi" w:cstheme="majorBidi"/>
          <w:sz w:val="24"/>
          <w:szCs w:val="24"/>
        </w:rPr>
        <w:t xml:space="preserve">orizontal alignment (penalizing x-coordinate spread), </w:t>
      </w:r>
    </w:p>
    <w:p w14:paraId="010E0201" w14:textId="5061FEDE" w:rsidR="00A513CA" w:rsidRPr="000024C8" w:rsidRDefault="00A513CA" w:rsidP="00A513CA">
      <w:pPr>
        <w:pStyle w:val="ListParagraph"/>
        <w:numPr>
          <w:ilvl w:val="0"/>
          <w:numId w:val="37"/>
        </w:numPr>
        <w:spacing w:after="200" w:line="360" w:lineRule="auto"/>
        <w:jc w:val="both"/>
        <w:rPr>
          <w:rFonts w:asciiTheme="majorBidi" w:eastAsia="Arial" w:hAnsiTheme="majorBidi" w:cstheme="majorBidi"/>
          <w:sz w:val="24"/>
          <w:szCs w:val="24"/>
        </w:rPr>
      </w:pPr>
      <w:r w:rsidRPr="000024C8">
        <w:rPr>
          <w:rFonts w:asciiTheme="majorBidi" w:eastAsia="Arial" w:hAnsiTheme="majorBidi" w:cstheme="majorBidi"/>
          <w:sz w:val="24"/>
          <w:szCs w:val="24"/>
        </w:rPr>
        <w:t>V</w:t>
      </w:r>
      <w:r w:rsidR="00CC1832" w:rsidRPr="000024C8">
        <w:rPr>
          <w:rFonts w:asciiTheme="majorBidi" w:eastAsia="Arial" w:hAnsiTheme="majorBidi" w:cstheme="majorBidi"/>
          <w:sz w:val="24"/>
          <w:szCs w:val="24"/>
        </w:rPr>
        <w:t xml:space="preserve">ertical spacing uniformity (rewarding equal inter-lamp distances), </w:t>
      </w:r>
    </w:p>
    <w:p w14:paraId="005F3298" w14:textId="4E00FC18" w:rsidR="00A513CA" w:rsidRPr="000024C8" w:rsidRDefault="00A513CA" w:rsidP="00A513CA">
      <w:pPr>
        <w:pStyle w:val="ListParagraph"/>
        <w:numPr>
          <w:ilvl w:val="0"/>
          <w:numId w:val="37"/>
        </w:numPr>
        <w:spacing w:after="200" w:line="360" w:lineRule="auto"/>
        <w:jc w:val="both"/>
        <w:rPr>
          <w:rFonts w:asciiTheme="majorBidi" w:eastAsia="Arial" w:hAnsiTheme="majorBidi" w:cstheme="majorBidi"/>
          <w:sz w:val="24"/>
          <w:szCs w:val="24"/>
        </w:rPr>
      </w:pPr>
      <w:r w:rsidRPr="000024C8">
        <w:rPr>
          <w:rFonts w:asciiTheme="majorBidi" w:eastAsia="Arial" w:hAnsiTheme="majorBidi" w:cstheme="majorBidi"/>
          <w:sz w:val="24"/>
          <w:szCs w:val="24"/>
        </w:rPr>
        <w:t>A</w:t>
      </w:r>
      <w:r w:rsidR="00CC1832" w:rsidRPr="000024C8">
        <w:rPr>
          <w:rFonts w:asciiTheme="majorBidi" w:eastAsia="Arial" w:hAnsiTheme="majorBidi" w:cstheme="majorBidi"/>
          <w:sz w:val="24"/>
          <w:szCs w:val="24"/>
        </w:rPr>
        <w:t xml:space="preserve">verage radius magnitude (favoring larger, more prominent circles), </w:t>
      </w:r>
    </w:p>
    <w:p w14:paraId="15A514A1" w14:textId="77777777" w:rsidR="00A513CA" w:rsidRPr="000024C8" w:rsidRDefault="00A513CA" w:rsidP="00A513CA">
      <w:pPr>
        <w:pStyle w:val="ListParagraph"/>
        <w:numPr>
          <w:ilvl w:val="0"/>
          <w:numId w:val="37"/>
        </w:numPr>
        <w:spacing w:after="200" w:line="360" w:lineRule="auto"/>
        <w:jc w:val="both"/>
        <w:rPr>
          <w:rFonts w:asciiTheme="majorBidi" w:eastAsia="Arial" w:hAnsiTheme="majorBidi" w:cstheme="majorBidi"/>
          <w:sz w:val="24"/>
          <w:szCs w:val="24"/>
        </w:rPr>
      </w:pPr>
      <w:r w:rsidRPr="000024C8">
        <w:rPr>
          <w:rFonts w:asciiTheme="majorBidi" w:eastAsia="Arial" w:hAnsiTheme="majorBidi" w:cstheme="majorBidi"/>
          <w:sz w:val="24"/>
          <w:szCs w:val="24"/>
        </w:rPr>
        <w:t>R</w:t>
      </w:r>
      <w:r w:rsidR="00CC1832" w:rsidRPr="000024C8">
        <w:rPr>
          <w:rFonts w:asciiTheme="majorBidi" w:eastAsia="Arial" w:hAnsiTheme="majorBidi" w:cstheme="majorBidi"/>
          <w:sz w:val="24"/>
          <w:szCs w:val="24"/>
        </w:rPr>
        <w:t>adius consistency across the three lamps (penalizing disparate sizes).</w:t>
      </w:r>
    </w:p>
    <w:p w14:paraId="154010DE" w14:textId="2B9887F9" w:rsidR="00CC1832" w:rsidRPr="000024C8" w:rsidRDefault="00CC1832" w:rsidP="007A0F56">
      <w:pPr>
        <w:spacing w:after="200" w:line="360" w:lineRule="auto"/>
        <w:ind w:left="1440"/>
        <w:jc w:val="both"/>
        <w:rPr>
          <w:rFonts w:asciiTheme="majorBidi" w:hAnsiTheme="majorBidi" w:cstheme="majorBidi"/>
        </w:rPr>
      </w:pPr>
      <w:r w:rsidRPr="000024C8">
        <w:rPr>
          <w:rFonts w:asciiTheme="majorBidi" w:eastAsia="Arial" w:hAnsiTheme="majorBidi" w:cstheme="majorBidi"/>
          <w:sz w:val="24"/>
          <w:szCs w:val="24"/>
        </w:rPr>
        <w:t>Combinations with insufficient vertical span or inadequate inter-lamp spacing are filtered out prior to scoring.</w:t>
      </w:r>
    </w:p>
    <w:p w14:paraId="55D3D409" w14:textId="77777777" w:rsidR="00CC1832" w:rsidRPr="000024C8" w:rsidRDefault="00CC1832" w:rsidP="007A0F56">
      <w:pPr>
        <w:pStyle w:val="H2NZ"/>
        <w:ind w:left="720"/>
        <w:rPr>
          <w:rFonts w:asciiTheme="majorBidi" w:hAnsiTheme="majorBidi"/>
          <w:color w:val="auto"/>
        </w:rPr>
      </w:pPr>
      <w:r w:rsidRPr="000024C8">
        <w:rPr>
          <w:rFonts w:asciiTheme="majorBidi" w:eastAsia="Arial" w:hAnsiTheme="majorBidi"/>
          <w:color w:val="auto"/>
        </w:rPr>
        <w:t>2.4 Color-Based State Classification</w:t>
      </w:r>
    </w:p>
    <w:p w14:paraId="3A7A50BC" w14:textId="77777777" w:rsidR="00CC1832" w:rsidRPr="000024C8" w:rsidRDefault="00CC1832" w:rsidP="007A0F56">
      <w:pPr>
        <w:spacing w:after="200" w:line="360" w:lineRule="auto"/>
        <w:ind w:left="1440"/>
        <w:jc w:val="both"/>
        <w:rPr>
          <w:rFonts w:asciiTheme="majorBidi" w:hAnsiTheme="majorBidi" w:cstheme="majorBidi"/>
        </w:rPr>
      </w:pPr>
      <w:r w:rsidRPr="000024C8">
        <w:rPr>
          <w:rFonts w:asciiTheme="majorBidi" w:eastAsia="Arial" w:hAnsiTheme="majorBidi" w:cstheme="majorBidi"/>
          <w:sz w:val="24"/>
          <w:szCs w:val="24"/>
        </w:rPr>
        <w:t>Once the three traffic light circles are detected, the state of each lamp is determined by analyzing the color distribution of pixels within a slightly reduced circular region (80% of the detected radius, to avoid including the metallic border). The image is converted from RGB to HSV color space, and classification proceeds through a hierarchical decision tree that examines hue (H), saturation (S), and brightness (V) values.</w:t>
      </w:r>
    </w:p>
    <w:p w14:paraId="0178129E" w14:textId="77777777" w:rsidR="00CC1832" w:rsidRPr="000024C8" w:rsidRDefault="00CC1832" w:rsidP="007A0F56">
      <w:pPr>
        <w:spacing w:after="200" w:line="360" w:lineRule="auto"/>
        <w:ind w:left="1440"/>
        <w:jc w:val="both"/>
        <w:rPr>
          <w:rFonts w:asciiTheme="majorBidi" w:hAnsiTheme="majorBidi" w:cstheme="majorBidi"/>
        </w:rPr>
      </w:pPr>
      <w:r w:rsidRPr="000024C8">
        <w:rPr>
          <w:rFonts w:asciiTheme="majorBidi" w:eastAsia="Arial" w:hAnsiTheme="majorBidi" w:cstheme="majorBidi"/>
          <w:sz w:val="24"/>
          <w:szCs w:val="24"/>
        </w:rPr>
        <w:t>Lamps with low brightness (V &lt; 80) and low saturation (S &lt; 60) are classified as UNLIT, indicating an inactive lamp. For illuminated lamps, the hue channel provides the primary discriminant: hue values in the range 0–20 or 160–179 indicate RED, values in the range 20–35 suggest YELLOW, and values in the range 35–95 correspond to GREEN. However, because bright red LEDs can produce hue shifts toward orange or yellow in the HSV representation, supplementary checks using the RGB channel ratios (particularly the R/G ratio) are employed to resolve ambiguous cases. This dual-space approach ensures robust classification across varying illumination conditions and camera exposure settings.</w:t>
      </w:r>
    </w:p>
    <w:p w14:paraId="766EF476" w14:textId="77777777" w:rsidR="00CC1832" w:rsidRPr="0005329D" w:rsidRDefault="00CC1832" w:rsidP="007A0F56">
      <w:pPr>
        <w:pStyle w:val="H2NZ"/>
        <w:ind w:left="720"/>
        <w:rPr>
          <w:rFonts w:asciiTheme="majorBidi" w:hAnsiTheme="majorBidi"/>
          <w:color w:val="auto"/>
        </w:rPr>
      </w:pPr>
      <w:r w:rsidRPr="0005329D">
        <w:rPr>
          <w:rFonts w:asciiTheme="majorBidi" w:eastAsia="Arial" w:hAnsiTheme="majorBidi"/>
          <w:color w:val="auto"/>
        </w:rPr>
        <w:lastRenderedPageBreak/>
        <w:t>2.5 Vectorization Techniques</w:t>
      </w:r>
    </w:p>
    <w:p w14:paraId="19A5547F" w14:textId="49C83334" w:rsidR="00CC1832" w:rsidRPr="0005329D" w:rsidRDefault="00CC1832" w:rsidP="007A0F56">
      <w:pPr>
        <w:spacing w:after="200" w:line="360" w:lineRule="auto"/>
        <w:ind w:left="1440"/>
        <w:jc w:val="both"/>
        <w:rPr>
          <w:rFonts w:asciiTheme="majorBidi" w:hAnsiTheme="majorBidi" w:cstheme="majorBidi"/>
        </w:rPr>
      </w:pPr>
      <w:r w:rsidRPr="0005329D">
        <w:rPr>
          <w:rFonts w:asciiTheme="majorBidi" w:eastAsia="Arial" w:hAnsiTheme="majorBidi" w:cstheme="majorBidi"/>
          <w:sz w:val="24"/>
          <w:szCs w:val="24"/>
        </w:rPr>
        <w:t xml:space="preserve">Throughout the implementation, pixel-level for-loops are strictly avoided in favor of vectorized operations. The convolution function iterates only over kernel elements (typically a 3×3 or 5×5 grid), not over image pixels, computing each kernel tap as a single array multiplication and addition. Non-maximum suppression in the Canny pipeline uses shifted array slices and </w:t>
      </w:r>
      <w:proofErr w:type="spellStart"/>
      <w:proofErr w:type="gramStart"/>
      <w:r w:rsidRPr="0005329D">
        <w:rPr>
          <w:rFonts w:asciiTheme="majorBidi" w:eastAsia="Arial" w:hAnsiTheme="majorBidi" w:cstheme="majorBidi"/>
          <w:i/>
          <w:iCs/>
          <w:sz w:val="24"/>
          <w:szCs w:val="24"/>
        </w:rPr>
        <w:t>np.where</w:t>
      </w:r>
      <w:proofErr w:type="spellEnd"/>
      <w:proofErr w:type="gramEnd"/>
      <w:r w:rsidRPr="0005329D">
        <w:rPr>
          <w:rFonts w:asciiTheme="majorBidi" w:eastAsia="Arial" w:hAnsiTheme="majorBidi" w:cstheme="majorBidi"/>
          <w:sz w:val="24"/>
          <w:szCs w:val="24"/>
        </w:rPr>
        <w:t xml:space="preserve"> for conditional selection. The Hough voting loop iterates over candidate </w:t>
      </w:r>
      <w:r w:rsidR="00CC6ADE" w:rsidRPr="0005329D">
        <w:rPr>
          <w:rFonts w:asciiTheme="majorBidi" w:eastAsia="Arial" w:hAnsiTheme="majorBidi" w:cstheme="majorBidi"/>
          <w:sz w:val="24"/>
          <w:szCs w:val="24"/>
        </w:rPr>
        <w:t>radiuses</w:t>
      </w:r>
      <w:r w:rsidRPr="0005329D">
        <w:rPr>
          <w:rFonts w:asciiTheme="majorBidi" w:eastAsia="Arial" w:hAnsiTheme="majorBidi" w:cstheme="majorBidi"/>
          <w:sz w:val="24"/>
          <w:szCs w:val="24"/>
        </w:rPr>
        <w:t xml:space="preserve">, but within each iteration, all edge pixels are processed simultaneously via vectorized trigonometric computations and </w:t>
      </w:r>
      <w:r w:rsidRPr="0005329D">
        <w:rPr>
          <w:rFonts w:asciiTheme="majorBidi" w:eastAsia="Arial" w:hAnsiTheme="majorBidi" w:cstheme="majorBidi"/>
          <w:i/>
          <w:iCs/>
          <w:sz w:val="24"/>
          <w:szCs w:val="24"/>
        </w:rPr>
        <w:t>np.add.at</w:t>
      </w:r>
      <w:r w:rsidRPr="0005329D">
        <w:rPr>
          <w:rFonts w:asciiTheme="majorBidi" w:eastAsia="Arial" w:hAnsiTheme="majorBidi" w:cstheme="majorBidi"/>
          <w:sz w:val="24"/>
          <w:szCs w:val="24"/>
        </w:rPr>
        <w:t xml:space="preserve"> for batch accumulator updates. Peak detection employs padded array shifts and elementwise comparisons rather than per-pixel neighborhood scans.</w:t>
      </w:r>
    </w:p>
    <w:p w14:paraId="76A7544A" w14:textId="77777777" w:rsidR="00CC1832" w:rsidRPr="0005329D" w:rsidRDefault="00CC1832" w:rsidP="00CC1832">
      <w:pPr>
        <w:rPr>
          <w:rFonts w:asciiTheme="majorBidi" w:hAnsiTheme="majorBidi" w:cstheme="majorBidi"/>
        </w:rPr>
      </w:pPr>
      <w:r w:rsidRPr="0005329D">
        <w:rPr>
          <w:rFonts w:asciiTheme="majorBidi" w:hAnsiTheme="majorBidi" w:cstheme="majorBidi"/>
        </w:rPr>
        <w:br w:type="page"/>
      </w:r>
    </w:p>
    <w:p w14:paraId="0C599804" w14:textId="77777777" w:rsidR="00CC1832" w:rsidRPr="00791CB9" w:rsidRDefault="00CC1832" w:rsidP="00CC1832">
      <w:pPr>
        <w:pStyle w:val="H1NZ"/>
        <w:rPr>
          <w:rFonts w:asciiTheme="majorBidi" w:hAnsiTheme="majorBidi"/>
        </w:rPr>
      </w:pPr>
      <w:r w:rsidRPr="00791CB9">
        <w:rPr>
          <w:rFonts w:asciiTheme="majorBidi" w:eastAsia="Arial" w:hAnsiTheme="majorBidi"/>
        </w:rPr>
        <w:lastRenderedPageBreak/>
        <w:t>3. Results</w:t>
      </w:r>
    </w:p>
    <w:p w14:paraId="6429921D" w14:textId="77777777" w:rsidR="00CC1832" w:rsidRPr="00791CB9" w:rsidRDefault="00CC1832" w:rsidP="005B0484">
      <w:pPr>
        <w:spacing w:after="200" w:line="360" w:lineRule="auto"/>
        <w:ind w:left="720"/>
        <w:jc w:val="both"/>
        <w:rPr>
          <w:rFonts w:asciiTheme="majorBidi" w:hAnsiTheme="majorBidi" w:cstheme="majorBidi"/>
        </w:rPr>
      </w:pPr>
      <w:r w:rsidRPr="00791CB9">
        <w:rPr>
          <w:rFonts w:asciiTheme="majorBidi" w:eastAsia="Arial" w:hAnsiTheme="majorBidi" w:cstheme="majorBidi"/>
          <w:sz w:val="24"/>
          <w:szCs w:val="24"/>
        </w:rPr>
        <w:t>The proposed pipeline was evaluated on three traffic light images of varying resolution, viewpoint, and illumination conditions. This section presents the step-by-step visual outputs for each image, the detection and classification results, and a performance timing analysis.</w:t>
      </w:r>
    </w:p>
    <w:p w14:paraId="29D75960" w14:textId="77777777" w:rsidR="00CC1832" w:rsidRPr="00894E84" w:rsidRDefault="00CC1832" w:rsidP="005B0484">
      <w:pPr>
        <w:pStyle w:val="H2NZ"/>
        <w:ind w:firstLine="720"/>
        <w:rPr>
          <w:rFonts w:asciiTheme="majorBidi" w:hAnsiTheme="majorBidi"/>
          <w:color w:val="auto"/>
        </w:rPr>
      </w:pPr>
      <w:r w:rsidRPr="00791CB9">
        <w:rPr>
          <w:rFonts w:asciiTheme="majorBidi" w:eastAsia="Arial" w:hAnsiTheme="majorBidi"/>
        </w:rPr>
        <w:t>3.1 Visu</w:t>
      </w:r>
      <w:r w:rsidRPr="00894E84">
        <w:rPr>
          <w:rFonts w:asciiTheme="majorBidi" w:eastAsia="Arial" w:hAnsiTheme="majorBidi"/>
          <w:color w:val="auto"/>
        </w:rPr>
        <w:t>al Pipeline Outputs</w:t>
      </w:r>
    </w:p>
    <w:p w14:paraId="458C6E7F" w14:textId="5EF2B2B0" w:rsidR="00CC1832" w:rsidRPr="00894E84" w:rsidRDefault="00CC6ADE" w:rsidP="005B0484">
      <w:pPr>
        <w:spacing w:after="200" w:line="360" w:lineRule="auto"/>
        <w:ind w:left="1440"/>
        <w:jc w:val="both"/>
        <w:rPr>
          <w:rFonts w:asciiTheme="majorBidi" w:hAnsiTheme="majorBidi" w:cstheme="majorBidi"/>
        </w:rPr>
      </w:pPr>
      <w:r w:rsidRPr="00894E84">
        <w:rPr>
          <w:rFonts w:asciiTheme="majorBidi" w:hAnsiTheme="majorBidi" w:cstheme="majorBidi"/>
          <w:noProof/>
        </w:rPr>
        <w:drawing>
          <wp:anchor distT="0" distB="0" distL="114300" distR="114300" simplePos="0" relativeHeight="251658240" behindDoc="0" locked="0" layoutInCell="1" allowOverlap="1" wp14:anchorId="65E0C36F" wp14:editId="7C529B62">
            <wp:simplePos x="0" y="0"/>
            <wp:positionH relativeFrom="column">
              <wp:posOffset>-251460</wp:posOffset>
            </wp:positionH>
            <wp:positionV relativeFrom="paragraph">
              <wp:posOffset>1176020</wp:posOffset>
            </wp:positionV>
            <wp:extent cx="7443470" cy="1680845"/>
            <wp:effectExtent l="0" t="0" r="5080" b="0"/>
            <wp:wrapSquare wrapText="bothSides"/>
            <wp:docPr id="1" name="red_light_1 pipeline" descr="red_light_1 pipeline" title="red_light_1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3470" cy="1680845"/>
                    </a:xfrm>
                    <a:prstGeom prst="rect">
                      <a:avLst/>
                    </a:prstGeom>
                  </pic:spPr>
                </pic:pic>
              </a:graphicData>
            </a:graphic>
            <wp14:sizeRelH relativeFrom="margin">
              <wp14:pctWidth>0</wp14:pctWidth>
            </wp14:sizeRelH>
            <wp14:sizeRelV relativeFrom="margin">
              <wp14:pctHeight>0</wp14:pctHeight>
            </wp14:sizeRelV>
          </wp:anchor>
        </w:drawing>
      </w:r>
      <w:r w:rsidR="00CC1832" w:rsidRPr="00894E84">
        <w:rPr>
          <w:rFonts w:asciiTheme="majorBidi" w:eastAsia="Arial" w:hAnsiTheme="majorBidi" w:cstheme="majorBidi"/>
          <w:sz w:val="24"/>
          <w:szCs w:val="24"/>
        </w:rPr>
        <w:t>Figures 1 through 3 present the complete four-stage visual pipeline for each test image. Each figure displays, from left to right: the original input image, the Canny edge map, the Hough accumulator heatmap (shown for the radius bin with the highest peak), and the final detection overlay with classified labels.</w:t>
      </w:r>
    </w:p>
    <w:p w14:paraId="3777E7F0" w14:textId="5FABDAB8" w:rsidR="00CC1832" w:rsidRPr="00791CB9" w:rsidRDefault="00CC1832" w:rsidP="005B0484">
      <w:pPr>
        <w:spacing w:before="200" w:after="80"/>
        <w:ind w:left="1440"/>
        <w:jc w:val="center"/>
        <w:rPr>
          <w:rFonts w:asciiTheme="majorBidi" w:hAnsiTheme="majorBidi" w:cstheme="majorBidi"/>
        </w:rPr>
      </w:pPr>
    </w:p>
    <w:p w14:paraId="0E09A7F3" w14:textId="77777777" w:rsidR="00CC1832" w:rsidRDefault="00CC1832" w:rsidP="00CC6ADE">
      <w:pPr>
        <w:pStyle w:val="QuoteNZ"/>
        <w:rPr>
          <w:rFonts w:eastAsia="Arial"/>
        </w:rPr>
      </w:pPr>
      <w:r w:rsidRPr="00791CB9">
        <w:rPr>
          <w:rFonts w:eastAsia="Arial"/>
        </w:rPr>
        <w:t>Figure 1. Detection pipeline for red_light_1.png (852×480). From left to right: original image, Canny edge map, Hough accumulator heatmap at the optimal radius slice, and final detection with state labels.</w:t>
      </w:r>
    </w:p>
    <w:p w14:paraId="22F3D825" w14:textId="77777777" w:rsidR="00CC6ADE" w:rsidRPr="00791CB9" w:rsidRDefault="00CC6ADE" w:rsidP="00CC6ADE">
      <w:pPr>
        <w:pStyle w:val="QuoteNZ"/>
      </w:pPr>
    </w:p>
    <w:p w14:paraId="05CC7EAD" w14:textId="43FB973B" w:rsidR="00CC1832" w:rsidRPr="00AB542A" w:rsidRDefault="00CC6ADE" w:rsidP="00CC6ADE">
      <w:pPr>
        <w:spacing w:after="200" w:line="360" w:lineRule="auto"/>
        <w:ind w:left="1440"/>
        <w:jc w:val="both"/>
        <w:rPr>
          <w:rFonts w:asciiTheme="majorBidi" w:hAnsiTheme="majorBidi" w:cstheme="majorBidi"/>
        </w:rPr>
      </w:pPr>
      <w:r w:rsidRPr="00791CB9">
        <w:rPr>
          <w:rFonts w:asciiTheme="majorBidi" w:hAnsiTheme="majorBidi" w:cstheme="majorBidi"/>
          <w:noProof/>
        </w:rPr>
        <w:drawing>
          <wp:anchor distT="0" distB="0" distL="114300" distR="114300" simplePos="0" relativeHeight="251659264" behindDoc="0" locked="0" layoutInCell="1" allowOverlap="1" wp14:anchorId="448699EE" wp14:editId="6255455B">
            <wp:simplePos x="0" y="0"/>
            <wp:positionH relativeFrom="column">
              <wp:posOffset>-210820</wp:posOffset>
            </wp:positionH>
            <wp:positionV relativeFrom="paragraph">
              <wp:posOffset>1701800</wp:posOffset>
            </wp:positionV>
            <wp:extent cx="7426325" cy="1600200"/>
            <wp:effectExtent l="0" t="0" r="3175" b="0"/>
            <wp:wrapSquare wrapText="bothSides"/>
            <wp:docPr id="1697335665" name="red_light_2 pipeline" descr="red_light_2 pipeline" title="red_light_2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26325" cy="1600200"/>
                    </a:xfrm>
                    <a:prstGeom prst="rect">
                      <a:avLst/>
                    </a:prstGeom>
                  </pic:spPr>
                </pic:pic>
              </a:graphicData>
            </a:graphic>
            <wp14:sizeRelH relativeFrom="margin">
              <wp14:pctWidth>0</wp14:pctWidth>
            </wp14:sizeRelH>
            <wp14:sizeRelV relativeFrom="margin">
              <wp14:pctHeight>0</wp14:pctHeight>
            </wp14:sizeRelV>
          </wp:anchor>
        </w:drawing>
      </w:r>
      <w:r w:rsidR="00CC1832" w:rsidRPr="00791CB9">
        <w:rPr>
          <w:rFonts w:asciiTheme="majorBidi" w:eastAsia="Arial" w:hAnsiTheme="majorBidi" w:cstheme="majorBidi"/>
          <w:sz w:val="24"/>
          <w:szCs w:val="24"/>
        </w:rPr>
        <w:t xml:space="preserve">As </w:t>
      </w:r>
      <w:r w:rsidR="00CC1832" w:rsidRPr="00AB542A">
        <w:rPr>
          <w:rFonts w:asciiTheme="majorBidi" w:eastAsia="Arial" w:hAnsiTheme="majorBidi" w:cstheme="majorBidi"/>
          <w:sz w:val="24"/>
          <w:szCs w:val="24"/>
        </w:rPr>
        <w:t>shown in Figure 1, the Canny edge detector successfully isolates the structural contours of the traffic signal housing and the three circular lamps. The edge map contains 6,715 edge pixels, representing 1.64% of the total image area. The Hough accumulator exhibits three distinct peaks corresponding to the three lamp centers, with the strongest peak receiving 31 votes. The final overlay correctly identifies the top lamp as RED and the middle and bottom lamps as UNLIT, which matches the ground-truth state of the traffic signal.</w:t>
      </w:r>
    </w:p>
    <w:p w14:paraId="11246966" w14:textId="77777777" w:rsidR="00CC1832" w:rsidRPr="00791CB9" w:rsidRDefault="00CC1832" w:rsidP="00CC6ADE">
      <w:pPr>
        <w:pStyle w:val="QuoteNZ"/>
      </w:pPr>
      <w:r w:rsidRPr="00791CB9">
        <w:rPr>
          <w:rFonts w:eastAsia="Arial"/>
        </w:rPr>
        <w:t xml:space="preserve">Figure 2. Detection pipeline for red_light_2.png (1200×800). The larger image and higher resolution result in a sparser edge map (1.22% edge density) and a </w:t>
      </w:r>
      <w:r w:rsidRPr="00CC6ADE">
        <w:rPr>
          <w:rStyle w:val="QuoteNZChar"/>
        </w:rPr>
        <w:t>wider</w:t>
      </w:r>
      <w:r w:rsidRPr="00791CB9">
        <w:rPr>
          <w:rFonts w:eastAsia="Arial"/>
        </w:rPr>
        <w:t xml:space="preserve"> radius search range.</w:t>
      </w:r>
    </w:p>
    <w:p w14:paraId="4B28208F" w14:textId="0B080ED9" w:rsidR="00CC1832" w:rsidRPr="0099335E" w:rsidRDefault="00AD10D9" w:rsidP="00AD10D9">
      <w:pPr>
        <w:spacing w:after="200" w:line="360" w:lineRule="auto"/>
        <w:ind w:left="1440"/>
        <w:jc w:val="both"/>
        <w:rPr>
          <w:rFonts w:asciiTheme="majorBidi" w:hAnsiTheme="majorBidi" w:cstheme="majorBidi"/>
        </w:rPr>
      </w:pPr>
      <w:r w:rsidRPr="00791CB9">
        <w:rPr>
          <w:rFonts w:asciiTheme="majorBidi" w:hAnsiTheme="majorBidi" w:cstheme="majorBidi"/>
          <w:noProof/>
        </w:rPr>
        <w:lastRenderedPageBreak/>
        <w:drawing>
          <wp:anchor distT="0" distB="0" distL="114300" distR="114300" simplePos="0" relativeHeight="251660288" behindDoc="0" locked="0" layoutInCell="1" allowOverlap="1" wp14:anchorId="03216E94" wp14:editId="7B792FBE">
            <wp:simplePos x="0" y="0"/>
            <wp:positionH relativeFrom="column">
              <wp:posOffset>-251460</wp:posOffset>
            </wp:positionH>
            <wp:positionV relativeFrom="paragraph">
              <wp:posOffset>1703070</wp:posOffset>
            </wp:positionV>
            <wp:extent cx="7542530" cy="1703070"/>
            <wp:effectExtent l="0" t="0" r="1270" b="0"/>
            <wp:wrapSquare wrapText="bothSides"/>
            <wp:docPr id="434344639" name="green_light_1 pipeline" descr="green_light_1 pipeline" title="green_light_1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2530" cy="1703070"/>
                    </a:xfrm>
                    <a:prstGeom prst="rect">
                      <a:avLst/>
                    </a:prstGeom>
                  </pic:spPr>
                </pic:pic>
              </a:graphicData>
            </a:graphic>
            <wp14:sizeRelH relativeFrom="margin">
              <wp14:pctWidth>0</wp14:pctWidth>
            </wp14:sizeRelH>
            <wp14:sizeRelV relativeFrom="margin">
              <wp14:pctHeight>0</wp14:pctHeight>
            </wp14:sizeRelV>
          </wp:anchor>
        </w:drawing>
      </w:r>
      <w:r w:rsidR="00CC1832" w:rsidRPr="00791CB9">
        <w:rPr>
          <w:rFonts w:asciiTheme="majorBidi" w:eastAsia="Arial" w:hAnsiTheme="majorBidi" w:cstheme="majorBidi"/>
          <w:sz w:val="24"/>
          <w:szCs w:val="24"/>
        </w:rPr>
        <w:t>F</w:t>
      </w:r>
      <w:r w:rsidR="00CC1832" w:rsidRPr="0099335E">
        <w:rPr>
          <w:rFonts w:asciiTheme="majorBidi" w:eastAsia="Arial" w:hAnsiTheme="majorBidi" w:cstheme="majorBidi"/>
          <w:sz w:val="24"/>
          <w:szCs w:val="24"/>
        </w:rPr>
        <w:t xml:space="preserve">igure 2 demonstrates the pipeline applied to a higher-resolution image with a clean blue-sky background. </w:t>
      </w:r>
      <w:r w:rsidR="00CC6ADE" w:rsidRPr="0099335E">
        <w:rPr>
          <w:rFonts w:asciiTheme="majorBidi" w:eastAsia="Arial" w:hAnsiTheme="majorBidi" w:cstheme="majorBidi"/>
          <w:sz w:val="24"/>
          <w:szCs w:val="24"/>
        </w:rPr>
        <w:t>T</w:t>
      </w:r>
      <w:r w:rsidR="00CC1832" w:rsidRPr="0099335E">
        <w:rPr>
          <w:rFonts w:asciiTheme="majorBidi" w:eastAsia="Arial" w:hAnsiTheme="majorBidi" w:cstheme="majorBidi"/>
          <w:sz w:val="24"/>
          <w:szCs w:val="24"/>
        </w:rPr>
        <w:t xml:space="preserve">he Hough accumulator correctly concentrates votes at the three lamp centers, with detected </w:t>
      </w:r>
      <w:r w:rsidR="00CC6ADE" w:rsidRPr="0099335E">
        <w:rPr>
          <w:rFonts w:asciiTheme="majorBidi" w:eastAsia="Arial" w:hAnsiTheme="majorBidi" w:cstheme="majorBidi"/>
          <w:sz w:val="24"/>
          <w:szCs w:val="24"/>
        </w:rPr>
        <w:t>radiuses</w:t>
      </w:r>
      <w:r w:rsidR="00CC1832" w:rsidRPr="0099335E">
        <w:rPr>
          <w:rFonts w:asciiTheme="majorBidi" w:eastAsia="Arial" w:hAnsiTheme="majorBidi" w:cstheme="majorBidi"/>
          <w:sz w:val="24"/>
          <w:szCs w:val="24"/>
        </w:rPr>
        <w:t xml:space="preserve"> of 64, 62, and 63 pixels. The classification module correctly identifies the top lamp as RED and the remaining two as UNLIT. The near-uniform </w:t>
      </w:r>
      <w:r w:rsidR="00CC6ADE" w:rsidRPr="0099335E">
        <w:rPr>
          <w:rFonts w:asciiTheme="majorBidi" w:eastAsia="Arial" w:hAnsiTheme="majorBidi" w:cstheme="majorBidi"/>
          <w:sz w:val="24"/>
          <w:szCs w:val="24"/>
        </w:rPr>
        <w:t>radiuses</w:t>
      </w:r>
      <w:r w:rsidR="00CC1832" w:rsidRPr="0099335E">
        <w:rPr>
          <w:rFonts w:asciiTheme="majorBidi" w:eastAsia="Arial" w:hAnsiTheme="majorBidi" w:cstheme="majorBidi"/>
          <w:sz w:val="24"/>
          <w:szCs w:val="24"/>
        </w:rPr>
        <w:t xml:space="preserve"> across the triplet (standard deviation of approximately 1 pixel) confirm that the detection is geometrically consistent.</w:t>
      </w:r>
    </w:p>
    <w:p w14:paraId="5D75EB88" w14:textId="77777777" w:rsidR="00CC1832" w:rsidRDefault="00CC1832" w:rsidP="00AD10D9">
      <w:pPr>
        <w:pStyle w:val="QuoteNZ"/>
        <w:rPr>
          <w:rFonts w:eastAsia="Arial"/>
        </w:rPr>
      </w:pPr>
      <w:r w:rsidRPr="00791CB9">
        <w:rPr>
          <w:rFonts w:eastAsia="Arial"/>
        </w:rPr>
        <w:t>Figure 3. Detection pipeline for green_light_1.png (1200×798). The complex foliage background produces a denser edge map (2.89%), yet the Hough Transform successfully localizes the three lamp circles.</w:t>
      </w:r>
    </w:p>
    <w:p w14:paraId="3E8A7DDB" w14:textId="77777777" w:rsidR="00AD10D9" w:rsidRPr="00791CB9" w:rsidRDefault="00AD10D9" w:rsidP="00AD10D9">
      <w:pPr>
        <w:pStyle w:val="QuoteNZ"/>
      </w:pPr>
    </w:p>
    <w:p w14:paraId="0FD9BB97" w14:textId="77777777" w:rsidR="00CC1832" w:rsidRPr="009046ED" w:rsidRDefault="00CC1832" w:rsidP="005B0484">
      <w:pPr>
        <w:spacing w:after="200" w:line="360" w:lineRule="auto"/>
        <w:ind w:left="1440"/>
        <w:jc w:val="both"/>
        <w:rPr>
          <w:rFonts w:asciiTheme="majorBidi" w:hAnsiTheme="majorBidi" w:cstheme="majorBidi"/>
        </w:rPr>
      </w:pPr>
      <w:r w:rsidRPr="009046ED">
        <w:rPr>
          <w:rFonts w:asciiTheme="majorBidi" w:eastAsia="Arial" w:hAnsiTheme="majorBidi" w:cstheme="majorBidi"/>
          <w:sz w:val="24"/>
          <w:szCs w:val="24"/>
        </w:rPr>
        <w:t>Figure 3 presents the most challenging test case. The background contains dense foliage that produces a high edge density (27,698 edge pixels, 2.89%), introducing substantial clutter into the edge map. Despite this, the gradient-optimized Hough voting successfully discriminates the circular lamp contours from the irregular vegetation edges. The accumulator yields 21 initial circle candidates, which are reduced to three through the triplet selection algorithm. The classification correctly identifies the bottom lamp as GREEN and the top and middle lamps as UNLIT.</w:t>
      </w:r>
    </w:p>
    <w:p w14:paraId="2EFE5B03" w14:textId="77777777" w:rsidR="00CC1832" w:rsidRPr="009046ED" w:rsidRDefault="00CC1832" w:rsidP="005B0484">
      <w:pPr>
        <w:pStyle w:val="H2NZ"/>
        <w:ind w:firstLine="720"/>
        <w:rPr>
          <w:rFonts w:asciiTheme="majorBidi" w:hAnsiTheme="majorBidi"/>
          <w:color w:val="auto"/>
        </w:rPr>
      </w:pPr>
      <w:r w:rsidRPr="009046ED">
        <w:rPr>
          <w:rFonts w:asciiTheme="majorBidi" w:eastAsia="Arial" w:hAnsiTheme="majorBidi"/>
          <w:color w:val="auto"/>
        </w:rPr>
        <w:t>3.2 Detection and Classification Summary</w:t>
      </w:r>
    </w:p>
    <w:p w14:paraId="6EF63CAE" w14:textId="77777777" w:rsidR="00CC1832" w:rsidRPr="009046ED" w:rsidRDefault="00CC1832" w:rsidP="005B0484">
      <w:pPr>
        <w:spacing w:after="200" w:line="360" w:lineRule="auto"/>
        <w:ind w:left="1440"/>
        <w:jc w:val="both"/>
        <w:rPr>
          <w:rFonts w:asciiTheme="majorBidi" w:hAnsiTheme="majorBidi" w:cstheme="majorBidi"/>
        </w:rPr>
      </w:pPr>
      <w:r w:rsidRPr="009046ED">
        <w:rPr>
          <w:rFonts w:asciiTheme="majorBidi" w:eastAsia="Arial" w:hAnsiTheme="majorBidi" w:cstheme="majorBidi"/>
          <w:sz w:val="24"/>
          <w:szCs w:val="24"/>
        </w:rPr>
        <w:t>Table 1 summarizes the detection results for all three test images, including the detected circle parameters and the assigned classification labels.</w:t>
      </w:r>
    </w:p>
    <w:tbl>
      <w:tblPr>
        <w:tblStyle w:val="GridTable4"/>
        <w:tblW w:w="11156" w:type="dxa"/>
        <w:tblLook w:val="04A0" w:firstRow="1" w:lastRow="0" w:firstColumn="1" w:lastColumn="0" w:noHBand="0" w:noVBand="1"/>
      </w:tblPr>
      <w:tblGrid>
        <w:gridCol w:w="2622"/>
        <w:gridCol w:w="1430"/>
        <w:gridCol w:w="1430"/>
        <w:gridCol w:w="1430"/>
        <w:gridCol w:w="1430"/>
        <w:gridCol w:w="2814"/>
      </w:tblGrid>
      <w:tr w:rsidR="00CC1832" w:rsidRPr="00791CB9" w14:paraId="1D4EE78D" w14:textId="77777777" w:rsidTr="007700BF">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622" w:type="dxa"/>
            <w:vAlign w:val="center"/>
          </w:tcPr>
          <w:p w14:paraId="7782E10F"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color w:val="FFFFFF"/>
              </w:rPr>
              <w:t>Image</w:t>
            </w:r>
          </w:p>
        </w:tc>
        <w:tc>
          <w:tcPr>
            <w:tcW w:w="1430" w:type="dxa"/>
            <w:vAlign w:val="center"/>
          </w:tcPr>
          <w:p w14:paraId="7300F468"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Circle</w:t>
            </w:r>
          </w:p>
        </w:tc>
        <w:tc>
          <w:tcPr>
            <w:tcW w:w="1430" w:type="dxa"/>
            <w:vAlign w:val="center"/>
          </w:tcPr>
          <w:p w14:paraId="06AD32A5"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Center (</w:t>
            </w:r>
            <w:proofErr w:type="spellStart"/>
            <w:proofErr w:type="gramStart"/>
            <w:r w:rsidRPr="00791CB9">
              <w:rPr>
                <w:rFonts w:asciiTheme="majorBidi" w:eastAsia="Arial" w:hAnsiTheme="majorBidi" w:cstheme="majorBidi"/>
                <w:color w:val="FFFFFF"/>
              </w:rPr>
              <w:t>x,y</w:t>
            </w:r>
            <w:proofErr w:type="spellEnd"/>
            <w:proofErr w:type="gramEnd"/>
            <w:r w:rsidRPr="00791CB9">
              <w:rPr>
                <w:rFonts w:asciiTheme="majorBidi" w:eastAsia="Arial" w:hAnsiTheme="majorBidi" w:cstheme="majorBidi"/>
                <w:color w:val="FFFFFF"/>
              </w:rPr>
              <w:t>)</w:t>
            </w:r>
          </w:p>
        </w:tc>
        <w:tc>
          <w:tcPr>
            <w:tcW w:w="1430" w:type="dxa"/>
            <w:vAlign w:val="center"/>
          </w:tcPr>
          <w:p w14:paraId="3D7C96F8"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Radius</w:t>
            </w:r>
          </w:p>
        </w:tc>
        <w:tc>
          <w:tcPr>
            <w:tcW w:w="1430" w:type="dxa"/>
            <w:vAlign w:val="center"/>
          </w:tcPr>
          <w:p w14:paraId="6FB87651"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Votes</w:t>
            </w:r>
          </w:p>
        </w:tc>
        <w:tc>
          <w:tcPr>
            <w:tcW w:w="2814" w:type="dxa"/>
            <w:vAlign w:val="center"/>
          </w:tcPr>
          <w:p w14:paraId="129FF38B"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Classification</w:t>
            </w:r>
          </w:p>
        </w:tc>
      </w:tr>
      <w:tr w:rsidR="00CC1832" w:rsidRPr="00791CB9" w14:paraId="237F44ED" w14:textId="77777777" w:rsidTr="007700B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622" w:type="dxa"/>
            <w:vAlign w:val="center"/>
          </w:tcPr>
          <w:p w14:paraId="7715CDB5"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red_light_1.png</w:t>
            </w:r>
          </w:p>
        </w:tc>
        <w:tc>
          <w:tcPr>
            <w:tcW w:w="1430" w:type="dxa"/>
            <w:vAlign w:val="center"/>
          </w:tcPr>
          <w:p w14:paraId="1A818F85"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Top</w:t>
            </w:r>
          </w:p>
        </w:tc>
        <w:tc>
          <w:tcPr>
            <w:tcW w:w="1430" w:type="dxa"/>
            <w:vAlign w:val="center"/>
          </w:tcPr>
          <w:p w14:paraId="776B910B"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(454, 74)</w:t>
            </w:r>
          </w:p>
        </w:tc>
        <w:tc>
          <w:tcPr>
            <w:tcW w:w="1430" w:type="dxa"/>
            <w:vAlign w:val="center"/>
          </w:tcPr>
          <w:p w14:paraId="74A847E2"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50</w:t>
            </w:r>
          </w:p>
        </w:tc>
        <w:tc>
          <w:tcPr>
            <w:tcW w:w="1430" w:type="dxa"/>
            <w:vAlign w:val="center"/>
          </w:tcPr>
          <w:p w14:paraId="76DA90B9"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31</w:t>
            </w:r>
          </w:p>
        </w:tc>
        <w:tc>
          <w:tcPr>
            <w:tcW w:w="2814" w:type="dxa"/>
            <w:shd w:val="clear" w:color="auto" w:fill="C00000"/>
            <w:vAlign w:val="center"/>
          </w:tcPr>
          <w:p w14:paraId="39EF1181"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RED</w:t>
            </w:r>
          </w:p>
        </w:tc>
      </w:tr>
      <w:tr w:rsidR="00CC1832" w:rsidRPr="00791CB9" w14:paraId="1C11E68D" w14:textId="77777777" w:rsidTr="007700BF">
        <w:trPr>
          <w:trHeight w:val="273"/>
        </w:trPr>
        <w:tc>
          <w:tcPr>
            <w:cnfStyle w:val="001000000000" w:firstRow="0" w:lastRow="0" w:firstColumn="1" w:lastColumn="0" w:oddVBand="0" w:evenVBand="0" w:oddHBand="0" w:evenHBand="0" w:firstRowFirstColumn="0" w:firstRowLastColumn="0" w:lastRowFirstColumn="0" w:lastRowLastColumn="0"/>
            <w:tcW w:w="2622" w:type="dxa"/>
            <w:vAlign w:val="center"/>
          </w:tcPr>
          <w:p w14:paraId="64840160" w14:textId="77777777" w:rsidR="00CC1832" w:rsidRPr="00791CB9" w:rsidRDefault="00CC1832" w:rsidP="007700BF">
            <w:pPr>
              <w:jc w:val="center"/>
              <w:rPr>
                <w:rFonts w:asciiTheme="majorBidi" w:hAnsiTheme="majorBidi" w:cstheme="majorBidi"/>
              </w:rPr>
            </w:pPr>
          </w:p>
        </w:tc>
        <w:tc>
          <w:tcPr>
            <w:tcW w:w="1430" w:type="dxa"/>
            <w:vAlign w:val="center"/>
          </w:tcPr>
          <w:p w14:paraId="3735B271"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Middle</w:t>
            </w:r>
          </w:p>
        </w:tc>
        <w:tc>
          <w:tcPr>
            <w:tcW w:w="1430" w:type="dxa"/>
            <w:vAlign w:val="center"/>
          </w:tcPr>
          <w:p w14:paraId="220B687A"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(452, 189)</w:t>
            </w:r>
          </w:p>
        </w:tc>
        <w:tc>
          <w:tcPr>
            <w:tcW w:w="1430" w:type="dxa"/>
            <w:vAlign w:val="center"/>
          </w:tcPr>
          <w:p w14:paraId="2AB3D87A"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48</w:t>
            </w:r>
          </w:p>
        </w:tc>
        <w:tc>
          <w:tcPr>
            <w:tcW w:w="1430" w:type="dxa"/>
            <w:vAlign w:val="center"/>
          </w:tcPr>
          <w:p w14:paraId="50849716"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14" w:type="dxa"/>
            <w:vAlign w:val="center"/>
          </w:tcPr>
          <w:p w14:paraId="09A50DDF"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68F6E1F0" w14:textId="77777777" w:rsidTr="007700B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622" w:type="dxa"/>
            <w:tcBorders>
              <w:bottom w:val="triple" w:sz="4" w:space="0" w:color="auto"/>
            </w:tcBorders>
            <w:vAlign w:val="center"/>
          </w:tcPr>
          <w:p w14:paraId="75C66E16" w14:textId="77777777" w:rsidR="00CC1832" w:rsidRPr="00791CB9" w:rsidRDefault="00CC1832" w:rsidP="007700BF">
            <w:pPr>
              <w:jc w:val="center"/>
              <w:rPr>
                <w:rFonts w:asciiTheme="majorBidi" w:hAnsiTheme="majorBidi" w:cstheme="majorBidi"/>
              </w:rPr>
            </w:pPr>
          </w:p>
        </w:tc>
        <w:tc>
          <w:tcPr>
            <w:tcW w:w="1430" w:type="dxa"/>
            <w:tcBorders>
              <w:bottom w:val="triple" w:sz="4" w:space="0" w:color="auto"/>
            </w:tcBorders>
            <w:vAlign w:val="center"/>
          </w:tcPr>
          <w:p w14:paraId="587A2B0A"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Bottom</w:t>
            </w:r>
          </w:p>
        </w:tc>
        <w:tc>
          <w:tcPr>
            <w:tcW w:w="1430" w:type="dxa"/>
            <w:tcBorders>
              <w:bottom w:val="triple" w:sz="4" w:space="0" w:color="auto"/>
            </w:tcBorders>
            <w:vAlign w:val="center"/>
          </w:tcPr>
          <w:p w14:paraId="61D211F2"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(449, 310)</w:t>
            </w:r>
          </w:p>
        </w:tc>
        <w:tc>
          <w:tcPr>
            <w:tcW w:w="1430" w:type="dxa"/>
            <w:tcBorders>
              <w:bottom w:val="triple" w:sz="4" w:space="0" w:color="auto"/>
            </w:tcBorders>
            <w:vAlign w:val="center"/>
          </w:tcPr>
          <w:p w14:paraId="53075FA8"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49</w:t>
            </w:r>
          </w:p>
        </w:tc>
        <w:tc>
          <w:tcPr>
            <w:tcW w:w="1430" w:type="dxa"/>
            <w:tcBorders>
              <w:bottom w:val="triple" w:sz="4" w:space="0" w:color="auto"/>
            </w:tcBorders>
            <w:vAlign w:val="center"/>
          </w:tcPr>
          <w:p w14:paraId="5CED9BB4"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14" w:type="dxa"/>
            <w:tcBorders>
              <w:bottom w:val="triple" w:sz="4" w:space="0" w:color="auto"/>
            </w:tcBorders>
            <w:vAlign w:val="center"/>
          </w:tcPr>
          <w:p w14:paraId="227B22E8"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576A9D10" w14:textId="77777777" w:rsidTr="007700BF">
        <w:trPr>
          <w:trHeight w:val="273"/>
        </w:trPr>
        <w:tc>
          <w:tcPr>
            <w:cnfStyle w:val="001000000000" w:firstRow="0" w:lastRow="0" w:firstColumn="1" w:lastColumn="0" w:oddVBand="0" w:evenVBand="0" w:oddHBand="0" w:evenHBand="0" w:firstRowFirstColumn="0" w:firstRowLastColumn="0" w:lastRowFirstColumn="0" w:lastRowLastColumn="0"/>
            <w:tcW w:w="2622" w:type="dxa"/>
            <w:tcBorders>
              <w:top w:val="triple" w:sz="4" w:space="0" w:color="auto"/>
            </w:tcBorders>
            <w:vAlign w:val="center"/>
          </w:tcPr>
          <w:p w14:paraId="6246B536"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red_light_2.png</w:t>
            </w:r>
          </w:p>
        </w:tc>
        <w:tc>
          <w:tcPr>
            <w:tcW w:w="1430" w:type="dxa"/>
            <w:tcBorders>
              <w:top w:val="triple" w:sz="4" w:space="0" w:color="auto"/>
            </w:tcBorders>
            <w:vAlign w:val="center"/>
          </w:tcPr>
          <w:p w14:paraId="4DA2D094"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Top</w:t>
            </w:r>
          </w:p>
        </w:tc>
        <w:tc>
          <w:tcPr>
            <w:tcW w:w="1430" w:type="dxa"/>
            <w:tcBorders>
              <w:top w:val="triple" w:sz="4" w:space="0" w:color="auto"/>
            </w:tcBorders>
            <w:vAlign w:val="center"/>
          </w:tcPr>
          <w:p w14:paraId="7A28902F"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(786, 246)</w:t>
            </w:r>
          </w:p>
        </w:tc>
        <w:tc>
          <w:tcPr>
            <w:tcW w:w="1430" w:type="dxa"/>
            <w:tcBorders>
              <w:top w:val="triple" w:sz="4" w:space="0" w:color="auto"/>
            </w:tcBorders>
            <w:vAlign w:val="center"/>
          </w:tcPr>
          <w:p w14:paraId="013053CA"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64</w:t>
            </w:r>
          </w:p>
        </w:tc>
        <w:tc>
          <w:tcPr>
            <w:tcW w:w="1430" w:type="dxa"/>
            <w:tcBorders>
              <w:top w:val="triple" w:sz="4" w:space="0" w:color="auto"/>
            </w:tcBorders>
            <w:vAlign w:val="center"/>
          </w:tcPr>
          <w:p w14:paraId="360B1179"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32</w:t>
            </w:r>
          </w:p>
        </w:tc>
        <w:tc>
          <w:tcPr>
            <w:tcW w:w="2814" w:type="dxa"/>
            <w:tcBorders>
              <w:top w:val="triple" w:sz="4" w:space="0" w:color="auto"/>
            </w:tcBorders>
            <w:shd w:val="clear" w:color="auto" w:fill="C00000"/>
            <w:vAlign w:val="center"/>
          </w:tcPr>
          <w:p w14:paraId="61AA256C"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RED</w:t>
            </w:r>
          </w:p>
        </w:tc>
      </w:tr>
      <w:tr w:rsidR="00CC1832" w:rsidRPr="00791CB9" w14:paraId="63708C84" w14:textId="77777777" w:rsidTr="007700B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622" w:type="dxa"/>
            <w:vAlign w:val="center"/>
          </w:tcPr>
          <w:p w14:paraId="3018602E" w14:textId="77777777" w:rsidR="00CC1832" w:rsidRPr="00791CB9" w:rsidRDefault="00CC1832" w:rsidP="007700BF">
            <w:pPr>
              <w:jc w:val="center"/>
              <w:rPr>
                <w:rFonts w:asciiTheme="majorBidi" w:hAnsiTheme="majorBidi" w:cstheme="majorBidi"/>
              </w:rPr>
            </w:pPr>
          </w:p>
        </w:tc>
        <w:tc>
          <w:tcPr>
            <w:tcW w:w="1430" w:type="dxa"/>
            <w:vAlign w:val="center"/>
          </w:tcPr>
          <w:p w14:paraId="322E97B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Middle</w:t>
            </w:r>
          </w:p>
        </w:tc>
        <w:tc>
          <w:tcPr>
            <w:tcW w:w="1430" w:type="dxa"/>
            <w:vAlign w:val="center"/>
          </w:tcPr>
          <w:p w14:paraId="407FC4AA"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(785, 394)</w:t>
            </w:r>
          </w:p>
        </w:tc>
        <w:tc>
          <w:tcPr>
            <w:tcW w:w="1430" w:type="dxa"/>
            <w:vAlign w:val="center"/>
          </w:tcPr>
          <w:p w14:paraId="00A87E89"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62</w:t>
            </w:r>
          </w:p>
        </w:tc>
        <w:tc>
          <w:tcPr>
            <w:tcW w:w="1430" w:type="dxa"/>
            <w:vAlign w:val="center"/>
          </w:tcPr>
          <w:p w14:paraId="5B0AF9E7"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14" w:type="dxa"/>
            <w:vAlign w:val="center"/>
          </w:tcPr>
          <w:p w14:paraId="4F21EC3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61F86A05" w14:textId="77777777" w:rsidTr="007700BF">
        <w:trPr>
          <w:trHeight w:val="273"/>
        </w:trPr>
        <w:tc>
          <w:tcPr>
            <w:cnfStyle w:val="001000000000" w:firstRow="0" w:lastRow="0" w:firstColumn="1" w:lastColumn="0" w:oddVBand="0" w:evenVBand="0" w:oddHBand="0" w:evenHBand="0" w:firstRowFirstColumn="0" w:firstRowLastColumn="0" w:lastRowFirstColumn="0" w:lastRowLastColumn="0"/>
            <w:tcW w:w="2622" w:type="dxa"/>
            <w:tcBorders>
              <w:bottom w:val="triple" w:sz="4" w:space="0" w:color="auto"/>
            </w:tcBorders>
            <w:vAlign w:val="center"/>
          </w:tcPr>
          <w:p w14:paraId="6FCB922C" w14:textId="77777777" w:rsidR="00CC1832" w:rsidRPr="00791CB9" w:rsidRDefault="00CC1832" w:rsidP="007700BF">
            <w:pPr>
              <w:jc w:val="center"/>
              <w:rPr>
                <w:rFonts w:asciiTheme="majorBidi" w:hAnsiTheme="majorBidi" w:cstheme="majorBidi"/>
              </w:rPr>
            </w:pPr>
          </w:p>
        </w:tc>
        <w:tc>
          <w:tcPr>
            <w:tcW w:w="1430" w:type="dxa"/>
            <w:tcBorders>
              <w:bottom w:val="triple" w:sz="4" w:space="0" w:color="auto"/>
            </w:tcBorders>
            <w:vAlign w:val="center"/>
          </w:tcPr>
          <w:p w14:paraId="6FB3833D"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Bottom</w:t>
            </w:r>
          </w:p>
        </w:tc>
        <w:tc>
          <w:tcPr>
            <w:tcW w:w="1430" w:type="dxa"/>
            <w:tcBorders>
              <w:bottom w:val="triple" w:sz="4" w:space="0" w:color="auto"/>
            </w:tcBorders>
            <w:vAlign w:val="center"/>
          </w:tcPr>
          <w:p w14:paraId="54BEB2AB"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(784, 546)</w:t>
            </w:r>
          </w:p>
        </w:tc>
        <w:tc>
          <w:tcPr>
            <w:tcW w:w="1430" w:type="dxa"/>
            <w:tcBorders>
              <w:bottom w:val="triple" w:sz="4" w:space="0" w:color="auto"/>
            </w:tcBorders>
            <w:vAlign w:val="center"/>
          </w:tcPr>
          <w:p w14:paraId="32D93F89"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63</w:t>
            </w:r>
          </w:p>
        </w:tc>
        <w:tc>
          <w:tcPr>
            <w:tcW w:w="1430" w:type="dxa"/>
            <w:tcBorders>
              <w:bottom w:val="triple" w:sz="4" w:space="0" w:color="auto"/>
            </w:tcBorders>
            <w:vAlign w:val="center"/>
          </w:tcPr>
          <w:p w14:paraId="53673672"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14" w:type="dxa"/>
            <w:tcBorders>
              <w:bottom w:val="triple" w:sz="4" w:space="0" w:color="auto"/>
            </w:tcBorders>
            <w:vAlign w:val="center"/>
          </w:tcPr>
          <w:p w14:paraId="39A09EC9"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62B57F25" w14:textId="77777777" w:rsidTr="007700B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622" w:type="dxa"/>
            <w:tcBorders>
              <w:top w:val="triple" w:sz="4" w:space="0" w:color="auto"/>
            </w:tcBorders>
            <w:vAlign w:val="center"/>
          </w:tcPr>
          <w:p w14:paraId="12083C54"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green_light_1.png</w:t>
            </w:r>
          </w:p>
        </w:tc>
        <w:tc>
          <w:tcPr>
            <w:tcW w:w="1430" w:type="dxa"/>
            <w:tcBorders>
              <w:top w:val="triple" w:sz="4" w:space="0" w:color="auto"/>
            </w:tcBorders>
            <w:vAlign w:val="center"/>
          </w:tcPr>
          <w:p w14:paraId="60FF1551"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Top</w:t>
            </w:r>
          </w:p>
        </w:tc>
        <w:tc>
          <w:tcPr>
            <w:tcW w:w="1430" w:type="dxa"/>
            <w:tcBorders>
              <w:top w:val="triple" w:sz="4" w:space="0" w:color="auto"/>
            </w:tcBorders>
            <w:vAlign w:val="center"/>
          </w:tcPr>
          <w:p w14:paraId="34E1A41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(910, 154)</w:t>
            </w:r>
          </w:p>
        </w:tc>
        <w:tc>
          <w:tcPr>
            <w:tcW w:w="1430" w:type="dxa"/>
            <w:tcBorders>
              <w:top w:val="triple" w:sz="4" w:space="0" w:color="auto"/>
            </w:tcBorders>
            <w:vAlign w:val="center"/>
          </w:tcPr>
          <w:p w14:paraId="4F619E49"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78</w:t>
            </w:r>
          </w:p>
        </w:tc>
        <w:tc>
          <w:tcPr>
            <w:tcW w:w="1430" w:type="dxa"/>
            <w:tcBorders>
              <w:top w:val="triple" w:sz="4" w:space="0" w:color="auto"/>
            </w:tcBorders>
            <w:vAlign w:val="center"/>
          </w:tcPr>
          <w:p w14:paraId="6F0247B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22</w:t>
            </w:r>
          </w:p>
        </w:tc>
        <w:tc>
          <w:tcPr>
            <w:tcW w:w="2814" w:type="dxa"/>
            <w:tcBorders>
              <w:top w:val="triple" w:sz="4" w:space="0" w:color="auto"/>
            </w:tcBorders>
            <w:vAlign w:val="center"/>
          </w:tcPr>
          <w:p w14:paraId="4586E2BE"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4DDB1FC5" w14:textId="77777777" w:rsidTr="007700BF">
        <w:trPr>
          <w:trHeight w:val="273"/>
        </w:trPr>
        <w:tc>
          <w:tcPr>
            <w:cnfStyle w:val="001000000000" w:firstRow="0" w:lastRow="0" w:firstColumn="1" w:lastColumn="0" w:oddVBand="0" w:evenVBand="0" w:oddHBand="0" w:evenHBand="0" w:firstRowFirstColumn="0" w:firstRowLastColumn="0" w:lastRowFirstColumn="0" w:lastRowLastColumn="0"/>
            <w:tcW w:w="2622" w:type="dxa"/>
            <w:vAlign w:val="center"/>
          </w:tcPr>
          <w:p w14:paraId="67DB8C66" w14:textId="77777777" w:rsidR="00CC1832" w:rsidRPr="00791CB9" w:rsidRDefault="00CC1832" w:rsidP="007700BF">
            <w:pPr>
              <w:jc w:val="center"/>
              <w:rPr>
                <w:rFonts w:asciiTheme="majorBidi" w:hAnsiTheme="majorBidi" w:cstheme="majorBidi"/>
              </w:rPr>
            </w:pPr>
          </w:p>
        </w:tc>
        <w:tc>
          <w:tcPr>
            <w:tcW w:w="1430" w:type="dxa"/>
            <w:vAlign w:val="center"/>
          </w:tcPr>
          <w:p w14:paraId="6CA61CB6"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Middle</w:t>
            </w:r>
          </w:p>
        </w:tc>
        <w:tc>
          <w:tcPr>
            <w:tcW w:w="1430" w:type="dxa"/>
            <w:vAlign w:val="center"/>
          </w:tcPr>
          <w:p w14:paraId="3BA87564"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(912, 354)</w:t>
            </w:r>
          </w:p>
        </w:tc>
        <w:tc>
          <w:tcPr>
            <w:tcW w:w="1430" w:type="dxa"/>
            <w:vAlign w:val="center"/>
          </w:tcPr>
          <w:p w14:paraId="48AC6029"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79</w:t>
            </w:r>
          </w:p>
        </w:tc>
        <w:tc>
          <w:tcPr>
            <w:tcW w:w="1430" w:type="dxa"/>
            <w:vAlign w:val="center"/>
          </w:tcPr>
          <w:p w14:paraId="17F1CEC7"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14" w:type="dxa"/>
            <w:vAlign w:val="center"/>
          </w:tcPr>
          <w:p w14:paraId="32965F84"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20AA955D" w14:textId="77777777" w:rsidTr="007700B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622" w:type="dxa"/>
            <w:vAlign w:val="center"/>
          </w:tcPr>
          <w:p w14:paraId="6A5EBA15" w14:textId="77777777" w:rsidR="00CC1832" w:rsidRPr="00791CB9" w:rsidRDefault="00CC1832" w:rsidP="007700BF">
            <w:pPr>
              <w:jc w:val="center"/>
              <w:rPr>
                <w:rFonts w:asciiTheme="majorBidi" w:hAnsiTheme="majorBidi" w:cstheme="majorBidi"/>
              </w:rPr>
            </w:pPr>
          </w:p>
        </w:tc>
        <w:tc>
          <w:tcPr>
            <w:tcW w:w="1430" w:type="dxa"/>
            <w:vAlign w:val="center"/>
          </w:tcPr>
          <w:p w14:paraId="4F159896"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Bottom</w:t>
            </w:r>
          </w:p>
        </w:tc>
        <w:tc>
          <w:tcPr>
            <w:tcW w:w="1430" w:type="dxa"/>
            <w:vAlign w:val="center"/>
          </w:tcPr>
          <w:p w14:paraId="0A8B8DF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(911, 554)</w:t>
            </w:r>
          </w:p>
        </w:tc>
        <w:tc>
          <w:tcPr>
            <w:tcW w:w="1430" w:type="dxa"/>
            <w:vAlign w:val="center"/>
          </w:tcPr>
          <w:p w14:paraId="26D2A7B5"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78</w:t>
            </w:r>
          </w:p>
        </w:tc>
        <w:tc>
          <w:tcPr>
            <w:tcW w:w="1430" w:type="dxa"/>
            <w:vAlign w:val="center"/>
          </w:tcPr>
          <w:p w14:paraId="7A789634"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14" w:type="dxa"/>
            <w:shd w:val="clear" w:color="auto" w:fill="00B050"/>
            <w:vAlign w:val="center"/>
          </w:tcPr>
          <w:p w14:paraId="7F2745B8" w14:textId="77777777" w:rsidR="00CC1832" w:rsidRPr="00AD10D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themeColor="background1"/>
              </w:rPr>
            </w:pPr>
            <w:r w:rsidRPr="00AD10D9">
              <w:rPr>
                <w:rFonts w:asciiTheme="majorBidi" w:eastAsia="Arial" w:hAnsiTheme="majorBidi" w:cstheme="majorBidi"/>
                <w:color w:val="FFFFFF" w:themeColor="background1"/>
              </w:rPr>
              <w:t>GREEN</w:t>
            </w:r>
          </w:p>
        </w:tc>
      </w:tr>
    </w:tbl>
    <w:p w14:paraId="4B30CB74" w14:textId="77777777" w:rsidR="00CC1832" w:rsidRPr="00791CB9" w:rsidRDefault="00CC1832" w:rsidP="00AD10D9">
      <w:pPr>
        <w:pStyle w:val="QuoteNZ"/>
      </w:pPr>
      <w:r w:rsidRPr="00791CB9">
        <w:rPr>
          <w:rFonts w:eastAsia="Arial"/>
        </w:rPr>
        <w:t>Table 1. Circle detection and state classification results for all three test images. Center coordinates are in pixels; radius is in pixels.</w:t>
      </w:r>
    </w:p>
    <w:p w14:paraId="29FA0399" w14:textId="75F5453D" w:rsidR="00CC1832" w:rsidRPr="00F972E3" w:rsidRDefault="00CC1832" w:rsidP="005B0484">
      <w:pPr>
        <w:spacing w:after="200" w:line="360" w:lineRule="auto"/>
        <w:ind w:left="1440"/>
        <w:jc w:val="both"/>
        <w:rPr>
          <w:rFonts w:asciiTheme="majorBidi" w:hAnsiTheme="majorBidi" w:cstheme="majorBidi"/>
        </w:rPr>
      </w:pPr>
      <w:r w:rsidRPr="00F972E3">
        <w:rPr>
          <w:rFonts w:asciiTheme="majorBidi" w:eastAsia="Arial" w:hAnsiTheme="majorBidi" w:cstheme="majorBidi"/>
          <w:sz w:val="24"/>
          <w:szCs w:val="24"/>
        </w:rPr>
        <w:lastRenderedPageBreak/>
        <w:t xml:space="preserve">All nine circles across the three test images were correctly detected and classified. In every case, exactly one lamp per traffic signal was identified as illuminated (either RED or GREEN), with the remaining two lamps correctly classified as UNLIT. The detected </w:t>
      </w:r>
      <w:r w:rsidR="00CC6ADE" w:rsidRPr="00F972E3">
        <w:rPr>
          <w:rFonts w:asciiTheme="majorBidi" w:eastAsia="Arial" w:hAnsiTheme="majorBidi" w:cstheme="majorBidi"/>
          <w:sz w:val="24"/>
          <w:szCs w:val="24"/>
        </w:rPr>
        <w:t>radiuses</w:t>
      </w:r>
      <w:r w:rsidRPr="00F972E3">
        <w:rPr>
          <w:rFonts w:asciiTheme="majorBidi" w:eastAsia="Arial" w:hAnsiTheme="majorBidi" w:cstheme="majorBidi"/>
          <w:sz w:val="24"/>
          <w:szCs w:val="24"/>
        </w:rPr>
        <w:t xml:space="preserve"> are consistent within each image, with intra-image radius variations of at most 2 pixels, confirming the geometric reliability of the Hough-based detection.</w:t>
      </w:r>
    </w:p>
    <w:p w14:paraId="7768D1FB" w14:textId="77777777" w:rsidR="00CC1832" w:rsidRPr="00F972E3" w:rsidRDefault="00CC1832" w:rsidP="005B0484">
      <w:pPr>
        <w:pStyle w:val="H2NZ"/>
        <w:ind w:firstLine="720"/>
        <w:rPr>
          <w:rFonts w:asciiTheme="majorBidi" w:hAnsiTheme="majorBidi"/>
          <w:color w:val="auto"/>
        </w:rPr>
      </w:pPr>
      <w:r w:rsidRPr="00F972E3">
        <w:rPr>
          <w:rFonts w:asciiTheme="majorBidi" w:eastAsia="Arial" w:hAnsiTheme="majorBidi"/>
          <w:color w:val="auto"/>
        </w:rPr>
        <w:t>3.3 Final Detection Overlays</w:t>
      </w:r>
    </w:p>
    <w:p w14:paraId="0B4C7C61" w14:textId="77777777" w:rsidR="00CC1832" w:rsidRPr="00F972E3" w:rsidRDefault="00CC1832" w:rsidP="005B0484">
      <w:pPr>
        <w:spacing w:after="200" w:line="360" w:lineRule="auto"/>
        <w:ind w:left="1440"/>
        <w:jc w:val="both"/>
        <w:rPr>
          <w:rFonts w:asciiTheme="majorBidi" w:hAnsiTheme="majorBidi" w:cstheme="majorBidi"/>
        </w:rPr>
      </w:pPr>
      <w:r w:rsidRPr="00F972E3">
        <w:rPr>
          <w:rFonts w:asciiTheme="majorBidi" w:eastAsia="Arial" w:hAnsiTheme="majorBidi" w:cstheme="majorBidi"/>
          <w:sz w:val="24"/>
          <w:szCs w:val="24"/>
        </w:rPr>
        <w:t>Figures 4 through 6 present the high-resolution detection overlay images for each test case. Detected circles are drawn in magenta with yellow center markers, and the classification label is displayed in a color corresponding to the detected state (red text for RED, green text for GREEN, white text for UNLIT).</w:t>
      </w:r>
    </w:p>
    <w:p w14:paraId="104C41D3" w14:textId="77777777" w:rsidR="00CC1832" w:rsidRPr="00791CB9" w:rsidRDefault="00CC1832" w:rsidP="007700BF">
      <w:pPr>
        <w:spacing w:before="200" w:after="80"/>
        <w:ind w:left="1440"/>
        <w:jc w:val="center"/>
        <w:rPr>
          <w:rFonts w:asciiTheme="majorBidi" w:hAnsiTheme="majorBidi" w:cstheme="majorBidi"/>
        </w:rPr>
      </w:pPr>
      <w:r w:rsidRPr="00791CB9">
        <w:rPr>
          <w:rFonts w:asciiTheme="majorBidi" w:hAnsiTheme="majorBidi" w:cstheme="majorBidi"/>
          <w:noProof/>
        </w:rPr>
        <w:drawing>
          <wp:inline distT="0" distB="0" distL="0" distR="0" wp14:anchorId="5B2FA517" wp14:editId="54DF52B6">
            <wp:extent cx="6233935" cy="3733800"/>
            <wp:effectExtent l="0" t="0" r="0" b="0"/>
            <wp:docPr id="663597681" name="red_light_1 overlay" descr="red_light_1 overlay" title="red_light_1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0490" b="14642"/>
                    <a:stretch>
                      <a:fillRect/>
                    </a:stretch>
                  </pic:blipFill>
                  <pic:spPr bwMode="auto">
                    <a:xfrm>
                      <a:off x="0" y="0"/>
                      <a:ext cx="6269760" cy="3755257"/>
                    </a:xfrm>
                    <a:prstGeom prst="rect">
                      <a:avLst/>
                    </a:prstGeom>
                    <a:ln>
                      <a:noFill/>
                    </a:ln>
                    <a:extLst>
                      <a:ext uri="{53640926-AAD7-44D8-BBD7-CCE9431645EC}">
                        <a14:shadowObscured xmlns:a14="http://schemas.microsoft.com/office/drawing/2010/main"/>
                      </a:ext>
                    </a:extLst>
                  </pic:spPr>
                </pic:pic>
              </a:graphicData>
            </a:graphic>
          </wp:inline>
        </w:drawing>
      </w:r>
    </w:p>
    <w:p w14:paraId="5885F20D" w14:textId="77777777" w:rsidR="00CC1832" w:rsidRPr="00791CB9" w:rsidRDefault="00CC1832" w:rsidP="007700BF">
      <w:pPr>
        <w:pStyle w:val="QuoteNZ"/>
      </w:pPr>
      <w:r w:rsidRPr="00791CB9">
        <w:rPr>
          <w:rFonts w:eastAsia="Arial"/>
        </w:rPr>
        <w:t>Figure 4. Detection overlay for red_light_1.png. The top lamp is correctly classified as RED; the middle and bottom lamps are classified as UNLIT.</w:t>
      </w:r>
    </w:p>
    <w:p w14:paraId="25A3B19E" w14:textId="77777777" w:rsidR="00CC1832" w:rsidRPr="00791CB9" w:rsidRDefault="00CC1832" w:rsidP="005B0484">
      <w:pPr>
        <w:spacing w:before="200" w:after="80"/>
        <w:ind w:left="1440"/>
        <w:jc w:val="center"/>
        <w:rPr>
          <w:rFonts w:asciiTheme="majorBidi" w:hAnsiTheme="majorBidi" w:cstheme="majorBidi"/>
        </w:rPr>
      </w:pPr>
      <w:r w:rsidRPr="00791CB9">
        <w:rPr>
          <w:rFonts w:asciiTheme="majorBidi" w:hAnsiTheme="majorBidi" w:cstheme="majorBidi"/>
          <w:noProof/>
        </w:rPr>
        <w:lastRenderedPageBreak/>
        <w:drawing>
          <wp:inline distT="0" distB="0" distL="0" distR="0" wp14:anchorId="3EA9347F" wp14:editId="6EDA1BC9">
            <wp:extent cx="5859403" cy="4147240"/>
            <wp:effectExtent l="0" t="0" r="8255" b="5715"/>
            <wp:docPr id="583587232" name="red_light_2 overlay" descr="red_light_2 overlay" title="red_light_2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3984" b="7541"/>
                    <a:stretch>
                      <a:fillRect/>
                    </a:stretch>
                  </pic:blipFill>
                  <pic:spPr bwMode="auto">
                    <a:xfrm>
                      <a:off x="0" y="0"/>
                      <a:ext cx="5901791" cy="4177242"/>
                    </a:xfrm>
                    <a:prstGeom prst="rect">
                      <a:avLst/>
                    </a:prstGeom>
                    <a:ln>
                      <a:noFill/>
                    </a:ln>
                    <a:extLst>
                      <a:ext uri="{53640926-AAD7-44D8-BBD7-CCE9431645EC}">
                        <a14:shadowObscured xmlns:a14="http://schemas.microsoft.com/office/drawing/2010/main"/>
                      </a:ext>
                    </a:extLst>
                  </pic:spPr>
                </pic:pic>
              </a:graphicData>
            </a:graphic>
          </wp:inline>
        </w:drawing>
      </w:r>
    </w:p>
    <w:p w14:paraId="13E1CC86" w14:textId="77777777" w:rsidR="00CC1832" w:rsidRPr="00791CB9" w:rsidRDefault="00CC1832" w:rsidP="007700BF">
      <w:pPr>
        <w:pStyle w:val="QuoteNZ"/>
      </w:pPr>
      <w:r w:rsidRPr="00791CB9">
        <w:rPr>
          <w:rFonts w:eastAsia="Arial"/>
        </w:rPr>
        <w:t>Figure 5. Detection overlay for red_light_2.png. Despite the smaller apparent size of the traffic signal relative to the image frame, all three circles are accurately detected.</w:t>
      </w:r>
    </w:p>
    <w:p w14:paraId="586FE727" w14:textId="77777777" w:rsidR="00CC1832" w:rsidRPr="00791CB9" w:rsidRDefault="00CC1832" w:rsidP="007700BF">
      <w:pPr>
        <w:spacing w:before="200" w:after="80"/>
        <w:ind w:left="1440"/>
        <w:jc w:val="center"/>
        <w:rPr>
          <w:rFonts w:asciiTheme="majorBidi" w:hAnsiTheme="majorBidi" w:cstheme="majorBidi"/>
        </w:rPr>
      </w:pPr>
      <w:r w:rsidRPr="00791CB9">
        <w:rPr>
          <w:rFonts w:asciiTheme="majorBidi" w:hAnsiTheme="majorBidi" w:cstheme="majorBidi"/>
          <w:noProof/>
        </w:rPr>
        <w:drawing>
          <wp:inline distT="0" distB="0" distL="0" distR="0" wp14:anchorId="1A48868F" wp14:editId="12E29E34">
            <wp:extent cx="5644861" cy="3908074"/>
            <wp:effectExtent l="0" t="0" r="0" b="0"/>
            <wp:docPr id="2085722055" name="green_light_1 overlay" descr="green_light_1 overlay" title="green_light_1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5875" b="7584"/>
                    <a:stretch>
                      <a:fillRect/>
                    </a:stretch>
                  </pic:blipFill>
                  <pic:spPr bwMode="auto">
                    <a:xfrm>
                      <a:off x="0" y="0"/>
                      <a:ext cx="5683755" cy="3935001"/>
                    </a:xfrm>
                    <a:prstGeom prst="rect">
                      <a:avLst/>
                    </a:prstGeom>
                    <a:ln>
                      <a:noFill/>
                    </a:ln>
                    <a:extLst>
                      <a:ext uri="{53640926-AAD7-44D8-BBD7-CCE9431645EC}">
                        <a14:shadowObscured xmlns:a14="http://schemas.microsoft.com/office/drawing/2010/main"/>
                      </a:ext>
                    </a:extLst>
                  </pic:spPr>
                </pic:pic>
              </a:graphicData>
            </a:graphic>
          </wp:inline>
        </w:drawing>
      </w:r>
    </w:p>
    <w:p w14:paraId="58039F07" w14:textId="77777777" w:rsidR="00CC1832" w:rsidRPr="00791CB9" w:rsidRDefault="00CC1832" w:rsidP="007700BF">
      <w:pPr>
        <w:pStyle w:val="QuoteNZ"/>
      </w:pPr>
      <w:r w:rsidRPr="00791CB9">
        <w:rPr>
          <w:rFonts w:eastAsia="Arial"/>
        </w:rPr>
        <w:t>Figure 6. Detection overlay for green_light_1.png. The bottom lamp is correctly classified as GREEN. The complex foliage background did not produce false positive detections.</w:t>
      </w:r>
    </w:p>
    <w:p w14:paraId="1DF8C3E9" w14:textId="1ADBF35B" w:rsidR="00CC1832" w:rsidRPr="00791CB9" w:rsidRDefault="00CC1832" w:rsidP="007700BF">
      <w:pPr>
        <w:rPr>
          <w:rFonts w:asciiTheme="majorBidi" w:hAnsiTheme="majorBidi" w:cstheme="majorBidi"/>
        </w:rPr>
      </w:pPr>
    </w:p>
    <w:p w14:paraId="6B80787D" w14:textId="77777777" w:rsidR="00CC1832" w:rsidRPr="00791CB9" w:rsidRDefault="00CC1832" w:rsidP="00B141BB">
      <w:pPr>
        <w:pStyle w:val="H2NZ"/>
        <w:ind w:firstLine="720"/>
        <w:rPr>
          <w:rFonts w:asciiTheme="majorBidi" w:hAnsiTheme="majorBidi"/>
        </w:rPr>
      </w:pPr>
      <w:r w:rsidRPr="00791CB9">
        <w:rPr>
          <w:rFonts w:asciiTheme="majorBidi" w:eastAsia="Arial" w:hAnsiTheme="majorBidi"/>
        </w:rPr>
        <w:t>3.4 Performance Analysis</w:t>
      </w:r>
    </w:p>
    <w:p w14:paraId="3A9B521D" w14:textId="77777777" w:rsidR="00CC1832" w:rsidRPr="00791CB9" w:rsidRDefault="00CC1832" w:rsidP="005B0484">
      <w:pPr>
        <w:spacing w:after="200" w:line="360" w:lineRule="auto"/>
        <w:ind w:left="1440"/>
        <w:jc w:val="both"/>
        <w:rPr>
          <w:rFonts w:asciiTheme="majorBidi" w:hAnsiTheme="majorBidi" w:cstheme="majorBidi"/>
        </w:rPr>
      </w:pPr>
      <w:r w:rsidRPr="00791CB9">
        <w:rPr>
          <w:rFonts w:asciiTheme="majorBidi" w:eastAsia="Arial" w:hAnsiTheme="majorBidi" w:cstheme="majorBidi"/>
          <w:sz w:val="24"/>
          <w:szCs w:val="24"/>
        </w:rPr>
        <w:t xml:space="preserve">Table 2 presents the execution time breakdown for each stage of the pipeline. All measurements were obtained using Python’s </w:t>
      </w:r>
      <w:proofErr w:type="spellStart"/>
      <w:r w:rsidRPr="00791CB9">
        <w:rPr>
          <w:rFonts w:asciiTheme="majorBidi" w:eastAsia="Arial" w:hAnsiTheme="majorBidi" w:cstheme="majorBidi"/>
          <w:sz w:val="24"/>
          <w:szCs w:val="24"/>
        </w:rPr>
        <w:t>perf_counter</w:t>
      </w:r>
      <w:proofErr w:type="spellEnd"/>
      <w:r w:rsidRPr="00791CB9">
        <w:rPr>
          <w:rFonts w:asciiTheme="majorBidi" w:eastAsia="Arial" w:hAnsiTheme="majorBidi" w:cstheme="majorBidi"/>
          <w:sz w:val="24"/>
          <w:szCs w:val="24"/>
        </w:rPr>
        <w:t xml:space="preserve"> high-resolution timer.</w:t>
      </w:r>
    </w:p>
    <w:tbl>
      <w:tblPr>
        <w:tblStyle w:val="GridTable4"/>
        <w:tblW w:w="10655" w:type="dxa"/>
        <w:tblLook w:val="04A0" w:firstRow="1" w:lastRow="0" w:firstColumn="1" w:lastColumn="0" w:noHBand="0" w:noVBand="1"/>
      </w:tblPr>
      <w:tblGrid>
        <w:gridCol w:w="2732"/>
        <w:gridCol w:w="1594"/>
        <w:gridCol w:w="1935"/>
        <w:gridCol w:w="1662"/>
        <w:gridCol w:w="2732"/>
      </w:tblGrid>
      <w:tr w:rsidR="00CC1832" w:rsidRPr="00791CB9" w14:paraId="56DEA2E0" w14:textId="77777777" w:rsidTr="007700BF">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732" w:type="dxa"/>
            <w:vAlign w:val="center"/>
          </w:tcPr>
          <w:p w14:paraId="73AA025E"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color w:val="FFFFFF"/>
              </w:rPr>
              <w:t>Image</w:t>
            </w:r>
          </w:p>
        </w:tc>
        <w:tc>
          <w:tcPr>
            <w:tcW w:w="1594" w:type="dxa"/>
            <w:vAlign w:val="center"/>
          </w:tcPr>
          <w:p w14:paraId="5C29B633"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Edge Det. (s)</w:t>
            </w:r>
          </w:p>
        </w:tc>
        <w:tc>
          <w:tcPr>
            <w:tcW w:w="1935" w:type="dxa"/>
            <w:vAlign w:val="center"/>
          </w:tcPr>
          <w:p w14:paraId="473FABA7"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Hough Voting (s)</w:t>
            </w:r>
          </w:p>
        </w:tc>
        <w:tc>
          <w:tcPr>
            <w:tcW w:w="1662" w:type="dxa"/>
            <w:vAlign w:val="center"/>
          </w:tcPr>
          <w:p w14:paraId="70A8F96F"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Classify (s)</w:t>
            </w:r>
          </w:p>
        </w:tc>
        <w:tc>
          <w:tcPr>
            <w:tcW w:w="2732" w:type="dxa"/>
            <w:vAlign w:val="center"/>
          </w:tcPr>
          <w:p w14:paraId="1D761A60"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Total (s)</w:t>
            </w:r>
          </w:p>
        </w:tc>
      </w:tr>
      <w:tr w:rsidR="00CC1832" w:rsidRPr="00791CB9" w14:paraId="37CB2FB7" w14:textId="77777777" w:rsidTr="007700BF">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732" w:type="dxa"/>
            <w:vAlign w:val="center"/>
          </w:tcPr>
          <w:p w14:paraId="361B4896"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red_light_1.png</w:t>
            </w:r>
          </w:p>
        </w:tc>
        <w:tc>
          <w:tcPr>
            <w:tcW w:w="1594" w:type="dxa"/>
            <w:vAlign w:val="center"/>
          </w:tcPr>
          <w:p w14:paraId="4FBC7AD5"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0.071</w:t>
            </w:r>
          </w:p>
        </w:tc>
        <w:tc>
          <w:tcPr>
            <w:tcW w:w="1935" w:type="dxa"/>
            <w:vAlign w:val="center"/>
          </w:tcPr>
          <w:p w14:paraId="0CC11D24"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0.340</w:t>
            </w:r>
          </w:p>
        </w:tc>
        <w:tc>
          <w:tcPr>
            <w:tcW w:w="1662" w:type="dxa"/>
            <w:vAlign w:val="center"/>
          </w:tcPr>
          <w:p w14:paraId="6787A6C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0.012</w:t>
            </w:r>
          </w:p>
        </w:tc>
        <w:tc>
          <w:tcPr>
            <w:tcW w:w="2732" w:type="dxa"/>
            <w:vAlign w:val="center"/>
          </w:tcPr>
          <w:p w14:paraId="5A16CD34"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0.423</w:t>
            </w:r>
          </w:p>
        </w:tc>
      </w:tr>
      <w:tr w:rsidR="00CC1832" w:rsidRPr="00791CB9" w14:paraId="006EE474" w14:textId="77777777" w:rsidTr="007700BF">
        <w:trPr>
          <w:trHeight w:val="361"/>
        </w:trPr>
        <w:tc>
          <w:tcPr>
            <w:cnfStyle w:val="001000000000" w:firstRow="0" w:lastRow="0" w:firstColumn="1" w:lastColumn="0" w:oddVBand="0" w:evenVBand="0" w:oddHBand="0" w:evenHBand="0" w:firstRowFirstColumn="0" w:firstRowLastColumn="0" w:lastRowFirstColumn="0" w:lastRowLastColumn="0"/>
            <w:tcW w:w="2732" w:type="dxa"/>
            <w:vAlign w:val="center"/>
          </w:tcPr>
          <w:p w14:paraId="08F24192"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red_light_2.png</w:t>
            </w:r>
          </w:p>
        </w:tc>
        <w:tc>
          <w:tcPr>
            <w:tcW w:w="1594" w:type="dxa"/>
            <w:vAlign w:val="center"/>
          </w:tcPr>
          <w:p w14:paraId="50CA3975"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0.267</w:t>
            </w:r>
          </w:p>
        </w:tc>
        <w:tc>
          <w:tcPr>
            <w:tcW w:w="1935" w:type="dxa"/>
            <w:vAlign w:val="center"/>
          </w:tcPr>
          <w:p w14:paraId="790B18EA"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4.258</w:t>
            </w:r>
          </w:p>
        </w:tc>
        <w:tc>
          <w:tcPr>
            <w:tcW w:w="1662" w:type="dxa"/>
            <w:vAlign w:val="center"/>
          </w:tcPr>
          <w:p w14:paraId="39C7B9ED"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0.024</w:t>
            </w:r>
          </w:p>
        </w:tc>
        <w:tc>
          <w:tcPr>
            <w:tcW w:w="2732" w:type="dxa"/>
            <w:vAlign w:val="center"/>
          </w:tcPr>
          <w:p w14:paraId="3E3488BF"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4.548</w:t>
            </w:r>
          </w:p>
        </w:tc>
      </w:tr>
      <w:tr w:rsidR="00CC1832" w:rsidRPr="00791CB9" w14:paraId="2DE05C93" w14:textId="77777777" w:rsidTr="007700BF">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732" w:type="dxa"/>
            <w:vAlign w:val="center"/>
          </w:tcPr>
          <w:p w14:paraId="393EDA2F"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green_light_1.png</w:t>
            </w:r>
          </w:p>
        </w:tc>
        <w:tc>
          <w:tcPr>
            <w:tcW w:w="1594" w:type="dxa"/>
            <w:vAlign w:val="center"/>
          </w:tcPr>
          <w:p w14:paraId="3B44FEB7"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0.307</w:t>
            </w:r>
          </w:p>
        </w:tc>
        <w:tc>
          <w:tcPr>
            <w:tcW w:w="1935" w:type="dxa"/>
            <w:vAlign w:val="center"/>
          </w:tcPr>
          <w:p w14:paraId="60EC75EA"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4.825</w:t>
            </w:r>
          </w:p>
        </w:tc>
        <w:tc>
          <w:tcPr>
            <w:tcW w:w="1662" w:type="dxa"/>
            <w:vAlign w:val="center"/>
          </w:tcPr>
          <w:p w14:paraId="6A747E21"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0.028</w:t>
            </w:r>
          </w:p>
        </w:tc>
        <w:tc>
          <w:tcPr>
            <w:tcW w:w="2732" w:type="dxa"/>
            <w:vAlign w:val="center"/>
          </w:tcPr>
          <w:p w14:paraId="121795F4"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5.160</w:t>
            </w:r>
          </w:p>
        </w:tc>
      </w:tr>
    </w:tbl>
    <w:p w14:paraId="134C5051" w14:textId="77777777" w:rsidR="00CC1832" w:rsidRDefault="00CC1832" w:rsidP="00E03830">
      <w:pPr>
        <w:pStyle w:val="QuoteNZ"/>
        <w:rPr>
          <w:rFonts w:eastAsia="Arial"/>
        </w:rPr>
      </w:pPr>
      <w:r w:rsidRPr="00791CB9">
        <w:rPr>
          <w:rFonts w:eastAsia="Arial"/>
        </w:rPr>
        <w:t>Table 2. Execution time breakdown (in seconds) for each stage of the traffic light detection pipeline.</w:t>
      </w:r>
    </w:p>
    <w:p w14:paraId="692D46C7" w14:textId="77777777" w:rsidR="00E03830" w:rsidRPr="00791CB9" w:rsidRDefault="00E03830" w:rsidP="00E03830">
      <w:pPr>
        <w:pStyle w:val="QuoteNZ"/>
      </w:pPr>
    </w:p>
    <w:p w14:paraId="71B1EFE4" w14:textId="6835C034" w:rsidR="00CC1832" w:rsidRPr="00E03830" w:rsidRDefault="00CC1832" w:rsidP="005B0484">
      <w:pPr>
        <w:spacing w:after="200" w:line="360" w:lineRule="auto"/>
        <w:ind w:left="1440"/>
        <w:jc w:val="both"/>
        <w:rPr>
          <w:rFonts w:asciiTheme="majorBidi" w:hAnsiTheme="majorBidi" w:cstheme="majorBidi"/>
        </w:rPr>
      </w:pPr>
      <w:r w:rsidRPr="00E03830">
        <w:rPr>
          <w:rFonts w:asciiTheme="majorBidi" w:eastAsia="Arial" w:hAnsiTheme="majorBidi" w:cstheme="majorBidi"/>
          <w:sz w:val="24"/>
          <w:szCs w:val="24"/>
        </w:rPr>
        <w:t xml:space="preserve">As shown in Table 2, the Hough Circle Voting stage dominates the total execution time, accounting for approximately 80–94% of the per-image runtime. This is expected, as the voting stage must iterate over all candidate </w:t>
      </w:r>
      <w:r w:rsidR="00CC6ADE" w:rsidRPr="00E03830">
        <w:rPr>
          <w:rFonts w:asciiTheme="majorBidi" w:eastAsia="Arial" w:hAnsiTheme="majorBidi" w:cstheme="majorBidi"/>
          <w:sz w:val="24"/>
          <w:szCs w:val="24"/>
        </w:rPr>
        <w:t>radiuses</w:t>
      </w:r>
      <w:r w:rsidRPr="00E03830">
        <w:rPr>
          <w:rFonts w:asciiTheme="majorBidi" w:eastAsia="Arial" w:hAnsiTheme="majorBidi" w:cstheme="majorBidi"/>
          <w:sz w:val="24"/>
          <w:szCs w:val="24"/>
        </w:rPr>
        <w:t xml:space="preserve"> and process every edge pixel for each. The execution time scales with both image resolution and edge density: red_light_1.png (852×480, 6,715 edge pixels) completes in 0.34 seconds, while green_light_1.png (1200×798, 27,698 edge pixels) requires 4.83 seconds. The edge detection stage scales primarily with image resolution, requiring 0.07 seconds for the smallest image and 0.31 seconds for the largest. The classification stage is negligible in all cases (under 30 milliseconds), as it involves only pixel-level statistics within the detected circular regions.</w:t>
      </w:r>
    </w:p>
    <w:p w14:paraId="524CEE12" w14:textId="6F76E5EC" w:rsidR="00CC1832" w:rsidRPr="00E03830" w:rsidRDefault="00CC1832" w:rsidP="005B0484">
      <w:pPr>
        <w:spacing w:after="200" w:line="360" w:lineRule="auto"/>
        <w:ind w:left="1440"/>
        <w:jc w:val="both"/>
        <w:rPr>
          <w:rFonts w:asciiTheme="majorBidi" w:hAnsiTheme="majorBidi" w:cstheme="majorBidi"/>
        </w:rPr>
      </w:pPr>
      <w:r w:rsidRPr="00E03830">
        <w:rPr>
          <w:rFonts w:asciiTheme="majorBidi" w:eastAsia="Arial" w:hAnsiTheme="majorBidi" w:cstheme="majorBidi"/>
          <w:sz w:val="24"/>
          <w:szCs w:val="24"/>
        </w:rPr>
        <w:t xml:space="preserve">The radius search range also contributes to timing differences. The red_light_1.png image uses a narrower radius range (25–60, 36 bins), while red_light_2.png and green_light_1.png use wider ranges (30–90 and 30–80, yielding 61 and 51 bins respectively). The combination of more edge pixels and more radius bins </w:t>
      </w:r>
      <w:proofErr w:type="gramStart"/>
      <w:r w:rsidRPr="00E03830">
        <w:rPr>
          <w:rFonts w:asciiTheme="majorBidi" w:eastAsia="Arial" w:hAnsiTheme="majorBidi" w:cstheme="majorBidi"/>
          <w:sz w:val="24"/>
          <w:szCs w:val="24"/>
        </w:rPr>
        <w:t>explains</w:t>
      </w:r>
      <w:proofErr w:type="gramEnd"/>
      <w:r w:rsidRPr="00E03830">
        <w:rPr>
          <w:rFonts w:asciiTheme="majorBidi" w:eastAsia="Arial" w:hAnsiTheme="majorBidi" w:cstheme="majorBidi"/>
          <w:sz w:val="24"/>
          <w:szCs w:val="24"/>
        </w:rPr>
        <w:t xml:space="preserve"> the approximately </w:t>
      </w:r>
      <w:proofErr w:type="gramStart"/>
      <w:r w:rsidRPr="00E03830">
        <w:rPr>
          <w:rFonts w:asciiTheme="majorBidi" w:eastAsia="Arial" w:hAnsiTheme="majorBidi" w:cstheme="majorBidi"/>
          <w:sz w:val="24"/>
          <w:szCs w:val="24"/>
        </w:rPr>
        <w:t>ten</w:t>
      </w:r>
      <w:r w:rsidR="006D69E4" w:rsidRPr="00E03830">
        <w:rPr>
          <w:rFonts w:asciiTheme="majorBidi" w:eastAsia="Arial" w:hAnsiTheme="majorBidi" w:cstheme="majorBidi"/>
          <w:sz w:val="24"/>
          <w:szCs w:val="24"/>
        </w:rPr>
        <w:t xml:space="preserve"> </w:t>
      </w:r>
      <w:r w:rsidRPr="00E03830">
        <w:rPr>
          <w:rFonts w:asciiTheme="majorBidi" w:eastAsia="Arial" w:hAnsiTheme="majorBidi" w:cstheme="majorBidi"/>
          <w:sz w:val="24"/>
          <w:szCs w:val="24"/>
        </w:rPr>
        <w:t>fold</w:t>
      </w:r>
      <w:proofErr w:type="gramEnd"/>
      <w:r w:rsidRPr="00E03830">
        <w:rPr>
          <w:rFonts w:asciiTheme="majorBidi" w:eastAsia="Arial" w:hAnsiTheme="majorBidi" w:cstheme="majorBidi"/>
          <w:sz w:val="24"/>
          <w:szCs w:val="24"/>
        </w:rPr>
        <w:t xml:space="preserve"> difference in Hough voting time between the smallest and largest images.</w:t>
      </w:r>
    </w:p>
    <w:p w14:paraId="6C560646" w14:textId="77777777" w:rsidR="00CC1832" w:rsidRPr="00791CB9" w:rsidRDefault="00CC1832" w:rsidP="00CC1832">
      <w:pPr>
        <w:rPr>
          <w:rFonts w:asciiTheme="majorBidi" w:hAnsiTheme="majorBidi" w:cstheme="majorBidi"/>
        </w:rPr>
      </w:pPr>
      <w:r w:rsidRPr="00791CB9">
        <w:rPr>
          <w:rFonts w:asciiTheme="majorBidi" w:hAnsiTheme="majorBidi" w:cstheme="majorBidi"/>
        </w:rPr>
        <w:br w:type="page"/>
      </w:r>
    </w:p>
    <w:p w14:paraId="3B3B8E30" w14:textId="77777777" w:rsidR="00CC1832" w:rsidRPr="00224D8A" w:rsidRDefault="00CC1832" w:rsidP="00CC1832">
      <w:pPr>
        <w:pStyle w:val="H1NZ"/>
        <w:rPr>
          <w:rFonts w:asciiTheme="majorBidi" w:hAnsiTheme="majorBidi"/>
          <w:color w:val="auto"/>
        </w:rPr>
      </w:pPr>
      <w:r w:rsidRPr="00224D8A">
        <w:rPr>
          <w:rFonts w:asciiTheme="majorBidi" w:eastAsia="Arial" w:hAnsiTheme="majorBidi"/>
          <w:color w:val="auto"/>
        </w:rPr>
        <w:lastRenderedPageBreak/>
        <w:t>4. Discussion</w:t>
      </w:r>
    </w:p>
    <w:p w14:paraId="76CA8A7F" w14:textId="77777777" w:rsidR="00CC1832" w:rsidRPr="00224D8A" w:rsidRDefault="00CC1832" w:rsidP="00004928">
      <w:pPr>
        <w:spacing w:after="200" w:line="360" w:lineRule="auto"/>
        <w:ind w:left="1440"/>
        <w:jc w:val="both"/>
        <w:rPr>
          <w:rFonts w:asciiTheme="majorBidi" w:hAnsiTheme="majorBidi" w:cstheme="majorBidi"/>
        </w:rPr>
      </w:pPr>
      <w:r w:rsidRPr="00224D8A">
        <w:rPr>
          <w:rFonts w:asciiTheme="majorBidi" w:eastAsia="Arial" w:hAnsiTheme="majorBidi" w:cstheme="majorBidi"/>
          <w:sz w:val="24"/>
          <w:szCs w:val="24"/>
        </w:rPr>
        <w:t>The results demonstrate that the gradient-optimized Hough Circle Transform, combined with a well-tuned Canny edge detector, achieves reliable traffic light detection across images of varying resolution and scene complexity. Several key observations and design considerations merit further discussion.</w:t>
      </w:r>
    </w:p>
    <w:p w14:paraId="533019C7" w14:textId="77777777" w:rsidR="00CC1832" w:rsidRPr="00224D8A" w:rsidRDefault="00CC1832" w:rsidP="00004928">
      <w:pPr>
        <w:pStyle w:val="H2NZ"/>
        <w:ind w:left="720"/>
        <w:rPr>
          <w:rFonts w:asciiTheme="majorBidi" w:hAnsiTheme="majorBidi"/>
          <w:color w:val="auto"/>
        </w:rPr>
      </w:pPr>
      <w:r w:rsidRPr="00224D8A">
        <w:rPr>
          <w:rFonts w:asciiTheme="majorBidi" w:eastAsia="Arial" w:hAnsiTheme="majorBidi"/>
          <w:color w:val="auto"/>
        </w:rPr>
        <w:t>4.1 Effectiveness of Gradient-Based Voting</w:t>
      </w:r>
    </w:p>
    <w:p w14:paraId="7759DA01" w14:textId="6C833065" w:rsidR="00CC1832" w:rsidRPr="00224D8A" w:rsidRDefault="00CC1832" w:rsidP="00004928">
      <w:pPr>
        <w:spacing w:after="200" w:line="360" w:lineRule="auto"/>
        <w:ind w:left="1440"/>
        <w:jc w:val="both"/>
        <w:rPr>
          <w:rFonts w:asciiTheme="majorBidi" w:hAnsiTheme="majorBidi" w:cstheme="majorBidi"/>
        </w:rPr>
      </w:pPr>
      <w:r w:rsidRPr="00224D8A">
        <w:rPr>
          <w:rFonts w:asciiTheme="majorBidi" w:eastAsia="Arial" w:hAnsiTheme="majorBidi" w:cstheme="majorBidi"/>
          <w:sz w:val="24"/>
          <w:szCs w:val="24"/>
        </w:rPr>
        <w:t xml:space="preserve">The gradient direction optimization is essential for practical feasibility. Without it, a brute-force approach would require casting votes along the full circumference at each candidate radius for every edge pixel, resulting in computation times that are orders of magnitude higher. By restricting votes to the two positions along the gradient normal, the algorithm reduces the voting complexity from </w:t>
      </w:r>
      <m:oMath>
        <m:r>
          <w:rPr>
            <w:rFonts w:ascii="Cambria Math" w:hAnsi="Cambria Math"/>
          </w:rPr>
          <m:t>O</m:t>
        </m:r>
        <m:d>
          <m:dPr>
            <m:ctrlPr>
              <w:rPr>
                <w:rFonts w:ascii="Cambria Math" w:hAnsi="Cambria Math"/>
              </w:rPr>
            </m:ctrlPr>
          </m:dPr>
          <m:e>
            <m:r>
              <w:rPr>
                <w:rFonts w:ascii="Cambria Math" w:hAnsi="Cambria Math"/>
              </w:rPr>
              <m:t>2πr</m:t>
            </m:r>
          </m:e>
        </m:d>
        <m:r>
          <w:rPr>
            <w:rFonts w:ascii="Cambria Math" w:eastAsia="Arial" w:hAnsi="Cambria Math" w:cstheme="majorBidi"/>
            <w:sz w:val="24"/>
            <w:szCs w:val="24"/>
          </w:rPr>
          <m:t xml:space="preserve"> </m:t>
        </m:r>
      </m:oMath>
      <w:r w:rsidRPr="00224D8A">
        <w:rPr>
          <w:rFonts w:asciiTheme="majorBidi" w:eastAsia="Arial" w:hAnsiTheme="majorBidi" w:cstheme="majorBidi"/>
          <w:sz w:val="24"/>
          <w:szCs w:val="24"/>
        </w:rPr>
        <w:t xml:space="preserve">to </w:t>
      </w:r>
      <w:r w:rsidR="006D69E4" w:rsidRPr="00224D8A">
        <w:rPr>
          <w:rFonts w:asciiTheme="majorBidi" w:eastAsia="Arial" w:hAnsiTheme="majorBidi" w:cstheme="majorBidi"/>
          <w:sz w:val="24"/>
          <w:szCs w:val="24"/>
        </w:rPr>
        <w:t xml:space="preserve"> </w:t>
      </w:r>
      <m:oMath>
        <m:r>
          <w:rPr>
            <w:rFonts w:ascii="Cambria Math" w:hAnsi="Cambria Math"/>
          </w:rPr>
          <m:t>O</m:t>
        </m:r>
        <m:d>
          <m:dPr>
            <m:ctrlPr>
              <w:rPr>
                <w:rFonts w:ascii="Cambria Math" w:hAnsi="Cambria Math"/>
              </w:rPr>
            </m:ctrlPr>
          </m:dPr>
          <m:e>
            <m:r>
              <w:rPr>
                <w:rFonts w:ascii="Cambria Math" w:hAnsi="Cambria Math"/>
              </w:rPr>
              <m:t>2</m:t>
            </m:r>
          </m:e>
        </m:d>
      </m:oMath>
      <w:r w:rsidR="006D69E4" w:rsidRPr="00224D8A">
        <w:rPr>
          <w:rFonts w:asciiTheme="majorBidi" w:eastAsia="Arial" w:hAnsiTheme="majorBidi" w:cstheme="majorBidi"/>
          <w:sz w:val="24"/>
          <w:szCs w:val="24"/>
        </w:rPr>
        <w:t xml:space="preserve"> </w:t>
      </w:r>
      <w:r w:rsidRPr="00224D8A">
        <w:rPr>
          <w:rFonts w:asciiTheme="majorBidi" w:eastAsia="Arial" w:hAnsiTheme="majorBidi" w:cstheme="majorBidi"/>
          <w:sz w:val="24"/>
          <w:szCs w:val="24"/>
        </w:rPr>
        <w:t>per edge pixel per radius, enabling the entire pipeline to complete in under 6 seconds even for the largest test image. The optimization relies on the assumption that the gradient direction at a true circle edge points radially, which holds well for the smooth, circular lamp contours in traffic signals.</w:t>
      </w:r>
    </w:p>
    <w:p w14:paraId="4D0D5C16" w14:textId="77777777" w:rsidR="00CC1832" w:rsidRPr="00224D8A" w:rsidRDefault="00CC1832" w:rsidP="00004928">
      <w:pPr>
        <w:pStyle w:val="H2NZ"/>
        <w:ind w:left="720"/>
        <w:rPr>
          <w:rFonts w:asciiTheme="majorBidi" w:hAnsiTheme="majorBidi"/>
          <w:color w:val="auto"/>
        </w:rPr>
      </w:pPr>
      <w:r w:rsidRPr="00224D8A">
        <w:rPr>
          <w:rFonts w:asciiTheme="majorBidi" w:eastAsia="Arial" w:hAnsiTheme="majorBidi"/>
          <w:color w:val="auto"/>
        </w:rPr>
        <w:t>4.2 Parameter Sensitivity and Per-Image Tuning</w:t>
      </w:r>
    </w:p>
    <w:p w14:paraId="14929E6C" w14:textId="77777777" w:rsidR="00CC1832" w:rsidRPr="00224D8A" w:rsidRDefault="00CC1832" w:rsidP="00004928">
      <w:pPr>
        <w:spacing w:after="200" w:line="360" w:lineRule="auto"/>
        <w:ind w:left="1440"/>
        <w:jc w:val="both"/>
        <w:rPr>
          <w:rFonts w:asciiTheme="majorBidi" w:hAnsiTheme="majorBidi" w:cstheme="majorBidi"/>
        </w:rPr>
      </w:pPr>
      <w:r w:rsidRPr="00224D8A">
        <w:rPr>
          <w:rFonts w:asciiTheme="majorBidi" w:eastAsia="Arial" w:hAnsiTheme="majorBidi" w:cstheme="majorBidi"/>
          <w:sz w:val="24"/>
          <w:szCs w:val="24"/>
        </w:rPr>
        <w:t>The pipeline employs per-image parameter configurations for the Gaussian blur sigma, Canny thresholds, radius search range, and vote threshold ratio. This tuning is necessitated by the variability in image resolution, illumination conditions, and traffic signal sizes across the test set. For instance, the green_light_1.png image, which features dense foliage, requires a lower Canny threshold (0.03/0.10) and a lower vote ratio (0.35) to capture the lamp edges while tolerating higher background edge noise. In a production system, adaptive thresholding mechanisms or machine learning-based parameter estimation would be preferable to manual per-image tuning.</w:t>
      </w:r>
    </w:p>
    <w:p w14:paraId="57D45453" w14:textId="77777777" w:rsidR="00CC1832" w:rsidRPr="00224D8A" w:rsidRDefault="00CC1832" w:rsidP="00004928">
      <w:pPr>
        <w:pStyle w:val="H2NZ"/>
        <w:ind w:left="720"/>
        <w:rPr>
          <w:rFonts w:asciiTheme="majorBidi" w:hAnsiTheme="majorBidi"/>
          <w:color w:val="auto"/>
        </w:rPr>
      </w:pPr>
      <w:r w:rsidRPr="00224D8A">
        <w:rPr>
          <w:rFonts w:asciiTheme="majorBidi" w:eastAsia="Arial" w:hAnsiTheme="majorBidi"/>
          <w:color w:val="auto"/>
        </w:rPr>
        <w:t>4.3 Classification Robustness</w:t>
      </w:r>
    </w:p>
    <w:p w14:paraId="07B3CBBF" w14:textId="77777777" w:rsidR="00CC1832" w:rsidRPr="00224D8A" w:rsidRDefault="00CC1832" w:rsidP="00004928">
      <w:pPr>
        <w:spacing w:after="200" w:line="360" w:lineRule="auto"/>
        <w:ind w:left="1440"/>
        <w:jc w:val="both"/>
        <w:rPr>
          <w:rFonts w:asciiTheme="majorBidi" w:hAnsiTheme="majorBidi" w:cstheme="majorBidi"/>
        </w:rPr>
      </w:pPr>
      <w:r w:rsidRPr="00224D8A">
        <w:rPr>
          <w:rFonts w:asciiTheme="majorBidi" w:eastAsia="Arial" w:hAnsiTheme="majorBidi" w:cstheme="majorBidi"/>
          <w:sz w:val="24"/>
          <w:szCs w:val="24"/>
        </w:rPr>
        <w:t>The dual-space classification approach (using both HSV and RGB color channels) addresses a known challenge with LED traffic signals: bright red LEDs can produce hue values that shift toward orange or yellow in the HSV representation. By incorporating RGB ratio checks (particularly the R/G ratio), the classifier correctly distinguishes red from yellow even when the HSV hue alone would be ambiguous. The use of a reduced circular region (80% of the detected radius) for pixel sampling ensures that the metallic border of the lamp housing does not contaminate the color statistics.</w:t>
      </w:r>
    </w:p>
    <w:p w14:paraId="179C1ED4" w14:textId="77777777" w:rsidR="00CC1832" w:rsidRPr="00224D8A" w:rsidRDefault="00CC1832" w:rsidP="00004928">
      <w:pPr>
        <w:pStyle w:val="H2NZ"/>
        <w:ind w:left="720"/>
        <w:rPr>
          <w:rFonts w:asciiTheme="majorBidi" w:hAnsiTheme="majorBidi"/>
          <w:color w:val="auto"/>
        </w:rPr>
      </w:pPr>
      <w:r w:rsidRPr="00224D8A">
        <w:rPr>
          <w:rFonts w:asciiTheme="majorBidi" w:eastAsia="Arial" w:hAnsiTheme="majorBidi"/>
          <w:color w:val="auto"/>
        </w:rPr>
        <w:lastRenderedPageBreak/>
        <w:t>4.4 Limitations</w:t>
      </w:r>
    </w:p>
    <w:p w14:paraId="5B576695" w14:textId="5DD8086D" w:rsidR="00CC1832" w:rsidRPr="00224D8A" w:rsidRDefault="00CC1832" w:rsidP="00004928">
      <w:pPr>
        <w:spacing w:after="200" w:line="360" w:lineRule="auto"/>
        <w:ind w:left="1440"/>
        <w:jc w:val="both"/>
        <w:rPr>
          <w:rFonts w:asciiTheme="majorBidi" w:hAnsiTheme="majorBidi" w:cstheme="majorBidi"/>
        </w:rPr>
      </w:pPr>
      <w:r w:rsidRPr="00224D8A">
        <w:rPr>
          <w:rFonts w:asciiTheme="majorBidi" w:eastAsia="Arial" w:hAnsiTheme="majorBidi" w:cstheme="majorBidi"/>
          <w:sz w:val="24"/>
          <w:szCs w:val="24"/>
        </w:rPr>
        <w:t>Several limitations of the current approach should be noted. First, the system assumes a standard vertical three-lamp traffic signal configuration and does not handle horizontal configurations</w:t>
      </w:r>
      <w:r w:rsidR="006D69E4" w:rsidRPr="00224D8A">
        <w:rPr>
          <w:rFonts w:asciiTheme="majorBidi" w:eastAsia="Arial" w:hAnsiTheme="majorBidi" w:cstheme="majorBidi"/>
          <w:sz w:val="24"/>
          <w:szCs w:val="24"/>
        </w:rPr>
        <w:t xml:space="preserve"> (like in races)</w:t>
      </w:r>
      <w:r w:rsidRPr="00224D8A">
        <w:rPr>
          <w:rFonts w:asciiTheme="majorBidi" w:eastAsia="Arial" w:hAnsiTheme="majorBidi" w:cstheme="majorBidi"/>
          <w:sz w:val="24"/>
          <w:szCs w:val="24"/>
        </w:rPr>
        <w:t>, pedestrian signals, or arrow indicators. Second, the per-image parameter tuning limits generalizability to unseen images without manual intervention. Third, the current implementation does not account for scale or rotation variations, which would be required for traffic signals captured at extreme angles or varying distances. Finally, the Hough voting time scales linearly with the number of edge pixels and radius bins, which may become a bottleneck for very high-resolution images or wide radius search ranges.</w:t>
      </w:r>
    </w:p>
    <w:p w14:paraId="43074B7A" w14:textId="77777777" w:rsidR="00CC1832" w:rsidRPr="00791CB9" w:rsidRDefault="00CC1832" w:rsidP="00CC1832">
      <w:pPr>
        <w:rPr>
          <w:rFonts w:asciiTheme="majorBidi" w:hAnsiTheme="majorBidi" w:cstheme="majorBidi"/>
        </w:rPr>
      </w:pPr>
      <w:r w:rsidRPr="00791CB9">
        <w:rPr>
          <w:rFonts w:asciiTheme="majorBidi" w:hAnsiTheme="majorBidi" w:cstheme="majorBidi"/>
        </w:rPr>
        <w:br w:type="page"/>
      </w:r>
    </w:p>
    <w:p w14:paraId="09E77000" w14:textId="77777777" w:rsidR="00CC1832" w:rsidRPr="00791CB9" w:rsidRDefault="00CC1832" w:rsidP="00CC1832">
      <w:pPr>
        <w:pStyle w:val="H1NZ"/>
        <w:rPr>
          <w:rFonts w:asciiTheme="majorBidi" w:hAnsiTheme="majorBidi"/>
        </w:rPr>
      </w:pPr>
      <w:r w:rsidRPr="00791CB9">
        <w:rPr>
          <w:rFonts w:asciiTheme="majorBidi" w:eastAsia="Arial" w:hAnsiTheme="majorBidi"/>
        </w:rPr>
        <w:lastRenderedPageBreak/>
        <w:t>5. Conclusion</w:t>
      </w:r>
    </w:p>
    <w:p w14:paraId="0EC059F7" w14:textId="77777777" w:rsidR="00CC1832" w:rsidRPr="00791CB9" w:rsidRDefault="00CC1832" w:rsidP="00CC1832">
      <w:pPr>
        <w:spacing w:after="200" w:line="360" w:lineRule="auto"/>
        <w:ind w:left="720"/>
        <w:jc w:val="both"/>
        <w:rPr>
          <w:rFonts w:asciiTheme="majorBidi" w:hAnsiTheme="majorBidi" w:cstheme="majorBidi"/>
        </w:rPr>
      </w:pPr>
      <w:r w:rsidRPr="00791CB9">
        <w:rPr>
          <w:rFonts w:asciiTheme="majorBidi" w:eastAsia="Arial" w:hAnsiTheme="majorBidi" w:cstheme="majorBidi"/>
          <w:sz w:val="24"/>
          <w:szCs w:val="24"/>
        </w:rPr>
        <w:t>This report presented a complete from-scratch implementation of a traffic light detection and state classification system based on the Hough Circle Transform. The system consists of three primary modules: a full Canny edge detection pipeline, a gradient-optimized 3D Hough Circle Transform with peak detection and non-maximum suppression, and an HSV/RGB-based color classifier.</w:t>
      </w:r>
    </w:p>
    <w:p w14:paraId="0448016C" w14:textId="540B59F3" w:rsidR="00CC1832" w:rsidRPr="00791CB9" w:rsidRDefault="00CC1832" w:rsidP="00CC1832">
      <w:pPr>
        <w:spacing w:after="200" w:line="360" w:lineRule="auto"/>
        <w:ind w:left="720"/>
        <w:jc w:val="both"/>
        <w:rPr>
          <w:rFonts w:asciiTheme="majorBidi" w:hAnsiTheme="majorBidi" w:cstheme="majorBidi"/>
        </w:rPr>
      </w:pPr>
      <w:r w:rsidRPr="00791CB9">
        <w:rPr>
          <w:rFonts w:asciiTheme="majorBidi" w:eastAsia="Arial" w:hAnsiTheme="majorBidi" w:cstheme="majorBidi"/>
          <w:sz w:val="24"/>
          <w:szCs w:val="24"/>
        </w:rPr>
        <w:t xml:space="preserve">The system was evaluated on three test images spanning different resolutions, background complexities, and traffic light states. In all cases, the three lamp circles were correctly detected with geometrically consistent parameters, and the illumination state was accurately classified as either RED, GREEN, or UNLIT. The gradient direction optimization reduced the Hough voting complexity from </w:t>
      </w:r>
      <w:r w:rsidR="006D69E4">
        <w:rPr>
          <w:rFonts w:asciiTheme="majorBidi" w:eastAsia="Arial" w:hAnsiTheme="majorBidi" w:cstheme="majorBidi"/>
          <w:sz w:val="24"/>
          <w:szCs w:val="24"/>
        </w:rPr>
        <w:t xml:space="preserve"> </w:t>
      </w:r>
      <m:oMath>
        <m:r>
          <w:rPr>
            <w:rFonts w:ascii="Cambria Math" w:hAnsi="Cambria Math"/>
            <w:color w:val="666666"/>
          </w:rPr>
          <m:t>O</m:t>
        </m:r>
        <m:d>
          <m:dPr>
            <m:ctrlPr>
              <w:rPr>
                <w:rFonts w:ascii="Cambria Math" w:hAnsi="Cambria Math"/>
                <w:color w:val="666666"/>
              </w:rPr>
            </m:ctrlPr>
          </m:dPr>
          <m:e>
            <m:r>
              <w:rPr>
                <w:rFonts w:ascii="Cambria Math" w:hAnsi="Cambria Math"/>
                <w:color w:val="666666"/>
              </w:rPr>
              <m:t>E×R×2πr</m:t>
            </m:r>
          </m:e>
        </m:d>
      </m:oMath>
      <w:r w:rsidR="006D69E4">
        <w:rPr>
          <w:rFonts w:asciiTheme="majorBidi" w:eastAsia="Arial" w:hAnsiTheme="majorBidi" w:cstheme="majorBidi"/>
          <w:sz w:val="24"/>
          <w:szCs w:val="24"/>
        </w:rPr>
        <w:t xml:space="preserve"> </w:t>
      </w:r>
      <w:r w:rsidRPr="00791CB9">
        <w:rPr>
          <w:rFonts w:asciiTheme="majorBidi" w:eastAsia="Arial" w:hAnsiTheme="majorBidi" w:cstheme="majorBidi"/>
          <w:sz w:val="24"/>
          <w:szCs w:val="24"/>
        </w:rPr>
        <w:t xml:space="preserve">to </w:t>
      </w:r>
      <w:r w:rsidR="006D69E4">
        <w:rPr>
          <w:rFonts w:asciiTheme="majorBidi" w:eastAsia="Arial" w:hAnsiTheme="majorBidi" w:cstheme="majorBidi"/>
          <w:sz w:val="24"/>
          <w:szCs w:val="24"/>
        </w:rPr>
        <w:t xml:space="preserve"> </w:t>
      </w:r>
      <m:oMath>
        <m:r>
          <w:rPr>
            <w:rFonts w:ascii="Cambria Math" w:hAnsi="Cambria Math"/>
            <w:color w:val="666666"/>
          </w:rPr>
          <m:t>O</m:t>
        </m:r>
        <m:d>
          <m:dPr>
            <m:ctrlPr>
              <w:rPr>
                <w:rFonts w:ascii="Cambria Math" w:hAnsi="Cambria Math"/>
                <w:color w:val="666666"/>
              </w:rPr>
            </m:ctrlPr>
          </m:dPr>
          <m:e>
            <m:r>
              <w:rPr>
                <w:rFonts w:ascii="Cambria Math" w:hAnsi="Cambria Math"/>
                <w:color w:val="666666"/>
              </w:rPr>
              <m:t>E×R×2</m:t>
            </m:r>
          </m:e>
        </m:d>
      </m:oMath>
      <w:r w:rsidR="006D69E4">
        <w:rPr>
          <w:rFonts w:asciiTheme="majorBidi" w:eastAsia="Arial" w:hAnsiTheme="majorBidi" w:cstheme="majorBidi"/>
          <w:sz w:val="24"/>
          <w:szCs w:val="24"/>
        </w:rPr>
        <w:t xml:space="preserve"> </w:t>
      </w:r>
      <w:r w:rsidRPr="00791CB9">
        <w:rPr>
          <w:rFonts w:asciiTheme="majorBidi" w:eastAsia="Arial" w:hAnsiTheme="majorBidi" w:cstheme="majorBidi"/>
          <w:sz w:val="24"/>
          <w:szCs w:val="24"/>
        </w:rPr>
        <w:t>, enabling processing times of 0.4 to 5.2 seconds depending on image resolution and edge density.</w:t>
      </w:r>
    </w:p>
    <w:p w14:paraId="4F523E3C" w14:textId="0A43DF6F" w:rsidR="00D5510D" w:rsidRPr="00083264" w:rsidRDefault="00CC1832" w:rsidP="00083264">
      <w:pPr>
        <w:spacing w:after="200" w:line="360" w:lineRule="auto"/>
        <w:ind w:left="720"/>
        <w:jc w:val="both"/>
        <w:rPr>
          <w:rFonts w:asciiTheme="majorBidi" w:hAnsiTheme="majorBidi" w:cstheme="majorBidi"/>
        </w:rPr>
      </w:pPr>
      <w:r w:rsidRPr="00791CB9">
        <w:rPr>
          <w:rFonts w:asciiTheme="majorBidi" w:eastAsia="Arial" w:hAnsiTheme="majorBidi" w:cstheme="majorBidi"/>
          <w:sz w:val="24"/>
          <w:szCs w:val="24"/>
        </w:rPr>
        <w:t>The principal challenges encountered in the strictly from-scratch implementation included achieving numerically stable non-maximum suppression in the Canny pipeline without built-in functions, designing an efficient vectorized voting scheme using np.add.at for correct unbuffered accumulation, and developing a robust color classification strategy that handles the hue ambiguities inherent in LED-illuminated traffic signals. These challenges were addressed through careful algorithm design, extensive use of vectorization, and dual-space (HSV + RGB) classification logic.</w:t>
      </w:r>
    </w:p>
    <w:sectPr w:rsidR="00D5510D" w:rsidRPr="00083264" w:rsidSect="00AD77BF">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BB732" w14:textId="77777777" w:rsidR="00176CDB" w:rsidRDefault="00176CDB" w:rsidP="00A41A1F">
      <w:r>
        <w:separator/>
      </w:r>
    </w:p>
  </w:endnote>
  <w:endnote w:type="continuationSeparator" w:id="0">
    <w:p w14:paraId="59B36A45" w14:textId="77777777" w:rsidR="00176CDB" w:rsidRDefault="00176CDB" w:rsidP="00A41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chivo Medium">
    <w:altName w:val="Calibri"/>
    <w:panose1 w:val="00000000000000000000"/>
    <w:charset w:val="00"/>
    <w:family w:val="auto"/>
    <w:pitch w:val="variable"/>
    <w:sig w:usb0="A00000FF" w:usb1="500020EB" w:usb2="00000008"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86D8" w14:textId="77777777" w:rsidR="00176CDB" w:rsidRDefault="00176CDB" w:rsidP="00A41A1F">
      <w:r>
        <w:separator/>
      </w:r>
    </w:p>
  </w:footnote>
  <w:footnote w:type="continuationSeparator" w:id="0">
    <w:p w14:paraId="21AAB3C9" w14:textId="77777777" w:rsidR="00176CDB" w:rsidRDefault="00176CDB" w:rsidP="00A41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001"/>
    <w:lvl w:ilvl="0">
      <w:numFmt w:val="bullet"/>
      <w:lvlText w:val=""/>
      <w:lvlJc w:val="left"/>
      <w:pPr>
        <w:tabs>
          <w:tab w:val="num" w:pos="1200"/>
        </w:tabs>
        <w:ind w:left="1920" w:hanging="480"/>
      </w:pPr>
      <w:rPr>
        <w:rFonts w:ascii="Symbol" w:hAnsi="Symbol"/>
      </w:rPr>
    </w:lvl>
    <w:lvl w:ilvl="1">
      <w:numFmt w:val="bullet"/>
      <w:lvlText w:val=""/>
      <w:lvlJc w:val="left"/>
      <w:pPr>
        <w:tabs>
          <w:tab w:val="num" w:pos="1200"/>
        </w:tabs>
        <w:ind w:left="2640" w:hanging="480"/>
      </w:pPr>
      <w:rPr>
        <w:rFonts w:ascii="Symbol" w:hAnsi="Symbol"/>
      </w:rPr>
    </w:lvl>
    <w:lvl w:ilvl="2">
      <w:numFmt w:val="bullet"/>
      <w:lvlText w:val=""/>
      <w:lvlJc w:val="left"/>
      <w:pPr>
        <w:tabs>
          <w:tab w:val="num" w:pos="1200"/>
        </w:tabs>
        <w:ind w:left="3360" w:hanging="480"/>
      </w:pPr>
      <w:rPr>
        <w:rFonts w:ascii="Symbol" w:hAnsi="Symbol"/>
      </w:rPr>
    </w:lvl>
    <w:lvl w:ilvl="3">
      <w:numFmt w:val="bullet"/>
      <w:lvlText w:val=""/>
      <w:lvlJc w:val="left"/>
      <w:pPr>
        <w:tabs>
          <w:tab w:val="num" w:pos="1200"/>
        </w:tabs>
        <w:ind w:left="4080" w:hanging="480"/>
      </w:pPr>
      <w:rPr>
        <w:rFonts w:ascii="Symbol" w:hAnsi="Symbol"/>
      </w:rPr>
    </w:lvl>
    <w:lvl w:ilvl="4">
      <w:numFmt w:val="bullet"/>
      <w:lvlText w:val=""/>
      <w:lvlJc w:val="left"/>
      <w:pPr>
        <w:tabs>
          <w:tab w:val="num" w:pos="1200"/>
        </w:tabs>
        <w:ind w:left="4800" w:hanging="480"/>
      </w:pPr>
      <w:rPr>
        <w:rFonts w:ascii="Symbol" w:hAnsi="Symbol"/>
      </w:rPr>
    </w:lvl>
    <w:lvl w:ilvl="5">
      <w:numFmt w:val="bullet"/>
      <w:lvlText w:val=""/>
      <w:lvlJc w:val="left"/>
      <w:pPr>
        <w:tabs>
          <w:tab w:val="num" w:pos="1200"/>
        </w:tabs>
        <w:ind w:left="5520" w:hanging="480"/>
      </w:pPr>
      <w:rPr>
        <w:rFonts w:ascii="Symbol" w:hAnsi="Symbol"/>
      </w:rPr>
    </w:lvl>
    <w:lvl w:ilvl="6">
      <w:numFmt w:val="bullet"/>
      <w:lvlText w:val=""/>
      <w:lvlJc w:val="left"/>
      <w:pPr>
        <w:tabs>
          <w:tab w:val="num" w:pos="1200"/>
        </w:tabs>
        <w:ind w:left="6240" w:hanging="480"/>
      </w:pPr>
      <w:rPr>
        <w:rFonts w:ascii="Symbol" w:hAnsi="Symbol"/>
      </w:rPr>
    </w:lvl>
    <w:lvl w:ilvl="7">
      <w:numFmt w:val="bullet"/>
      <w:lvlText w:val=""/>
      <w:lvlJc w:val="left"/>
      <w:pPr>
        <w:tabs>
          <w:tab w:val="num" w:pos="1200"/>
        </w:tabs>
        <w:ind w:left="6960" w:hanging="480"/>
      </w:pPr>
      <w:rPr>
        <w:rFonts w:ascii="Symbol" w:hAnsi="Symbol"/>
      </w:rPr>
    </w:lvl>
    <w:lvl w:ilvl="8">
      <w:numFmt w:val="bullet"/>
      <w:lvlText w:val=""/>
      <w:lvlJc w:val="left"/>
      <w:pPr>
        <w:tabs>
          <w:tab w:val="num" w:pos="1200"/>
        </w:tabs>
        <w:ind w:left="7680" w:hanging="480"/>
      </w:pPr>
      <w:rPr>
        <w:rFonts w:ascii="Symbol" w:hAnsi="Symbol"/>
      </w:rPr>
    </w:lvl>
  </w:abstractNum>
  <w:abstractNum w:abstractNumId="1" w15:restartNumberingAfterBreak="0">
    <w:nsid w:val="00000002"/>
    <w:multiLevelType w:val="multilevel"/>
    <w:tmpl w:val="00000002"/>
    <w:name w:val="WWNum1002"/>
    <w:lvl w:ilvl="0">
      <w:numFmt w:val="bullet"/>
      <w:lvlText w:val=""/>
      <w:lvlJc w:val="left"/>
      <w:pPr>
        <w:tabs>
          <w:tab w:val="num" w:pos="1920"/>
        </w:tabs>
        <w:ind w:left="2640" w:hanging="480"/>
      </w:pPr>
      <w:rPr>
        <w:rFonts w:ascii="Symbol" w:hAnsi="Symbol"/>
      </w:rPr>
    </w:lvl>
    <w:lvl w:ilvl="1">
      <w:numFmt w:val="bullet"/>
      <w:lvlText w:val=""/>
      <w:lvlJc w:val="left"/>
      <w:pPr>
        <w:tabs>
          <w:tab w:val="num" w:pos="1920"/>
        </w:tabs>
        <w:ind w:left="3360" w:hanging="480"/>
      </w:pPr>
      <w:rPr>
        <w:rFonts w:ascii="Symbol" w:hAnsi="Symbol"/>
      </w:rPr>
    </w:lvl>
    <w:lvl w:ilvl="2">
      <w:numFmt w:val="bullet"/>
      <w:lvlText w:val=""/>
      <w:lvlJc w:val="left"/>
      <w:pPr>
        <w:tabs>
          <w:tab w:val="num" w:pos="1920"/>
        </w:tabs>
        <w:ind w:left="4080" w:hanging="480"/>
      </w:pPr>
      <w:rPr>
        <w:rFonts w:ascii="Symbol" w:hAnsi="Symbol"/>
      </w:rPr>
    </w:lvl>
    <w:lvl w:ilvl="3">
      <w:numFmt w:val="bullet"/>
      <w:lvlText w:val=""/>
      <w:lvlJc w:val="left"/>
      <w:pPr>
        <w:tabs>
          <w:tab w:val="num" w:pos="1920"/>
        </w:tabs>
        <w:ind w:left="4800" w:hanging="480"/>
      </w:pPr>
      <w:rPr>
        <w:rFonts w:ascii="Symbol" w:hAnsi="Symbol"/>
      </w:rPr>
    </w:lvl>
    <w:lvl w:ilvl="4">
      <w:numFmt w:val="bullet"/>
      <w:lvlText w:val=""/>
      <w:lvlJc w:val="left"/>
      <w:pPr>
        <w:tabs>
          <w:tab w:val="num" w:pos="1920"/>
        </w:tabs>
        <w:ind w:left="5520" w:hanging="480"/>
      </w:pPr>
      <w:rPr>
        <w:rFonts w:ascii="Symbol" w:hAnsi="Symbol"/>
      </w:rPr>
    </w:lvl>
    <w:lvl w:ilvl="5">
      <w:numFmt w:val="bullet"/>
      <w:lvlText w:val=""/>
      <w:lvlJc w:val="left"/>
      <w:pPr>
        <w:tabs>
          <w:tab w:val="num" w:pos="1920"/>
        </w:tabs>
        <w:ind w:left="6240" w:hanging="480"/>
      </w:pPr>
      <w:rPr>
        <w:rFonts w:ascii="Symbol" w:hAnsi="Symbol"/>
      </w:rPr>
    </w:lvl>
    <w:lvl w:ilvl="6">
      <w:numFmt w:val="bullet"/>
      <w:lvlText w:val=""/>
      <w:lvlJc w:val="left"/>
      <w:pPr>
        <w:tabs>
          <w:tab w:val="num" w:pos="1920"/>
        </w:tabs>
        <w:ind w:left="6960" w:hanging="480"/>
      </w:pPr>
      <w:rPr>
        <w:rFonts w:ascii="Symbol" w:hAnsi="Symbol"/>
      </w:rPr>
    </w:lvl>
    <w:lvl w:ilvl="7">
      <w:numFmt w:val="bullet"/>
      <w:lvlText w:val=""/>
      <w:lvlJc w:val="left"/>
      <w:pPr>
        <w:tabs>
          <w:tab w:val="num" w:pos="1920"/>
        </w:tabs>
        <w:ind w:left="7680" w:hanging="480"/>
      </w:pPr>
      <w:rPr>
        <w:rFonts w:ascii="Symbol" w:hAnsi="Symbol"/>
      </w:rPr>
    </w:lvl>
    <w:lvl w:ilvl="8">
      <w:numFmt w:val="bullet"/>
      <w:lvlText w:val=""/>
      <w:lvlJc w:val="left"/>
      <w:pPr>
        <w:tabs>
          <w:tab w:val="num" w:pos="1920"/>
        </w:tabs>
        <w:ind w:left="8400" w:hanging="480"/>
      </w:pPr>
      <w:rPr>
        <w:rFonts w:ascii="Symbol" w:hAnsi="Symbol"/>
      </w:rPr>
    </w:lvl>
  </w:abstractNum>
  <w:abstractNum w:abstractNumId="2" w15:restartNumberingAfterBreak="0">
    <w:nsid w:val="00000003"/>
    <w:multiLevelType w:val="multilevel"/>
    <w:tmpl w:val="00000003"/>
    <w:name w:val="WWNum1003"/>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3" w15:restartNumberingAfterBreak="0">
    <w:nsid w:val="00000004"/>
    <w:multiLevelType w:val="multilevel"/>
    <w:tmpl w:val="00000004"/>
    <w:name w:val="WWNum1004"/>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4" w15:restartNumberingAfterBreak="0">
    <w:nsid w:val="00000005"/>
    <w:multiLevelType w:val="multilevel"/>
    <w:tmpl w:val="00000005"/>
    <w:name w:val="WWNum1005"/>
    <w:lvl w:ilvl="0">
      <w:numFmt w:val="bullet"/>
      <w:lvlText w:val=""/>
      <w:lvlJc w:val="left"/>
      <w:pPr>
        <w:tabs>
          <w:tab w:val="num" w:pos="480"/>
        </w:tabs>
        <w:ind w:left="1200" w:hanging="480"/>
      </w:pPr>
      <w:rPr>
        <w:rFonts w:ascii="Symbol" w:hAnsi="Symbol"/>
      </w:rPr>
    </w:lvl>
    <w:lvl w:ilvl="1">
      <w:numFmt w:val="bullet"/>
      <w:lvlText w:val=""/>
      <w:lvlJc w:val="left"/>
      <w:pPr>
        <w:tabs>
          <w:tab w:val="num" w:pos="480"/>
        </w:tabs>
        <w:ind w:left="1920" w:hanging="480"/>
      </w:pPr>
      <w:rPr>
        <w:rFonts w:ascii="Symbol" w:hAnsi="Symbol"/>
      </w:rPr>
    </w:lvl>
    <w:lvl w:ilvl="2">
      <w:numFmt w:val="bullet"/>
      <w:lvlText w:val=""/>
      <w:lvlJc w:val="left"/>
      <w:pPr>
        <w:tabs>
          <w:tab w:val="num" w:pos="480"/>
        </w:tabs>
        <w:ind w:left="2640" w:hanging="480"/>
      </w:pPr>
      <w:rPr>
        <w:rFonts w:ascii="Symbol" w:hAnsi="Symbol"/>
      </w:rPr>
    </w:lvl>
    <w:lvl w:ilvl="3">
      <w:numFmt w:val="bullet"/>
      <w:lvlText w:val=""/>
      <w:lvlJc w:val="left"/>
      <w:pPr>
        <w:tabs>
          <w:tab w:val="num" w:pos="480"/>
        </w:tabs>
        <w:ind w:left="3360" w:hanging="480"/>
      </w:pPr>
      <w:rPr>
        <w:rFonts w:ascii="Symbol" w:hAnsi="Symbol"/>
      </w:rPr>
    </w:lvl>
    <w:lvl w:ilvl="4">
      <w:numFmt w:val="bullet"/>
      <w:lvlText w:val=""/>
      <w:lvlJc w:val="left"/>
      <w:pPr>
        <w:tabs>
          <w:tab w:val="num" w:pos="480"/>
        </w:tabs>
        <w:ind w:left="4080" w:hanging="480"/>
      </w:pPr>
      <w:rPr>
        <w:rFonts w:ascii="Symbol" w:hAnsi="Symbol"/>
      </w:rPr>
    </w:lvl>
    <w:lvl w:ilvl="5">
      <w:numFmt w:val="bullet"/>
      <w:lvlText w:val=""/>
      <w:lvlJc w:val="left"/>
      <w:pPr>
        <w:tabs>
          <w:tab w:val="num" w:pos="480"/>
        </w:tabs>
        <w:ind w:left="4800" w:hanging="480"/>
      </w:pPr>
      <w:rPr>
        <w:rFonts w:ascii="Symbol" w:hAnsi="Symbol"/>
      </w:rPr>
    </w:lvl>
    <w:lvl w:ilvl="6">
      <w:numFmt w:val="bullet"/>
      <w:lvlText w:val=""/>
      <w:lvlJc w:val="left"/>
      <w:pPr>
        <w:tabs>
          <w:tab w:val="num" w:pos="480"/>
        </w:tabs>
        <w:ind w:left="5520" w:hanging="480"/>
      </w:pPr>
      <w:rPr>
        <w:rFonts w:ascii="Symbol" w:hAnsi="Symbol"/>
      </w:rPr>
    </w:lvl>
    <w:lvl w:ilvl="7">
      <w:numFmt w:val="bullet"/>
      <w:lvlText w:val=""/>
      <w:lvlJc w:val="left"/>
      <w:pPr>
        <w:tabs>
          <w:tab w:val="num" w:pos="480"/>
        </w:tabs>
        <w:ind w:left="6240" w:hanging="480"/>
      </w:pPr>
      <w:rPr>
        <w:rFonts w:ascii="Symbol" w:hAnsi="Symbol"/>
      </w:rPr>
    </w:lvl>
    <w:lvl w:ilvl="8">
      <w:numFmt w:val="bullet"/>
      <w:lvlText w:val=""/>
      <w:lvlJc w:val="left"/>
      <w:pPr>
        <w:tabs>
          <w:tab w:val="num" w:pos="480"/>
        </w:tabs>
        <w:ind w:left="6960" w:hanging="480"/>
      </w:pPr>
      <w:rPr>
        <w:rFonts w:ascii="Symbol" w:hAnsi="Symbol"/>
      </w:rPr>
    </w:lvl>
  </w:abstractNum>
  <w:abstractNum w:abstractNumId="5" w15:restartNumberingAfterBreak="0">
    <w:nsid w:val="00000006"/>
    <w:multiLevelType w:val="multilevel"/>
    <w:tmpl w:val="00000006"/>
    <w:name w:val="WWNum1006"/>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6" w15:restartNumberingAfterBreak="0">
    <w:nsid w:val="00000007"/>
    <w:multiLevelType w:val="multilevel"/>
    <w:tmpl w:val="00000007"/>
    <w:name w:val="WWNum1007"/>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7" w15:restartNumberingAfterBreak="0">
    <w:nsid w:val="00000008"/>
    <w:multiLevelType w:val="multilevel"/>
    <w:tmpl w:val="00000008"/>
    <w:name w:val="WWNum1008"/>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8" w15:restartNumberingAfterBreak="0">
    <w:nsid w:val="00000009"/>
    <w:multiLevelType w:val="multilevel"/>
    <w:tmpl w:val="00000009"/>
    <w:name w:val="WWNum1009"/>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9" w15:restartNumberingAfterBreak="0">
    <w:nsid w:val="0000000B"/>
    <w:multiLevelType w:val="multilevel"/>
    <w:tmpl w:val="0000000B"/>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0" w15:restartNumberingAfterBreak="0">
    <w:nsid w:val="0000000C"/>
    <w:multiLevelType w:val="multilevel"/>
    <w:tmpl w:val="0000000C"/>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1" w15:restartNumberingAfterBreak="0">
    <w:nsid w:val="01EA2A62"/>
    <w:multiLevelType w:val="hybridMultilevel"/>
    <w:tmpl w:val="7C5C3ECE"/>
    <w:lvl w:ilvl="0" w:tplc="E9E8149C">
      <w:start w:val="1"/>
      <w:numFmt w:val="decimal"/>
      <w:lvlText w:val="%1."/>
      <w:lvlJc w:val="left"/>
      <w:pPr>
        <w:ind w:left="720" w:hanging="360"/>
      </w:pPr>
      <w:rPr>
        <w:rFonts w:ascii="Arial" w:eastAsia="Arial" w:hAnsi="Arial" w:cs="Arial"/>
        <w:sz w:val="22"/>
        <w:szCs w:val="22"/>
      </w:rPr>
    </w:lvl>
    <w:lvl w:ilvl="1" w:tplc="1D244590">
      <w:numFmt w:val="decimal"/>
      <w:lvlText w:val=""/>
      <w:lvlJc w:val="left"/>
    </w:lvl>
    <w:lvl w:ilvl="2" w:tplc="04347FE8">
      <w:numFmt w:val="decimal"/>
      <w:lvlText w:val=""/>
      <w:lvlJc w:val="left"/>
    </w:lvl>
    <w:lvl w:ilvl="3" w:tplc="52C23E6E">
      <w:numFmt w:val="decimal"/>
      <w:lvlText w:val=""/>
      <w:lvlJc w:val="left"/>
    </w:lvl>
    <w:lvl w:ilvl="4" w:tplc="955C8098">
      <w:numFmt w:val="decimal"/>
      <w:lvlText w:val=""/>
      <w:lvlJc w:val="left"/>
    </w:lvl>
    <w:lvl w:ilvl="5" w:tplc="C9507886">
      <w:numFmt w:val="decimal"/>
      <w:lvlText w:val=""/>
      <w:lvlJc w:val="left"/>
    </w:lvl>
    <w:lvl w:ilvl="6" w:tplc="0BB8D6B6">
      <w:numFmt w:val="decimal"/>
      <w:lvlText w:val=""/>
      <w:lvlJc w:val="left"/>
    </w:lvl>
    <w:lvl w:ilvl="7" w:tplc="8258E1FA">
      <w:numFmt w:val="decimal"/>
      <w:lvlText w:val=""/>
      <w:lvlJc w:val="left"/>
    </w:lvl>
    <w:lvl w:ilvl="8" w:tplc="D2CA25F0">
      <w:numFmt w:val="decimal"/>
      <w:lvlText w:val=""/>
      <w:lvlJc w:val="left"/>
    </w:lvl>
  </w:abstractNum>
  <w:abstractNum w:abstractNumId="12" w15:restartNumberingAfterBreak="0">
    <w:nsid w:val="02076D01"/>
    <w:multiLevelType w:val="hybridMultilevel"/>
    <w:tmpl w:val="40AC7FA8"/>
    <w:lvl w:ilvl="0" w:tplc="0409000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 w15:restartNumberingAfterBreak="0">
    <w:nsid w:val="15824AAF"/>
    <w:multiLevelType w:val="hybridMultilevel"/>
    <w:tmpl w:val="70B6971A"/>
    <w:lvl w:ilvl="0" w:tplc="E0CA2B88">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1AF71C9D"/>
    <w:multiLevelType w:val="multilevel"/>
    <w:tmpl w:val="107CB94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15" w15:restartNumberingAfterBreak="0">
    <w:nsid w:val="1D074AF4"/>
    <w:multiLevelType w:val="multilevel"/>
    <w:tmpl w:val="67CEE996"/>
    <w:lvl w:ilvl="0">
      <w:start w:val="1"/>
      <w:numFmt w:val="bullet"/>
      <w:lvlText w:val=""/>
      <w:lvlJc w:val="left"/>
      <w:pPr>
        <w:tabs>
          <w:tab w:val="num" w:pos="2520"/>
        </w:tabs>
        <w:ind w:left="2520" w:hanging="360"/>
      </w:pPr>
      <w:rPr>
        <w:rFonts w:ascii="Symbol" w:hAnsi="Symbol" w:hint="default"/>
        <w:sz w:val="20"/>
      </w:rPr>
    </w:lvl>
    <w:lvl w:ilvl="1" w:tentative="1">
      <w:numFmt w:val="bullet"/>
      <w:lvlText w:val="o"/>
      <w:lvlJc w:val="left"/>
      <w:pPr>
        <w:tabs>
          <w:tab w:val="num" w:pos="3240"/>
        </w:tabs>
        <w:ind w:left="3240" w:hanging="360"/>
      </w:pPr>
      <w:rPr>
        <w:rFonts w:ascii="Courier New" w:hAnsi="Courier New" w:hint="default"/>
        <w:sz w:val="20"/>
      </w:rPr>
    </w:lvl>
    <w:lvl w:ilvl="2" w:tentative="1">
      <w:numFmt w:val="bullet"/>
      <w:lvlText w:val=""/>
      <w:lvlJc w:val="left"/>
      <w:pPr>
        <w:tabs>
          <w:tab w:val="num" w:pos="3960"/>
        </w:tabs>
        <w:ind w:left="3960" w:hanging="360"/>
      </w:pPr>
      <w:rPr>
        <w:rFonts w:ascii="Wingdings" w:hAnsi="Wingdings" w:hint="default"/>
        <w:sz w:val="20"/>
      </w:rPr>
    </w:lvl>
    <w:lvl w:ilvl="3" w:tentative="1">
      <w:numFmt w:val="bullet"/>
      <w:lvlText w:val=""/>
      <w:lvlJc w:val="left"/>
      <w:pPr>
        <w:tabs>
          <w:tab w:val="num" w:pos="4680"/>
        </w:tabs>
        <w:ind w:left="4680" w:hanging="360"/>
      </w:pPr>
      <w:rPr>
        <w:rFonts w:ascii="Wingdings" w:hAnsi="Wingdings" w:hint="default"/>
        <w:sz w:val="20"/>
      </w:rPr>
    </w:lvl>
    <w:lvl w:ilvl="4" w:tentative="1">
      <w:numFmt w:val="bullet"/>
      <w:lvlText w:val=""/>
      <w:lvlJc w:val="left"/>
      <w:pPr>
        <w:tabs>
          <w:tab w:val="num" w:pos="5400"/>
        </w:tabs>
        <w:ind w:left="5400" w:hanging="360"/>
      </w:pPr>
      <w:rPr>
        <w:rFonts w:ascii="Wingdings" w:hAnsi="Wingdings" w:hint="default"/>
        <w:sz w:val="20"/>
      </w:rPr>
    </w:lvl>
    <w:lvl w:ilvl="5" w:tentative="1">
      <w:numFmt w:val="bullet"/>
      <w:lvlText w:val=""/>
      <w:lvlJc w:val="left"/>
      <w:pPr>
        <w:tabs>
          <w:tab w:val="num" w:pos="6120"/>
        </w:tabs>
        <w:ind w:left="6120" w:hanging="360"/>
      </w:pPr>
      <w:rPr>
        <w:rFonts w:ascii="Wingdings" w:hAnsi="Wingdings" w:hint="default"/>
        <w:sz w:val="20"/>
      </w:rPr>
    </w:lvl>
    <w:lvl w:ilvl="6" w:tentative="1">
      <w:numFmt w:val="bullet"/>
      <w:lvlText w:val=""/>
      <w:lvlJc w:val="left"/>
      <w:pPr>
        <w:tabs>
          <w:tab w:val="num" w:pos="6840"/>
        </w:tabs>
        <w:ind w:left="6840" w:hanging="360"/>
      </w:pPr>
      <w:rPr>
        <w:rFonts w:ascii="Wingdings" w:hAnsi="Wingdings" w:hint="default"/>
        <w:sz w:val="20"/>
      </w:rPr>
    </w:lvl>
    <w:lvl w:ilvl="7" w:tentative="1">
      <w:numFmt w:val="bullet"/>
      <w:lvlText w:val=""/>
      <w:lvlJc w:val="left"/>
      <w:pPr>
        <w:tabs>
          <w:tab w:val="num" w:pos="7560"/>
        </w:tabs>
        <w:ind w:left="7560" w:hanging="360"/>
      </w:pPr>
      <w:rPr>
        <w:rFonts w:ascii="Wingdings" w:hAnsi="Wingdings" w:hint="default"/>
        <w:sz w:val="20"/>
      </w:rPr>
    </w:lvl>
    <w:lvl w:ilvl="8" w:tentative="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1FA4071D"/>
    <w:multiLevelType w:val="hybridMultilevel"/>
    <w:tmpl w:val="200602A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0201053"/>
    <w:multiLevelType w:val="hybridMultilevel"/>
    <w:tmpl w:val="955A29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06E543A"/>
    <w:multiLevelType w:val="hybridMultilevel"/>
    <w:tmpl w:val="680ACEA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20A055AF"/>
    <w:multiLevelType w:val="hybridMultilevel"/>
    <w:tmpl w:val="B9F2F0F2"/>
    <w:lvl w:ilvl="0" w:tplc="2138D180">
      <w:start w:val="1"/>
      <w:numFmt w:val="bullet"/>
      <w:lvlText w:val="•"/>
      <w:lvlJc w:val="left"/>
      <w:pPr>
        <w:ind w:left="1080" w:hanging="360"/>
      </w:pPr>
      <w:rPr>
        <w:rFonts w:ascii="Arial" w:eastAsia="Arial" w:hAnsi="Arial" w:cs="Arial"/>
        <w:sz w:val="22"/>
        <w:szCs w:val="22"/>
      </w:rPr>
    </w:lvl>
    <w:lvl w:ilvl="1" w:tplc="AD587312">
      <w:numFmt w:val="decimal"/>
      <w:lvlText w:val=""/>
      <w:lvlJc w:val="left"/>
    </w:lvl>
    <w:lvl w:ilvl="2" w:tplc="E5BA8D58">
      <w:numFmt w:val="decimal"/>
      <w:lvlText w:val=""/>
      <w:lvlJc w:val="left"/>
    </w:lvl>
    <w:lvl w:ilvl="3" w:tplc="054A4146">
      <w:numFmt w:val="decimal"/>
      <w:lvlText w:val=""/>
      <w:lvlJc w:val="left"/>
    </w:lvl>
    <w:lvl w:ilvl="4" w:tplc="95488A62">
      <w:numFmt w:val="decimal"/>
      <w:lvlText w:val=""/>
      <w:lvlJc w:val="left"/>
    </w:lvl>
    <w:lvl w:ilvl="5" w:tplc="6DA861E2">
      <w:numFmt w:val="decimal"/>
      <w:lvlText w:val=""/>
      <w:lvlJc w:val="left"/>
    </w:lvl>
    <w:lvl w:ilvl="6" w:tplc="87AC4300">
      <w:numFmt w:val="decimal"/>
      <w:lvlText w:val=""/>
      <w:lvlJc w:val="left"/>
    </w:lvl>
    <w:lvl w:ilvl="7" w:tplc="DABAA198">
      <w:numFmt w:val="decimal"/>
      <w:lvlText w:val=""/>
      <w:lvlJc w:val="left"/>
    </w:lvl>
    <w:lvl w:ilvl="8" w:tplc="D854BAEE">
      <w:numFmt w:val="decimal"/>
      <w:lvlText w:val=""/>
      <w:lvlJc w:val="left"/>
    </w:lvl>
  </w:abstractNum>
  <w:abstractNum w:abstractNumId="20" w15:restartNumberingAfterBreak="0">
    <w:nsid w:val="249B77B4"/>
    <w:multiLevelType w:val="multilevel"/>
    <w:tmpl w:val="2A06A1A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5895"/>
    <w:multiLevelType w:val="multilevel"/>
    <w:tmpl w:val="1EECCBD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lvlText w:val="%4)"/>
      <w:lvlJc w:val="left"/>
      <w:pPr>
        <w:ind w:left="2520" w:hanging="360"/>
      </w:p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22" w15:restartNumberingAfterBreak="0">
    <w:nsid w:val="31775F94"/>
    <w:multiLevelType w:val="multilevel"/>
    <w:tmpl w:val="107CB94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23" w15:restartNumberingAfterBreak="0">
    <w:nsid w:val="329F3696"/>
    <w:multiLevelType w:val="multilevel"/>
    <w:tmpl w:val="94D88C22"/>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5B22790"/>
    <w:multiLevelType w:val="multilevel"/>
    <w:tmpl w:val="DD28D5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97A2C"/>
    <w:multiLevelType w:val="hybridMultilevel"/>
    <w:tmpl w:val="FE9081B8"/>
    <w:lvl w:ilvl="0" w:tplc="04090011">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6" w15:restartNumberingAfterBreak="0">
    <w:nsid w:val="393741B9"/>
    <w:multiLevelType w:val="multilevel"/>
    <w:tmpl w:val="E396780C"/>
    <w:lvl w:ilvl="0">
      <w:start w:val="1"/>
      <w:numFmt w:val="bullet"/>
      <w:lvlText w:val=""/>
      <w:lvlJc w:val="left"/>
      <w:pPr>
        <w:tabs>
          <w:tab w:val="num" w:pos="960"/>
        </w:tabs>
        <w:ind w:left="1680" w:hanging="480"/>
      </w:pPr>
      <w:rPr>
        <w:rFonts w:ascii="Symbol" w:hAnsi="Symbol" w:hint="default"/>
      </w:rPr>
    </w:lvl>
    <w:lvl w:ilvl="1">
      <w:numFmt w:val="bullet"/>
      <w:lvlText w:val=""/>
      <w:lvlJc w:val="left"/>
      <w:pPr>
        <w:tabs>
          <w:tab w:val="num" w:pos="960"/>
        </w:tabs>
        <w:ind w:left="2400" w:hanging="480"/>
      </w:pPr>
      <w:rPr>
        <w:rFonts w:ascii="Symbol" w:hAnsi="Symbol"/>
      </w:rPr>
    </w:lvl>
    <w:lvl w:ilvl="2">
      <w:numFmt w:val="bullet"/>
      <w:lvlText w:val=""/>
      <w:lvlJc w:val="left"/>
      <w:pPr>
        <w:tabs>
          <w:tab w:val="num" w:pos="960"/>
        </w:tabs>
        <w:ind w:left="3120" w:hanging="480"/>
      </w:pPr>
      <w:rPr>
        <w:rFonts w:ascii="Symbol" w:hAnsi="Symbol"/>
      </w:rPr>
    </w:lvl>
    <w:lvl w:ilvl="3">
      <w:numFmt w:val="bullet"/>
      <w:lvlText w:val=""/>
      <w:lvlJc w:val="left"/>
      <w:pPr>
        <w:tabs>
          <w:tab w:val="num" w:pos="960"/>
        </w:tabs>
        <w:ind w:left="3840" w:hanging="480"/>
      </w:pPr>
      <w:rPr>
        <w:rFonts w:ascii="Symbol" w:hAnsi="Symbol"/>
      </w:rPr>
    </w:lvl>
    <w:lvl w:ilvl="4">
      <w:numFmt w:val="bullet"/>
      <w:lvlText w:val=""/>
      <w:lvlJc w:val="left"/>
      <w:pPr>
        <w:tabs>
          <w:tab w:val="num" w:pos="960"/>
        </w:tabs>
        <w:ind w:left="4560" w:hanging="480"/>
      </w:pPr>
      <w:rPr>
        <w:rFonts w:ascii="Symbol" w:hAnsi="Symbol"/>
      </w:rPr>
    </w:lvl>
    <w:lvl w:ilvl="5">
      <w:numFmt w:val="bullet"/>
      <w:lvlText w:val=""/>
      <w:lvlJc w:val="left"/>
      <w:pPr>
        <w:tabs>
          <w:tab w:val="num" w:pos="960"/>
        </w:tabs>
        <w:ind w:left="5280" w:hanging="480"/>
      </w:pPr>
      <w:rPr>
        <w:rFonts w:ascii="Symbol" w:hAnsi="Symbol"/>
      </w:rPr>
    </w:lvl>
    <w:lvl w:ilvl="6">
      <w:numFmt w:val="bullet"/>
      <w:lvlText w:val=""/>
      <w:lvlJc w:val="left"/>
      <w:pPr>
        <w:tabs>
          <w:tab w:val="num" w:pos="960"/>
        </w:tabs>
        <w:ind w:left="6000" w:hanging="480"/>
      </w:pPr>
      <w:rPr>
        <w:rFonts w:ascii="Symbol" w:hAnsi="Symbol"/>
      </w:rPr>
    </w:lvl>
    <w:lvl w:ilvl="7">
      <w:numFmt w:val="bullet"/>
      <w:lvlText w:val=""/>
      <w:lvlJc w:val="left"/>
      <w:pPr>
        <w:tabs>
          <w:tab w:val="num" w:pos="960"/>
        </w:tabs>
        <w:ind w:left="6720" w:hanging="480"/>
      </w:pPr>
      <w:rPr>
        <w:rFonts w:ascii="Symbol" w:hAnsi="Symbol"/>
      </w:rPr>
    </w:lvl>
    <w:lvl w:ilvl="8">
      <w:numFmt w:val="bullet"/>
      <w:lvlText w:val=""/>
      <w:lvlJc w:val="left"/>
      <w:pPr>
        <w:tabs>
          <w:tab w:val="num" w:pos="960"/>
        </w:tabs>
        <w:ind w:left="7440" w:hanging="480"/>
      </w:pPr>
      <w:rPr>
        <w:rFonts w:ascii="Symbol" w:hAnsi="Symbol"/>
      </w:rPr>
    </w:lvl>
  </w:abstractNum>
  <w:abstractNum w:abstractNumId="27" w15:restartNumberingAfterBreak="0">
    <w:nsid w:val="55F56F8E"/>
    <w:multiLevelType w:val="multilevel"/>
    <w:tmpl w:val="107CB94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28" w15:restartNumberingAfterBreak="0">
    <w:nsid w:val="56F372C5"/>
    <w:multiLevelType w:val="multilevel"/>
    <w:tmpl w:val="64D4744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E4976"/>
    <w:multiLevelType w:val="multilevel"/>
    <w:tmpl w:val="D53269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759C8"/>
    <w:multiLevelType w:val="hybridMultilevel"/>
    <w:tmpl w:val="0066B6D8"/>
    <w:lvl w:ilvl="0" w:tplc="7212AB16">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1" w15:restartNumberingAfterBreak="0">
    <w:nsid w:val="61251314"/>
    <w:multiLevelType w:val="multilevel"/>
    <w:tmpl w:val="1620374C"/>
    <w:lvl w:ilvl="0">
      <w:start w:val="1"/>
      <w:numFmt w:val="bullet"/>
      <w:lvlText w:val=""/>
      <w:lvlJc w:val="left"/>
      <w:pPr>
        <w:tabs>
          <w:tab w:val="num" w:pos="1800"/>
        </w:tabs>
        <w:ind w:left="1800" w:hanging="360"/>
      </w:pPr>
      <w:rPr>
        <w:rFonts w:ascii="Symbol" w:hAnsi="Symbol" w:hint="default"/>
        <w:sz w:val="20"/>
      </w:rPr>
    </w:lvl>
    <w:lvl w:ilvl="1">
      <w:numFmt w:val="bullet"/>
      <w:lvlText w:val="o"/>
      <w:lvlJc w:val="left"/>
      <w:pPr>
        <w:tabs>
          <w:tab w:val="num" w:pos="2520"/>
        </w:tabs>
        <w:ind w:left="2520" w:hanging="360"/>
      </w:pPr>
      <w:rPr>
        <w:rFonts w:ascii="Courier New" w:hAnsi="Courier New" w:hint="default"/>
        <w:sz w:val="20"/>
      </w:rPr>
    </w:lvl>
    <w:lvl w:ilvl="2">
      <w:numFmt w:val="bullet"/>
      <w:lvlText w:val=""/>
      <w:lvlJc w:val="left"/>
      <w:pPr>
        <w:tabs>
          <w:tab w:val="num" w:pos="3240"/>
        </w:tabs>
        <w:ind w:left="3240" w:hanging="360"/>
      </w:pPr>
      <w:rPr>
        <w:rFonts w:ascii="Wingdings" w:hAnsi="Wingdings" w:hint="default"/>
        <w:sz w:val="20"/>
      </w:rPr>
    </w:lvl>
    <w:lvl w:ilvl="3" w:tentative="1">
      <w:numFmt w:val="bullet"/>
      <w:lvlText w:val=""/>
      <w:lvlJc w:val="left"/>
      <w:pPr>
        <w:tabs>
          <w:tab w:val="num" w:pos="3960"/>
        </w:tabs>
        <w:ind w:left="3960" w:hanging="360"/>
      </w:pPr>
      <w:rPr>
        <w:rFonts w:ascii="Wingdings" w:hAnsi="Wingdings" w:hint="default"/>
        <w:sz w:val="20"/>
      </w:rPr>
    </w:lvl>
    <w:lvl w:ilvl="4" w:tentative="1">
      <w:numFmt w:val="bullet"/>
      <w:lvlText w:val=""/>
      <w:lvlJc w:val="left"/>
      <w:pPr>
        <w:tabs>
          <w:tab w:val="num" w:pos="4680"/>
        </w:tabs>
        <w:ind w:left="4680" w:hanging="360"/>
      </w:pPr>
      <w:rPr>
        <w:rFonts w:ascii="Wingdings" w:hAnsi="Wingdings" w:hint="default"/>
        <w:sz w:val="20"/>
      </w:rPr>
    </w:lvl>
    <w:lvl w:ilvl="5" w:tentative="1">
      <w:numFmt w:val="bullet"/>
      <w:lvlText w:val=""/>
      <w:lvlJc w:val="left"/>
      <w:pPr>
        <w:tabs>
          <w:tab w:val="num" w:pos="5400"/>
        </w:tabs>
        <w:ind w:left="5400" w:hanging="360"/>
      </w:pPr>
      <w:rPr>
        <w:rFonts w:ascii="Wingdings" w:hAnsi="Wingdings" w:hint="default"/>
        <w:sz w:val="20"/>
      </w:rPr>
    </w:lvl>
    <w:lvl w:ilvl="6" w:tentative="1">
      <w:numFmt w:val="bullet"/>
      <w:lvlText w:val=""/>
      <w:lvlJc w:val="left"/>
      <w:pPr>
        <w:tabs>
          <w:tab w:val="num" w:pos="6120"/>
        </w:tabs>
        <w:ind w:left="6120" w:hanging="360"/>
      </w:pPr>
      <w:rPr>
        <w:rFonts w:ascii="Wingdings" w:hAnsi="Wingdings" w:hint="default"/>
        <w:sz w:val="20"/>
      </w:rPr>
    </w:lvl>
    <w:lvl w:ilvl="7" w:tentative="1">
      <w:numFmt w:val="bullet"/>
      <w:lvlText w:val=""/>
      <w:lvlJc w:val="left"/>
      <w:pPr>
        <w:tabs>
          <w:tab w:val="num" w:pos="6840"/>
        </w:tabs>
        <w:ind w:left="6840" w:hanging="360"/>
      </w:pPr>
      <w:rPr>
        <w:rFonts w:ascii="Wingdings" w:hAnsi="Wingdings" w:hint="default"/>
        <w:sz w:val="20"/>
      </w:rPr>
    </w:lvl>
    <w:lvl w:ilvl="8" w:tentative="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403B10"/>
    <w:multiLevelType w:val="multilevel"/>
    <w:tmpl w:val="424A9F90"/>
    <w:lvl w:ilvl="0">
      <w:start w:val="2"/>
      <w:numFmt w:val="decimal"/>
      <w:lvlText w:val="%1"/>
      <w:lvlJc w:val="left"/>
      <w:pPr>
        <w:ind w:left="660" w:hanging="660"/>
      </w:pPr>
      <w:rPr>
        <w:rFonts w:hint="default"/>
      </w:rPr>
    </w:lvl>
    <w:lvl w:ilvl="1">
      <w:start w:val="4"/>
      <w:numFmt w:val="decimal"/>
      <w:lvlText w:val="%1.%2"/>
      <w:lvlJc w:val="left"/>
      <w:pPr>
        <w:ind w:left="1460" w:hanging="660"/>
      </w:pPr>
      <w:rPr>
        <w:rFonts w:hint="default"/>
      </w:rPr>
    </w:lvl>
    <w:lvl w:ilvl="2">
      <w:start w:val="2"/>
      <w:numFmt w:val="decimal"/>
      <w:lvlText w:val="%1.%2.%3"/>
      <w:lvlJc w:val="left"/>
      <w:pPr>
        <w:ind w:left="2320" w:hanging="720"/>
      </w:pPr>
      <w:rPr>
        <w:rFonts w:hint="default"/>
      </w:rPr>
    </w:lvl>
    <w:lvl w:ilvl="3">
      <w:start w:val="2"/>
      <w:numFmt w:val="decimal"/>
      <w:lvlText w:val="%1.%2.%3.%4"/>
      <w:lvlJc w:val="left"/>
      <w:pPr>
        <w:ind w:left="3120" w:hanging="720"/>
      </w:pPr>
      <w:rPr>
        <w:rFonts w:hint="default"/>
      </w:rPr>
    </w:lvl>
    <w:lvl w:ilvl="4">
      <w:start w:val="1"/>
      <w:numFmt w:val="decimal"/>
      <w:lvlText w:val="%1.%2.%3.%4.%5"/>
      <w:lvlJc w:val="left"/>
      <w:pPr>
        <w:ind w:left="3920" w:hanging="72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5880" w:hanging="1080"/>
      </w:pPr>
      <w:rPr>
        <w:rFonts w:hint="default"/>
      </w:rPr>
    </w:lvl>
    <w:lvl w:ilvl="7">
      <w:start w:val="1"/>
      <w:numFmt w:val="decimal"/>
      <w:lvlText w:val="%1.%2.%3.%4.%5.%6.%7.%8"/>
      <w:lvlJc w:val="left"/>
      <w:pPr>
        <w:ind w:left="7040" w:hanging="1440"/>
      </w:pPr>
      <w:rPr>
        <w:rFonts w:hint="default"/>
      </w:rPr>
    </w:lvl>
    <w:lvl w:ilvl="8">
      <w:start w:val="1"/>
      <w:numFmt w:val="decimal"/>
      <w:lvlText w:val="%1.%2.%3.%4.%5.%6.%7.%8.%9"/>
      <w:lvlJc w:val="left"/>
      <w:pPr>
        <w:ind w:left="7840" w:hanging="1440"/>
      </w:pPr>
      <w:rPr>
        <w:rFonts w:hint="default"/>
      </w:rPr>
    </w:lvl>
  </w:abstractNum>
  <w:abstractNum w:abstractNumId="34" w15:restartNumberingAfterBreak="0">
    <w:nsid w:val="6D3B3832"/>
    <w:multiLevelType w:val="multilevel"/>
    <w:tmpl w:val="8ACC2324"/>
    <w:lvl w:ilvl="0">
      <w:start w:val="1"/>
      <w:numFmt w:val="bullet"/>
      <w:lvlText w:val=""/>
      <w:lvlJc w:val="left"/>
      <w:pPr>
        <w:tabs>
          <w:tab w:val="num" w:pos="960"/>
        </w:tabs>
        <w:ind w:left="1680" w:hanging="480"/>
      </w:pPr>
      <w:rPr>
        <w:rFonts w:ascii="Symbol" w:hAnsi="Symbol" w:hint="default"/>
      </w:rPr>
    </w:lvl>
    <w:lvl w:ilvl="1">
      <w:numFmt w:val="bullet"/>
      <w:lvlText w:val=""/>
      <w:lvlJc w:val="left"/>
      <w:pPr>
        <w:tabs>
          <w:tab w:val="num" w:pos="960"/>
        </w:tabs>
        <w:ind w:left="2400" w:hanging="480"/>
      </w:pPr>
      <w:rPr>
        <w:rFonts w:ascii="Symbol" w:hAnsi="Symbol"/>
      </w:rPr>
    </w:lvl>
    <w:lvl w:ilvl="2">
      <w:numFmt w:val="bullet"/>
      <w:lvlText w:val=""/>
      <w:lvlJc w:val="left"/>
      <w:pPr>
        <w:tabs>
          <w:tab w:val="num" w:pos="960"/>
        </w:tabs>
        <w:ind w:left="3120" w:hanging="480"/>
      </w:pPr>
      <w:rPr>
        <w:rFonts w:ascii="Symbol" w:hAnsi="Symbol"/>
      </w:rPr>
    </w:lvl>
    <w:lvl w:ilvl="3">
      <w:numFmt w:val="bullet"/>
      <w:lvlText w:val=""/>
      <w:lvlJc w:val="left"/>
      <w:pPr>
        <w:tabs>
          <w:tab w:val="num" w:pos="960"/>
        </w:tabs>
        <w:ind w:left="3840" w:hanging="480"/>
      </w:pPr>
      <w:rPr>
        <w:rFonts w:ascii="Symbol" w:hAnsi="Symbol"/>
      </w:rPr>
    </w:lvl>
    <w:lvl w:ilvl="4">
      <w:numFmt w:val="bullet"/>
      <w:lvlText w:val=""/>
      <w:lvlJc w:val="left"/>
      <w:pPr>
        <w:tabs>
          <w:tab w:val="num" w:pos="960"/>
        </w:tabs>
        <w:ind w:left="4560" w:hanging="480"/>
      </w:pPr>
      <w:rPr>
        <w:rFonts w:ascii="Symbol" w:hAnsi="Symbol"/>
      </w:rPr>
    </w:lvl>
    <w:lvl w:ilvl="5">
      <w:numFmt w:val="bullet"/>
      <w:lvlText w:val=""/>
      <w:lvlJc w:val="left"/>
      <w:pPr>
        <w:tabs>
          <w:tab w:val="num" w:pos="960"/>
        </w:tabs>
        <w:ind w:left="5280" w:hanging="480"/>
      </w:pPr>
      <w:rPr>
        <w:rFonts w:ascii="Symbol" w:hAnsi="Symbol"/>
      </w:rPr>
    </w:lvl>
    <w:lvl w:ilvl="6">
      <w:numFmt w:val="bullet"/>
      <w:lvlText w:val=""/>
      <w:lvlJc w:val="left"/>
      <w:pPr>
        <w:tabs>
          <w:tab w:val="num" w:pos="960"/>
        </w:tabs>
        <w:ind w:left="6000" w:hanging="480"/>
      </w:pPr>
      <w:rPr>
        <w:rFonts w:ascii="Symbol" w:hAnsi="Symbol"/>
      </w:rPr>
    </w:lvl>
    <w:lvl w:ilvl="7">
      <w:numFmt w:val="bullet"/>
      <w:lvlText w:val=""/>
      <w:lvlJc w:val="left"/>
      <w:pPr>
        <w:tabs>
          <w:tab w:val="num" w:pos="960"/>
        </w:tabs>
        <w:ind w:left="6720" w:hanging="480"/>
      </w:pPr>
      <w:rPr>
        <w:rFonts w:ascii="Symbol" w:hAnsi="Symbol"/>
      </w:rPr>
    </w:lvl>
    <w:lvl w:ilvl="8">
      <w:numFmt w:val="bullet"/>
      <w:lvlText w:val=""/>
      <w:lvlJc w:val="left"/>
      <w:pPr>
        <w:tabs>
          <w:tab w:val="num" w:pos="960"/>
        </w:tabs>
        <w:ind w:left="7440" w:hanging="480"/>
      </w:pPr>
      <w:rPr>
        <w:rFonts w:ascii="Symbol" w:hAnsi="Symbol"/>
      </w:rPr>
    </w:lvl>
  </w:abstractNum>
  <w:abstractNum w:abstractNumId="35" w15:restartNumberingAfterBreak="0">
    <w:nsid w:val="75F47163"/>
    <w:multiLevelType w:val="hybridMultilevel"/>
    <w:tmpl w:val="444A4E5E"/>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36" w15:restartNumberingAfterBreak="0">
    <w:nsid w:val="78970626"/>
    <w:multiLevelType w:val="hybridMultilevel"/>
    <w:tmpl w:val="08A4BF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545059">
    <w:abstractNumId w:val="32"/>
  </w:num>
  <w:num w:numId="2" w16cid:durableId="1030759455">
    <w:abstractNumId w:val="23"/>
  </w:num>
  <w:num w:numId="3" w16cid:durableId="809633782">
    <w:abstractNumId w:val="11"/>
    <w:lvlOverride w:ilvl="0">
      <w:startOverride w:val="1"/>
    </w:lvlOverride>
  </w:num>
  <w:num w:numId="4" w16cid:durableId="1075055899">
    <w:abstractNumId w:val="19"/>
    <w:lvlOverride w:ilvl="0">
      <w:startOverride w:val="1"/>
    </w:lvlOverride>
  </w:num>
  <w:num w:numId="5" w16cid:durableId="2038042504">
    <w:abstractNumId w:val="35"/>
  </w:num>
  <w:num w:numId="6" w16cid:durableId="26376007">
    <w:abstractNumId w:val="30"/>
  </w:num>
  <w:num w:numId="7" w16cid:durableId="1661809341">
    <w:abstractNumId w:val="0"/>
  </w:num>
  <w:num w:numId="8" w16cid:durableId="1892228897">
    <w:abstractNumId w:val="1"/>
  </w:num>
  <w:num w:numId="9" w16cid:durableId="1514804273">
    <w:abstractNumId w:val="2"/>
  </w:num>
  <w:num w:numId="10" w16cid:durableId="20332157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828912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555168">
    <w:abstractNumId w:val="4"/>
  </w:num>
  <w:num w:numId="13" w16cid:durableId="161438493">
    <w:abstractNumId w:val="5"/>
  </w:num>
  <w:num w:numId="14" w16cid:durableId="3858332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75524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5689414">
    <w:abstractNumId w:val="7"/>
  </w:num>
  <w:num w:numId="17" w16cid:durableId="1128667132">
    <w:abstractNumId w:val="8"/>
  </w:num>
  <w:num w:numId="18" w16cid:durableId="1806123900">
    <w:abstractNumId w:val="33"/>
  </w:num>
  <w:num w:numId="19" w16cid:durableId="1230118401">
    <w:abstractNumId w:val="27"/>
  </w:num>
  <w:num w:numId="20" w16cid:durableId="1179345061">
    <w:abstractNumId w:val="24"/>
  </w:num>
  <w:num w:numId="21" w16cid:durableId="1954551174">
    <w:abstractNumId w:val="31"/>
  </w:num>
  <w:num w:numId="22" w16cid:durableId="1890216167">
    <w:abstractNumId w:val="28"/>
  </w:num>
  <w:num w:numId="23" w16cid:durableId="645159121">
    <w:abstractNumId w:val="29"/>
  </w:num>
  <w:num w:numId="24" w16cid:durableId="92828638">
    <w:abstractNumId w:val="20"/>
  </w:num>
  <w:num w:numId="25" w16cid:durableId="1736657055">
    <w:abstractNumId w:val="15"/>
  </w:num>
  <w:num w:numId="26" w16cid:durableId="1316760148">
    <w:abstractNumId w:val="17"/>
  </w:num>
  <w:num w:numId="27" w16cid:durableId="1079062611">
    <w:abstractNumId w:val="18"/>
  </w:num>
  <w:num w:numId="28" w16cid:durableId="76906476">
    <w:abstractNumId w:val="34"/>
  </w:num>
  <w:num w:numId="29" w16cid:durableId="2076585240">
    <w:abstractNumId w:val="22"/>
  </w:num>
  <w:num w:numId="30" w16cid:durableId="1336494989">
    <w:abstractNumId w:val="14"/>
  </w:num>
  <w:num w:numId="31" w16cid:durableId="442189558">
    <w:abstractNumId w:val="21"/>
  </w:num>
  <w:num w:numId="32" w16cid:durableId="249627400">
    <w:abstractNumId w:val="26"/>
  </w:num>
  <w:num w:numId="33" w16cid:durableId="1552379330">
    <w:abstractNumId w:val="36"/>
  </w:num>
  <w:num w:numId="34" w16cid:durableId="944001686">
    <w:abstractNumId w:val="25"/>
  </w:num>
  <w:num w:numId="35" w16cid:durableId="585698985">
    <w:abstractNumId w:val="16"/>
  </w:num>
  <w:num w:numId="36" w16cid:durableId="28728906">
    <w:abstractNumId w:val="12"/>
  </w:num>
  <w:num w:numId="37" w16cid:durableId="15538882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0D"/>
    <w:rsid w:val="000024C8"/>
    <w:rsid w:val="00004928"/>
    <w:rsid w:val="0002635D"/>
    <w:rsid w:val="00033562"/>
    <w:rsid w:val="00045683"/>
    <w:rsid w:val="0005329D"/>
    <w:rsid w:val="00083264"/>
    <w:rsid w:val="000864A5"/>
    <w:rsid w:val="00093A63"/>
    <w:rsid w:val="000A7EA9"/>
    <w:rsid w:val="000F0A74"/>
    <w:rsid w:val="000F0EA0"/>
    <w:rsid w:val="000F3655"/>
    <w:rsid w:val="000F47F4"/>
    <w:rsid w:val="00176CDB"/>
    <w:rsid w:val="00196DCE"/>
    <w:rsid w:val="001A6117"/>
    <w:rsid w:val="001D3ACE"/>
    <w:rsid w:val="001E458C"/>
    <w:rsid w:val="001F4C1C"/>
    <w:rsid w:val="002010D5"/>
    <w:rsid w:val="00224D8A"/>
    <w:rsid w:val="00231C62"/>
    <w:rsid w:val="00271968"/>
    <w:rsid w:val="002B4013"/>
    <w:rsid w:val="002B64C1"/>
    <w:rsid w:val="002D0AF6"/>
    <w:rsid w:val="002D205E"/>
    <w:rsid w:val="00300FA9"/>
    <w:rsid w:val="00305868"/>
    <w:rsid w:val="00321945"/>
    <w:rsid w:val="00353A82"/>
    <w:rsid w:val="00360BB1"/>
    <w:rsid w:val="00364D24"/>
    <w:rsid w:val="003821D9"/>
    <w:rsid w:val="003D29A2"/>
    <w:rsid w:val="003E3644"/>
    <w:rsid w:val="00402294"/>
    <w:rsid w:val="00417A28"/>
    <w:rsid w:val="004233D4"/>
    <w:rsid w:val="00442D2E"/>
    <w:rsid w:val="00451D03"/>
    <w:rsid w:val="00451D3F"/>
    <w:rsid w:val="00466B8F"/>
    <w:rsid w:val="00473314"/>
    <w:rsid w:val="00483560"/>
    <w:rsid w:val="00494834"/>
    <w:rsid w:val="004B00DF"/>
    <w:rsid w:val="004B723B"/>
    <w:rsid w:val="00502227"/>
    <w:rsid w:val="005108E2"/>
    <w:rsid w:val="00511ABA"/>
    <w:rsid w:val="0053603D"/>
    <w:rsid w:val="00537B7A"/>
    <w:rsid w:val="00543F46"/>
    <w:rsid w:val="005515B4"/>
    <w:rsid w:val="005630C7"/>
    <w:rsid w:val="00590757"/>
    <w:rsid w:val="005B0484"/>
    <w:rsid w:val="005B0E08"/>
    <w:rsid w:val="005C16F1"/>
    <w:rsid w:val="005E4F5C"/>
    <w:rsid w:val="006011AD"/>
    <w:rsid w:val="00615346"/>
    <w:rsid w:val="00626E7D"/>
    <w:rsid w:val="006825E5"/>
    <w:rsid w:val="006A3CB4"/>
    <w:rsid w:val="006C6D9F"/>
    <w:rsid w:val="006D69E4"/>
    <w:rsid w:val="006E257E"/>
    <w:rsid w:val="00721919"/>
    <w:rsid w:val="00731646"/>
    <w:rsid w:val="00743839"/>
    <w:rsid w:val="00751B2A"/>
    <w:rsid w:val="007700BF"/>
    <w:rsid w:val="00791CB9"/>
    <w:rsid w:val="007A0F56"/>
    <w:rsid w:val="007A2F6D"/>
    <w:rsid w:val="007A5C3D"/>
    <w:rsid w:val="007C6CB6"/>
    <w:rsid w:val="007F570A"/>
    <w:rsid w:val="007F7204"/>
    <w:rsid w:val="008152E0"/>
    <w:rsid w:val="00826768"/>
    <w:rsid w:val="00841899"/>
    <w:rsid w:val="00874EC7"/>
    <w:rsid w:val="00887891"/>
    <w:rsid w:val="00890667"/>
    <w:rsid w:val="00894E84"/>
    <w:rsid w:val="008B13E3"/>
    <w:rsid w:val="008C5FA9"/>
    <w:rsid w:val="009046ED"/>
    <w:rsid w:val="0090764F"/>
    <w:rsid w:val="00910EE3"/>
    <w:rsid w:val="009445CB"/>
    <w:rsid w:val="00960BBF"/>
    <w:rsid w:val="00990FE9"/>
    <w:rsid w:val="0099335E"/>
    <w:rsid w:val="00994EFE"/>
    <w:rsid w:val="009B01A1"/>
    <w:rsid w:val="009B57B7"/>
    <w:rsid w:val="009C0D3F"/>
    <w:rsid w:val="00A05ED4"/>
    <w:rsid w:val="00A13455"/>
    <w:rsid w:val="00A209C3"/>
    <w:rsid w:val="00A32284"/>
    <w:rsid w:val="00A41A1F"/>
    <w:rsid w:val="00A420D4"/>
    <w:rsid w:val="00A513CA"/>
    <w:rsid w:val="00A558AA"/>
    <w:rsid w:val="00A6360C"/>
    <w:rsid w:val="00A82295"/>
    <w:rsid w:val="00A831E2"/>
    <w:rsid w:val="00AB0EBC"/>
    <w:rsid w:val="00AB513E"/>
    <w:rsid w:val="00AB542A"/>
    <w:rsid w:val="00AC175C"/>
    <w:rsid w:val="00AD014B"/>
    <w:rsid w:val="00AD10D9"/>
    <w:rsid w:val="00AD77BF"/>
    <w:rsid w:val="00B141BB"/>
    <w:rsid w:val="00B43472"/>
    <w:rsid w:val="00B447E9"/>
    <w:rsid w:val="00B50CED"/>
    <w:rsid w:val="00B513EB"/>
    <w:rsid w:val="00B92859"/>
    <w:rsid w:val="00BD55D5"/>
    <w:rsid w:val="00BE3855"/>
    <w:rsid w:val="00BF3DDA"/>
    <w:rsid w:val="00C257C2"/>
    <w:rsid w:val="00C51565"/>
    <w:rsid w:val="00C6088E"/>
    <w:rsid w:val="00C9434F"/>
    <w:rsid w:val="00CC1832"/>
    <w:rsid w:val="00CC4403"/>
    <w:rsid w:val="00CC6ADE"/>
    <w:rsid w:val="00CD76A2"/>
    <w:rsid w:val="00D108AE"/>
    <w:rsid w:val="00D437E0"/>
    <w:rsid w:val="00D54531"/>
    <w:rsid w:val="00D5510D"/>
    <w:rsid w:val="00D616F7"/>
    <w:rsid w:val="00D93037"/>
    <w:rsid w:val="00DA75D0"/>
    <w:rsid w:val="00DC50E6"/>
    <w:rsid w:val="00DE2964"/>
    <w:rsid w:val="00DE4C70"/>
    <w:rsid w:val="00DF2E0C"/>
    <w:rsid w:val="00E023E2"/>
    <w:rsid w:val="00E03830"/>
    <w:rsid w:val="00E2344A"/>
    <w:rsid w:val="00E23A9C"/>
    <w:rsid w:val="00E33087"/>
    <w:rsid w:val="00E53779"/>
    <w:rsid w:val="00E70E0A"/>
    <w:rsid w:val="00EC26F2"/>
    <w:rsid w:val="00F148EC"/>
    <w:rsid w:val="00F264C2"/>
    <w:rsid w:val="00F77BAC"/>
    <w:rsid w:val="00F972E3"/>
    <w:rsid w:val="00FA35ED"/>
    <w:rsid w:val="00FA75EA"/>
    <w:rsid w:val="00FC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42023"/>
  <w15:chartTrackingRefBased/>
  <w15:docId w15:val="{D17E8785-5FAD-487A-B893-9866EC3D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10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1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color w:val="747474" w:themeColor="background2" w:themeShade="80"/>
      <w:sz w:val="22"/>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qFormat/>
    <w:rsid w:val="00300FA9"/>
    <w:pPr>
      <w:spacing w:before="120" w:after="120"/>
    </w:pPr>
  </w:style>
  <w:style w:type="character" w:customStyle="1" w:styleId="NormNZChar">
    <w:name w:val="Norm_NZ Char"/>
    <w:basedOn w:val="DefaultParagraphFont"/>
    <w:link w:val="NormNZ"/>
    <w:rsid w:val="00300FA9"/>
    <w:rPr>
      <w:rFonts w:ascii="Times New Roman" w:eastAsia="Times New Roman" w:hAnsi="Times New Roman" w:cs="Times New Roman"/>
      <w:kern w:val="0"/>
      <w:sz w:val="20"/>
      <w:szCs w:val="20"/>
      <w14:ligatures w14:val="none"/>
    </w:rPr>
  </w:style>
  <w:style w:type="paragraph" w:customStyle="1" w:styleId="QuoteNZ">
    <w:name w:val="Quote_NZ"/>
    <w:basedOn w:val="Quote"/>
    <w:link w:val="QuoteNZChar"/>
    <w:qFormat/>
    <w:rsid w:val="00994EFE"/>
    <w:rPr>
      <w:color w:val="7F7F7F" w:themeColor="text1" w:themeTint="80"/>
      <w:sz w:val="22"/>
    </w:rPr>
  </w:style>
  <w:style w:type="character" w:customStyle="1" w:styleId="QuoteNZChar">
    <w:name w:val="Quote_NZ Char"/>
    <w:basedOn w:val="QuoteChar"/>
    <w:link w:val="QuoteNZ"/>
    <w:rsid w:val="00994EFE"/>
    <w:rPr>
      <w:rFonts w:ascii="Times New Roman" w:hAnsi="Times New Roman"/>
      <w:i/>
      <w:iCs/>
      <w:color w:val="7F7F7F" w:themeColor="text1" w:themeTint="80"/>
      <w:sz w:val="22"/>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eastAsia="Times New Roman" w:hAnsi="Times New Roman" w:cs="Times New Roman"/>
      <w:b/>
      <w:i/>
      <w:color w:val="1A4B7C"/>
      <w:kern w:val="0"/>
      <w:sz w:val="20"/>
      <w:szCs w:val="20"/>
      <w:u w:val="single"/>
      <w14:ligatures w14:val="none"/>
    </w:rPr>
  </w:style>
  <w:style w:type="character" w:customStyle="1" w:styleId="Heading5Char">
    <w:name w:val="Heading 5 Char"/>
    <w:basedOn w:val="DefaultParagraphFont"/>
    <w:link w:val="Heading5"/>
    <w:uiPriority w:val="9"/>
    <w:semiHidden/>
    <w:rsid w:val="00D5510D"/>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D5510D"/>
    <w:rPr>
      <w:rFonts w:eastAsiaTheme="majorEastAsia" w:cstheme="majorBidi"/>
      <w:color w:val="272727" w:themeColor="text1" w:themeTint="D8"/>
    </w:rPr>
  </w:style>
  <w:style w:type="paragraph" w:styleId="Title">
    <w:name w:val="Title"/>
    <w:basedOn w:val="Normal"/>
    <w:next w:val="Normal"/>
    <w:link w:val="TitleChar"/>
    <w:uiPriority w:val="10"/>
    <w:qFormat/>
    <w:rsid w:val="00D551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10D"/>
    <w:rPr>
      <w:rFonts w:asciiTheme="majorHAnsi" w:eastAsiaTheme="majorEastAsia" w:hAnsiTheme="majorHAnsi" w:cstheme="majorBidi"/>
      <w:spacing w:val="-10"/>
      <w:kern w:val="28"/>
      <w:sz w:val="56"/>
      <w:szCs w:val="56"/>
    </w:rPr>
  </w:style>
  <w:style w:type="paragraph" w:styleId="ListParagraph">
    <w:name w:val="List Paragraph"/>
    <w:basedOn w:val="Normal"/>
    <w:qFormat/>
    <w:rsid w:val="00D5510D"/>
    <w:pPr>
      <w:ind w:left="720"/>
      <w:contextualSpacing/>
    </w:pPr>
  </w:style>
  <w:style w:type="character" w:styleId="IntenseEmphasis">
    <w:name w:val="Intense Emphasis"/>
    <w:basedOn w:val="DefaultParagraphFont"/>
    <w:uiPriority w:val="21"/>
    <w:qFormat/>
    <w:rsid w:val="00D5510D"/>
    <w:rPr>
      <w:i/>
      <w:iCs/>
      <w:color w:val="0F4761" w:themeColor="accent1" w:themeShade="BF"/>
    </w:rPr>
  </w:style>
  <w:style w:type="paragraph" w:styleId="IntenseQuote">
    <w:name w:val="Intense Quote"/>
    <w:basedOn w:val="Normal"/>
    <w:next w:val="Normal"/>
    <w:link w:val="IntenseQuoteChar"/>
    <w:uiPriority w:val="30"/>
    <w:qFormat/>
    <w:rsid w:val="00D55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10D"/>
    <w:rPr>
      <w:i/>
      <w:iCs/>
      <w:color w:val="0F4761" w:themeColor="accent1" w:themeShade="BF"/>
    </w:rPr>
  </w:style>
  <w:style w:type="character" w:styleId="IntenseReference">
    <w:name w:val="Intense Reference"/>
    <w:basedOn w:val="DefaultParagraphFont"/>
    <w:uiPriority w:val="32"/>
    <w:qFormat/>
    <w:rsid w:val="00D5510D"/>
    <w:rPr>
      <w:b/>
      <w:bCs/>
      <w:smallCaps/>
      <w:color w:val="0F4761" w:themeColor="accent1" w:themeShade="BF"/>
      <w:spacing w:val="5"/>
    </w:rPr>
  </w:style>
  <w:style w:type="character" w:styleId="PlaceholderText">
    <w:name w:val="Placeholder Text"/>
    <w:basedOn w:val="DefaultParagraphFont"/>
    <w:uiPriority w:val="99"/>
    <w:semiHidden/>
    <w:rsid w:val="001E458C"/>
    <w:rPr>
      <w:color w:val="666666"/>
    </w:rPr>
  </w:style>
  <w:style w:type="paragraph" w:styleId="Header">
    <w:name w:val="header"/>
    <w:basedOn w:val="Normal"/>
    <w:link w:val="HeaderChar"/>
    <w:uiPriority w:val="99"/>
    <w:unhideWhenUsed/>
    <w:rsid w:val="00A41A1F"/>
    <w:pPr>
      <w:tabs>
        <w:tab w:val="center" w:pos="4680"/>
        <w:tab w:val="right" w:pos="9360"/>
      </w:tabs>
    </w:pPr>
  </w:style>
  <w:style w:type="character" w:customStyle="1" w:styleId="HeaderChar">
    <w:name w:val="Header Char"/>
    <w:basedOn w:val="DefaultParagraphFont"/>
    <w:link w:val="Header"/>
    <w:uiPriority w:val="99"/>
    <w:rsid w:val="00A41A1F"/>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A41A1F"/>
    <w:pPr>
      <w:tabs>
        <w:tab w:val="center" w:pos="4680"/>
        <w:tab w:val="right" w:pos="9360"/>
      </w:tabs>
    </w:pPr>
  </w:style>
  <w:style w:type="character" w:customStyle="1" w:styleId="FooterChar">
    <w:name w:val="Footer Char"/>
    <w:basedOn w:val="DefaultParagraphFont"/>
    <w:link w:val="Footer"/>
    <w:uiPriority w:val="99"/>
    <w:rsid w:val="00A41A1F"/>
    <w:rPr>
      <w:rFonts w:ascii="Times New Roman" w:eastAsia="Times New Roman" w:hAnsi="Times New Roman" w:cs="Times New Roman"/>
      <w:kern w:val="0"/>
      <w:sz w:val="20"/>
      <w:szCs w:val="20"/>
      <w14:ligatures w14:val="none"/>
    </w:rPr>
  </w:style>
  <w:style w:type="table" w:styleId="GridTable4">
    <w:name w:val="Grid Table 4"/>
    <w:basedOn w:val="TableNormal"/>
    <w:uiPriority w:val="49"/>
    <w:rsid w:val="004022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A209C3"/>
    <w:rPr>
      <w:color w:val="467886" w:themeColor="hyperlink"/>
      <w:u w:val="single"/>
    </w:rPr>
  </w:style>
  <w:style w:type="character" w:styleId="UnresolvedMention">
    <w:name w:val="Unresolved Mention"/>
    <w:basedOn w:val="DefaultParagraphFont"/>
    <w:uiPriority w:val="99"/>
    <w:semiHidden/>
    <w:unhideWhenUsed/>
    <w:rsid w:val="00A209C3"/>
    <w:rPr>
      <w:color w:val="605E5C"/>
      <w:shd w:val="clear" w:color="auto" w:fill="E1DFDD"/>
    </w:rPr>
  </w:style>
  <w:style w:type="table" w:styleId="GridTable1Light">
    <w:name w:val="Grid Table 1 Light"/>
    <w:basedOn w:val="TableNormal"/>
    <w:uiPriority w:val="46"/>
    <w:rsid w:val="00C5156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katex-mathml">
    <w:name w:val="katex-mathml"/>
    <w:basedOn w:val="DefaultParagraphFont"/>
    <w:rsid w:val="00841899"/>
  </w:style>
  <w:style w:type="character" w:customStyle="1" w:styleId="mord">
    <w:name w:val="mord"/>
    <w:basedOn w:val="DefaultParagraphFont"/>
    <w:rsid w:val="00841899"/>
  </w:style>
  <w:style w:type="character" w:customStyle="1" w:styleId="mopen">
    <w:name w:val="mopen"/>
    <w:basedOn w:val="DefaultParagraphFont"/>
    <w:rsid w:val="00841899"/>
  </w:style>
  <w:style w:type="character" w:customStyle="1" w:styleId="mop">
    <w:name w:val="mop"/>
    <w:basedOn w:val="DefaultParagraphFont"/>
    <w:rsid w:val="00841899"/>
  </w:style>
  <w:style w:type="character" w:customStyle="1" w:styleId="mclose">
    <w:name w:val="mclose"/>
    <w:basedOn w:val="DefaultParagraphFont"/>
    <w:rsid w:val="00841899"/>
  </w:style>
  <w:style w:type="character" w:styleId="HTMLCode">
    <w:name w:val="HTML Code"/>
    <w:basedOn w:val="DefaultParagraphFont"/>
    <w:uiPriority w:val="99"/>
    <w:semiHidden/>
    <w:unhideWhenUsed/>
    <w:rsid w:val="008C5F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657">
      <w:bodyDiv w:val="1"/>
      <w:marLeft w:val="0"/>
      <w:marRight w:val="0"/>
      <w:marTop w:val="0"/>
      <w:marBottom w:val="0"/>
      <w:divBdr>
        <w:top w:val="none" w:sz="0" w:space="0" w:color="auto"/>
        <w:left w:val="none" w:sz="0" w:space="0" w:color="auto"/>
        <w:bottom w:val="none" w:sz="0" w:space="0" w:color="auto"/>
        <w:right w:val="none" w:sz="0" w:space="0" w:color="auto"/>
      </w:divBdr>
    </w:div>
    <w:div w:id="168641635">
      <w:bodyDiv w:val="1"/>
      <w:marLeft w:val="0"/>
      <w:marRight w:val="0"/>
      <w:marTop w:val="0"/>
      <w:marBottom w:val="0"/>
      <w:divBdr>
        <w:top w:val="none" w:sz="0" w:space="0" w:color="auto"/>
        <w:left w:val="none" w:sz="0" w:space="0" w:color="auto"/>
        <w:bottom w:val="none" w:sz="0" w:space="0" w:color="auto"/>
        <w:right w:val="none" w:sz="0" w:space="0" w:color="auto"/>
      </w:divBdr>
    </w:div>
    <w:div w:id="207887200">
      <w:bodyDiv w:val="1"/>
      <w:marLeft w:val="0"/>
      <w:marRight w:val="0"/>
      <w:marTop w:val="0"/>
      <w:marBottom w:val="0"/>
      <w:divBdr>
        <w:top w:val="none" w:sz="0" w:space="0" w:color="auto"/>
        <w:left w:val="none" w:sz="0" w:space="0" w:color="auto"/>
        <w:bottom w:val="none" w:sz="0" w:space="0" w:color="auto"/>
        <w:right w:val="none" w:sz="0" w:space="0" w:color="auto"/>
      </w:divBdr>
    </w:div>
    <w:div w:id="374813491">
      <w:bodyDiv w:val="1"/>
      <w:marLeft w:val="0"/>
      <w:marRight w:val="0"/>
      <w:marTop w:val="0"/>
      <w:marBottom w:val="0"/>
      <w:divBdr>
        <w:top w:val="none" w:sz="0" w:space="0" w:color="auto"/>
        <w:left w:val="none" w:sz="0" w:space="0" w:color="auto"/>
        <w:bottom w:val="none" w:sz="0" w:space="0" w:color="auto"/>
        <w:right w:val="none" w:sz="0" w:space="0" w:color="auto"/>
      </w:divBdr>
    </w:div>
    <w:div w:id="665791202">
      <w:bodyDiv w:val="1"/>
      <w:marLeft w:val="0"/>
      <w:marRight w:val="0"/>
      <w:marTop w:val="0"/>
      <w:marBottom w:val="0"/>
      <w:divBdr>
        <w:top w:val="none" w:sz="0" w:space="0" w:color="auto"/>
        <w:left w:val="none" w:sz="0" w:space="0" w:color="auto"/>
        <w:bottom w:val="none" w:sz="0" w:space="0" w:color="auto"/>
        <w:right w:val="none" w:sz="0" w:space="0" w:color="auto"/>
      </w:divBdr>
    </w:div>
    <w:div w:id="677079077">
      <w:bodyDiv w:val="1"/>
      <w:marLeft w:val="0"/>
      <w:marRight w:val="0"/>
      <w:marTop w:val="0"/>
      <w:marBottom w:val="0"/>
      <w:divBdr>
        <w:top w:val="none" w:sz="0" w:space="0" w:color="auto"/>
        <w:left w:val="none" w:sz="0" w:space="0" w:color="auto"/>
        <w:bottom w:val="none" w:sz="0" w:space="0" w:color="auto"/>
        <w:right w:val="none" w:sz="0" w:space="0" w:color="auto"/>
      </w:divBdr>
    </w:div>
    <w:div w:id="714548330">
      <w:bodyDiv w:val="1"/>
      <w:marLeft w:val="0"/>
      <w:marRight w:val="0"/>
      <w:marTop w:val="0"/>
      <w:marBottom w:val="0"/>
      <w:divBdr>
        <w:top w:val="none" w:sz="0" w:space="0" w:color="auto"/>
        <w:left w:val="none" w:sz="0" w:space="0" w:color="auto"/>
        <w:bottom w:val="none" w:sz="0" w:space="0" w:color="auto"/>
        <w:right w:val="none" w:sz="0" w:space="0" w:color="auto"/>
      </w:divBdr>
    </w:div>
    <w:div w:id="774399262">
      <w:bodyDiv w:val="1"/>
      <w:marLeft w:val="0"/>
      <w:marRight w:val="0"/>
      <w:marTop w:val="0"/>
      <w:marBottom w:val="0"/>
      <w:divBdr>
        <w:top w:val="none" w:sz="0" w:space="0" w:color="auto"/>
        <w:left w:val="none" w:sz="0" w:space="0" w:color="auto"/>
        <w:bottom w:val="none" w:sz="0" w:space="0" w:color="auto"/>
        <w:right w:val="none" w:sz="0" w:space="0" w:color="auto"/>
      </w:divBdr>
    </w:div>
    <w:div w:id="960572724">
      <w:bodyDiv w:val="1"/>
      <w:marLeft w:val="0"/>
      <w:marRight w:val="0"/>
      <w:marTop w:val="0"/>
      <w:marBottom w:val="0"/>
      <w:divBdr>
        <w:top w:val="none" w:sz="0" w:space="0" w:color="auto"/>
        <w:left w:val="none" w:sz="0" w:space="0" w:color="auto"/>
        <w:bottom w:val="none" w:sz="0" w:space="0" w:color="auto"/>
        <w:right w:val="none" w:sz="0" w:space="0" w:color="auto"/>
      </w:divBdr>
    </w:div>
    <w:div w:id="971986706">
      <w:bodyDiv w:val="1"/>
      <w:marLeft w:val="0"/>
      <w:marRight w:val="0"/>
      <w:marTop w:val="0"/>
      <w:marBottom w:val="0"/>
      <w:divBdr>
        <w:top w:val="none" w:sz="0" w:space="0" w:color="auto"/>
        <w:left w:val="none" w:sz="0" w:space="0" w:color="auto"/>
        <w:bottom w:val="none" w:sz="0" w:space="0" w:color="auto"/>
        <w:right w:val="none" w:sz="0" w:space="0" w:color="auto"/>
      </w:divBdr>
    </w:div>
    <w:div w:id="1220241159">
      <w:bodyDiv w:val="1"/>
      <w:marLeft w:val="0"/>
      <w:marRight w:val="0"/>
      <w:marTop w:val="0"/>
      <w:marBottom w:val="0"/>
      <w:divBdr>
        <w:top w:val="none" w:sz="0" w:space="0" w:color="auto"/>
        <w:left w:val="none" w:sz="0" w:space="0" w:color="auto"/>
        <w:bottom w:val="none" w:sz="0" w:space="0" w:color="auto"/>
        <w:right w:val="none" w:sz="0" w:space="0" w:color="auto"/>
      </w:divBdr>
    </w:div>
    <w:div w:id="1246648562">
      <w:bodyDiv w:val="1"/>
      <w:marLeft w:val="0"/>
      <w:marRight w:val="0"/>
      <w:marTop w:val="0"/>
      <w:marBottom w:val="0"/>
      <w:divBdr>
        <w:top w:val="none" w:sz="0" w:space="0" w:color="auto"/>
        <w:left w:val="none" w:sz="0" w:space="0" w:color="auto"/>
        <w:bottom w:val="none" w:sz="0" w:space="0" w:color="auto"/>
        <w:right w:val="none" w:sz="0" w:space="0" w:color="auto"/>
      </w:divBdr>
    </w:div>
    <w:div w:id="1278371233">
      <w:bodyDiv w:val="1"/>
      <w:marLeft w:val="0"/>
      <w:marRight w:val="0"/>
      <w:marTop w:val="0"/>
      <w:marBottom w:val="0"/>
      <w:divBdr>
        <w:top w:val="none" w:sz="0" w:space="0" w:color="auto"/>
        <w:left w:val="none" w:sz="0" w:space="0" w:color="auto"/>
        <w:bottom w:val="none" w:sz="0" w:space="0" w:color="auto"/>
        <w:right w:val="none" w:sz="0" w:space="0" w:color="auto"/>
      </w:divBdr>
    </w:div>
    <w:div w:id="1553151897">
      <w:bodyDiv w:val="1"/>
      <w:marLeft w:val="0"/>
      <w:marRight w:val="0"/>
      <w:marTop w:val="0"/>
      <w:marBottom w:val="0"/>
      <w:divBdr>
        <w:top w:val="none" w:sz="0" w:space="0" w:color="auto"/>
        <w:left w:val="none" w:sz="0" w:space="0" w:color="auto"/>
        <w:bottom w:val="none" w:sz="0" w:space="0" w:color="auto"/>
        <w:right w:val="none" w:sz="0" w:space="0" w:color="auto"/>
      </w:divBdr>
    </w:div>
    <w:div w:id="1814447580">
      <w:bodyDiv w:val="1"/>
      <w:marLeft w:val="0"/>
      <w:marRight w:val="0"/>
      <w:marTop w:val="0"/>
      <w:marBottom w:val="0"/>
      <w:divBdr>
        <w:top w:val="none" w:sz="0" w:space="0" w:color="auto"/>
        <w:left w:val="none" w:sz="0" w:space="0" w:color="auto"/>
        <w:bottom w:val="none" w:sz="0" w:space="0" w:color="auto"/>
        <w:right w:val="none" w:sz="0" w:space="0" w:color="auto"/>
      </w:divBdr>
    </w:div>
    <w:div w:id="188324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3238</Words>
  <Characters>18460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-Navid-Komeil</dc:creator>
  <cp:keywords/>
  <dc:description/>
  <cp:lastModifiedBy>-Navid-</cp:lastModifiedBy>
  <cp:revision>66</cp:revision>
  <cp:lastPrinted>2026-05-18T17:55:00Z</cp:lastPrinted>
  <dcterms:created xsi:type="dcterms:W3CDTF">2026-05-18T16:15:00Z</dcterms:created>
  <dcterms:modified xsi:type="dcterms:W3CDTF">2026-06-10T17:46:00Z</dcterms:modified>
</cp:coreProperties>
</file>