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231-237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231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Prepare one clear step today; love can move from God's word without fear's pressure.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232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Honor the unfinished distance today; covenant mercy can keep your heart faithful between seeing and arriving.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233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Bring the heavy concern into worship today; the Father welcomes trembling trust.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234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and see one person as beloved, not background to your hard road.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235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Entrust one needed provision today; love can keep walking with open hands.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236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Test pressure against God's character today; faithful surrender stays wise, safe, and gracious.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237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Pause what has gone too far today; mercy can interrupt before the wound deepens.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