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102-108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102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mercy pack bread for the road today; practical care can make restoration easier to receive.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103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Carry one life-giving truth home with humility today; mercy can rewrite the errand without erasing the past.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104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one stunned place thaw slowly today; covenant mercy does not rush a heart learning hope again.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105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Match one word with one visible act of care today; grace often arrives with wheels under it.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106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Stand in truthful identity today without revenge; belovedness can speak plainly and still leave room for mercy.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107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Name the harm and God's sustaining hand today; providence can speak without excusing what wounded you.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108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Move from Saturday Sabbath rest today; prompt obedience can rise from provision instead of panic.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