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c500c77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001-067 author-voice line edits completed across eight seven-day batches, one eight-entry leap-day/March gate, plus a three-day January closeout; the edited surface now has 67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001-067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001-067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