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rFonts w:ascii="Calibri" w:hAnsi="Calibri"/>
          <w:b w:val="0"/>
          <w:color w:val="1F4D78"/>
          <w:sz w:val="52"/>
        </w:rPr>
        <w:t>Lady D KDP Interior Finalization Kit</w:t>
      </w:r>
    </w:p>
    <w:p>
      <w:r>
        <w:t>Prepared for Susan "Lady D" Damon - generated 2026-07-01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7A5A00"/>
              </w:rPr>
              <w:t xml:space="preserve">Status: </w:t>
            </w:r>
            <w:r>
              <w:rPr>
                <w:rFonts w:ascii="Calibri" w:hAnsi="Calibri"/>
                <w:b w:val="0"/>
                <w:color w:val="111827"/>
              </w:rPr>
              <w:t>This is a production finalization kit, not a final KDP upload package. It defines the remaining publishing gates and the standard front/back matter system.</w:t>
            </w:r>
          </w:p>
        </w:tc>
      </w:tr>
    </w:tbl>
    <w:p>
      <w:pPr>
        <w:pStyle w:val="Heading1"/>
      </w:pPr>
      <w:r>
        <w:t>Current Book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Volume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Title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Current files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KDP working size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Surrendering to God's Love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409 manuscript pages</w:t>
              <w:br/>
              <w:t>94 journal pages</w:t>
              <w:br/>
              <w:t>131,305 manuscript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White: 13.171 x 9.250 in</w:t>
              <w:br/>
              <w:t>Cream: 13.273 x 9.250 in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Walking with Jesus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350 manuscript pages</w:t>
              <w:br/>
              <w:t>81 journal pages</w:t>
              <w:br/>
              <w:t>98,804 manuscript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White: 13.038 x 9.250 in</w:t>
              <w:br/>
              <w:t>Cream: 13.125 x 9.250 in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3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Filled with the Holy Spirit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339 manuscript pages</w:t>
              <w:br/>
              <w:t>90 journal pages</w:t>
              <w:br/>
              <w:t>95,247 manuscript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White: 13.013 x 9.250 in</w:t>
              <w:br/>
              <w:t>Cream: 13.098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  <w:spacing w:after="80" w:line="300" w:lineRule="auto"/>
        <w:ind w:left="540" w:hanging="271"/>
      </w:pPr>
      <w:r>
        <w:t>1,098 devotional day cards across the three volumes.</w:t>
      </w:r>
    </w:p>
    <w:p>
      <w:pPr>
        <w:pStyle w:val="ListBullet"/>
        <w:spacing w:after="80" w:line="300" w:lineRule="auto"/>
        <w:ind w:left="540" w:hanging="271"/>
      </w:pPr>
      <w:r>
        <w:t>Three master manuscripts and three companion journals in Markdown, DOCX, and PDF.</w:t>
      </w:r>
    </w:p>
    <w:p>
      <w:pPr>
        <w:pStyle w:val="ListBullet"/>
        <w:spacing w:after="80" w:line="300" w:lineRule="auto"/>
        <w:ind w:left="540" w:hanging="271"/>
      </w:pPr>
      <w:r>
        <w:t>Master assembly audit result: pass.</w:t>
      </w:r>
    </w:p>
    <w:p>
      <w:pPr>
        <w:pStyle w:val="ListBullet"/>
        <w:spacing w:after="80" w:line="300" w:lineRule="auto"/>
        <w:ind w:left="540" w:hanging="271"/>
      </w:pPr>
      <w:r>
        <w:t>Sabbath guardrail preserved with zero Sunday mentions in master artifacts.</w:t>
      </w:r>
    </w:p>
    <w:p>
      <w:pPr>
        <w:pStyle w:val="ListBullet"/>
        <w:spacing w:after="80" w:line="300" w:lineRule="auto"/>
        <w:ind w:left="540" w:hanging="271"/>
      </w:pPr>
      <w:r>
        <w:t>Nine 6 x 9 front-cover candidates and first-pass Path-route full-wrap drafts.</w:t>
      </w:r>
    </w:p>
    <w:p>
      <w:pPr>
        <w:pStyle w:val="ListBullet"/>
        <w:spacing w:after="80" w:line="300" w:lineRule="auto"/>
        <w:ind w:left="540" w:hanging="271"/>
      </w:pPr>
      <w:r>
        <w:t>KDP trim and cover readiness worksheet generated from current official KDP guidance.</w:t>
      </w:r>
    </w:p>
    <w:p>
      <w:pPr>
        <w:pStyle w:val="ListBullet"/>
        <w:spacing w:after="80" w:line="300" w:lineRule="auto"/>
        <w:ind w:left="540" w:hanging="271"/>
      </w:pPr>
      <w:r>
        <w:t>Public Vercel review page for author-facing review.</w:t>
      </w:r>
    </w:p>
    <w:p>
      <w:pPr>
        <w:pStyle w:val="Heading1"/>
      </w:pPr>
      <w:r>
        <w:t>Standard Front Matter System</w:t>
      </w:r>
    </w:p>
    <w:p>
      <w:pPr>
        <w:pStyle w:val="ListNumber"/>
        <w:spacing w:after="80" w:line="300" w:lineRule="auto"/>
        <w:ind w:left="540" w:hanging="271"/>
      </w:pPr>
      <w:r>
        <w:t>Half-title page.</w:t>
      </w:r>
    </w:p>
    <w:p>
      <w:pPr>
        <w:pStyle w:val="ListNumber"/>
        <w:spacing w:after="80" w:line="300" w:lineRule="auto"/>
        <w:ind w:left="540" w:hanging="271"/>
      </w:pPr>
      <w:r>
        <w:t>Series page.</w:t>
      </w:r>
    </w:p>
    <w:p>
      <w:pPr>
        <w:pStyle w:val="ListNumber"/>
        <w:spacing w:after="80" w:line="300" w:lineRule="auto"/>
        <w:ind w:left="540" w:hanging="271"/>
      </w:pPr>
      <w:r>
        <w:t>Title page.</w:t>
      </w:r>
    </w:p>
    <w:p>
      <w:pPr>
        <w:pStyle w:val="ListNumber"/>
        <w:spacing w:after="80" w:line="300" w:lineRule="auto"/>
        <w:ind w:left="540" w:hanging="271"/>
      </w:pPr>
      <w:r>
        <w:t>Copyright page.</w:t>
      </w:r>
    </w:p>
    <w:p>
      <w:pPr>
        <w:pStyle w:val="ListNumber"/>
        <w:spacing w:after="80" w:line="300" w:lineRule="auto"/>
        <w:ind w:left="540" w:hanging="271"/>
      </w:pPr>
      <w:r>
        <w:t>Dedication.</w:t>
      </w:r>
    </w:p>
    <w:p>
      <w:pPr>
        <w:pStyle w:val="ListNumber"/>
        <w:spacing w:after="80" w:line="300" w:lineRule="auto"/>
        <w:ind w:left="540" w:hanging="271"/>
      </w:pPr>
      <w:r>
        <w:t>Author welcome.</w:t>
      </w:r>
    </w:p>
    <w:p>
      <w:pPr>
        <w:pStyle w:val="ListNumber"/>
        <w:spacing w:after="80" w:line="300" w:lineRule="auto"/>
        <w:ind w:left="540" w:hanging="271"/>
      </w:pPr>
      <w:r>
        <w:t>How to use this devotional.</w:t>
      </w:r>
    </w:p>
    <w:p>
      <w:pPr>
        <w:pStyle w:val="ListNumber"/>
        <w:spacing w:after="80" w:line="300" w:lineRule="auto"/>
        <w:ind w:left="540" w:hanging="271"/>
      </w:pPr>
      <w:r>
        <w:t>Scripture and permissions note.</w:t>
      </w:r>
    </w:p>
    <w:p>
      <w:pPr>
        <w:pStyle w:val="ListNumber"/>
        <w:spacing w:after="80" w:line="300" w:lineRule="auto"/>
        <w:ind w:left="540" w:hanging="271"/>
      </w:pPr>
      <w:r>
        <w:t>Sabbath and grace framing note.</w:t>
      </w:r>
    </w:p>
    <w:p>
      <w:pPr>
        <w:pStyle w:val="ListNumber"/>
        <w:spacing w:after="80" w:line="300" w:lineRule="auto"/>
        <w:ind w:left="540" w:hanging="271"/>
      </w:pPr>
      <w:r>
        <w:t>Reader orientation.</w:t>
      </w:r>
    </w:p>
    <w:p>
      <w:pPr>
        <w:pStyle w:val="ListNumber"/>
        <w:spacing w:after="80" w:line="300" w:lineRule="auto"/>
        <w:ind w:left="540" w:hanging="271"/>
      </w:pPr>
      <w:r>
        <w:t>January 1 devotional entry.</w:t>
      </w:r>
    </w:p>
    <w:p>
      <w:pPr>
        <w:pStyle w:val="Heading1"/>
      </w:pPr>
      <w:r>
        <w:t>Standard Back Matter System</w:t>
      </w:r>
    </w:p>
    <w:p>
      <w:pPr>
        <w:pStyle w:val="ListNumber"/>
        <w:spacing w:after="80" w:line="300" w:lineRule="auto"/>
        <w:ind w:left="540" w:hanging="271"/>
      </w:pPr>
      <w:r>
        <w:t>Closing year-end reflection.</w:t>
      </w:r>
    </w:p>
    <w:p>
      <w:pPr>
        <w:pStyle w:val="ListNumber"/>
        <w:spacing w:after="80" w:line="300" w:lineRule="auto"/>
        <w:ind w:left="540" w:hanging="271"/>
      </w:pPr>
      <w:r>
        <w:t>Companion journal invitation.</w:t>
      </w:r>
    </w:p>
    <w:p>
      <w:pPr>
        <w:pStyle w:val="ListNumber"/>
        <w:spacing w:after="80" w:line="300" w:lineRule="auto"/>
        <w:ind w:left="540" w:hanging="271"/>
      </w:pPr>
      <w:r>
        <w:t>Prayer of surrender for the next season.</w:t>
      </w:r>
    </w:p>
    <w:p>
      <w:pPr>
        <w:pStyle w:val="ListNumber"/>
        <w:spacing w:after="80" w:line="300" w:lineRule="auto"/>
        <w:ind w:left="540" w:hanging="271"/>
      </w:pPr>
      <w:r>
        <w:t>About Susan "Lady D" Damon.</w:t>
      </w:r>
    </w:p>
    <w:p>
      <w:pPr>
        <w:pStyle w:val="ListNumber"/>
        <w:spacing w:after="80" w:line="300" w:lineRule="auto"/>
        <w:ind w:left="540" w:hanging="271"/>
      </w:pPr>
      <w:r>
        <w:t>About IDC Publishing.</w:t>
      </w:r>
    </w:p>
    <w:p>
      <w:pPr>
        <w:pStyle w:val="ListNumber"/>
        <w:spacing w:after="80" w:line="300" w:lineRule="auto"/>
        <w:ind w:left="540" w:hanging="271"/>
      </w:pPr>
      <w:r>
        <w:t>Other volumes in the Lady D Devotional Library.</w:t>
      </w:r>
    </w:p>
    <w:p>
      <w:pPr>
        <w:pStyle w:val="ListNumber"/>
        <w:spacing w:after="80" w:line="300" w:lineRule="auto"/>
        <w:ind w:left="540" w:hanging="271"/>
      </w:pPr>
      <w:r>
        <w:t>Acknowledgments.</w:t>
      </w:r>
    </w:p>
    <w:p>
      <w:pPr>
        <w:pStyle w:val="Heading1"/>
      </w:pPr>
      <w:r>
        <w:t>Permissions Gate</w:t>
      </w:r>
    </w:p>
    <w:p>
      <w:pPr>
        <w:pStyle w:val="ListBullet"/>
        <w:spacing w:after="80" w:line="300" w:lineRule="auto"/>
        <w:ind w:left="540" w:hanging="271"/>
      </w:pPr>
      <w:r>
        <w:t>Keep references only and avoid full Bible quotation text.</w:t>
      </w:r>
    </w:p>
    <w:p>
      <w:pPr>
        <w:pStyle w:val="ListBullet"/>
        <w:spacing w:after="80" w:line="300" w:lineRule="auto"/>
        <w:ind w:left="540" w:hanging="271"/>
      </w:pPr>
      <w:r>
        <w:t>Or add full Scripture text only after selecting a translation and inserting its required copyright and permission notice.</w:t>
      </w:r>
    </w:p>
    <w:p>
      <w:pPr>
        <w:pStyle w:val="ListBullet"/>
        <w:spacing w:after="80" w:line="300" w:lineRule="auto"/>
        <w:ind w:left="540" w:hanging="271"/>
      </w:pPr>
      <w:r>
        <w:t>If using public-domain text,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pPr>
        <w:pStyle w:val="ListNumber"/>
        <w:spacing w:after="80" w:line="300" w:lineRule="auto"/>
        <w:ind w:left="540" w:hanging="271"/>
      </w:pPr>
      <w:r>
        <w:t>Editorial judge: reader clarity, voice, flow, and author-heart fit.</w:t>
      </w:r>
    </w:p>
    <w:p>
      <w:pPr>
        <w:pStyle w:val="ListNumber"/>
        <w:spacing w:after="80" w:line="300" w:lineRule="auto"/>
        <w:ind w:left="540" w:hanging="271"/>
      </w:pPr>
      <w:r>
        <w:t>Theological auditor: Sabbath frame, grace/obedience frame, Jesus-centered Spirit language.</w:t>
      </w:r>
    </w:p>
    <w:p>
      <w:pPr>
        <w:pStyle w:val="ListNumber"/>
        <w:spacing w:after="80" w:line="300" w:lineRule="auto"/>
        <w:ind w:left="540" w:hanging="271"/>
      </w:pPr>
      <w:r>
        <w:t>Permissions auditor: Bible references/quotations, copyright notice, ISBN/imprint data.</w:t>
      </w:r>
    </w:p>
    <w:p>
      <w:pPr>
        <w:pStyle w:val="ListNumber"/>
        <w:spacing w:after="80" w:line="300" w:lineRule="auto"/>
        <w:ind w:left="540" w:hanging="271"/>
      </w:pPr>
      <w:r>
        <w:t>Production auditor: 6 x 9 margins, page count, running heads, page numbers, image resolution.</w:t>
      </w:r>
    </w:p>
    <w:p>
      <w:pPr>
        <w:pStyle w:val="ListNumber"/>
        <w:spacing w:after="80" w:line="300" w:lineRule="auto"/>
        <w:ind w:left="540" w:hanging="271"/>
      </w:pPr>
      <w:r>
        <w:t>Retail judge: cover thumbnail readability, Amazon metadata, description, categories, and series cohesion.</w:t>
      </w:r>
    </w:p>
    <w:p>
      <w:pPr>
        <w:pStyle w:val="ListNumber"/>
        <w:spacing w:after="80" w:line="300" w:lineRule="auto"/>
        <w:ind w:left="540" w:hanging="271"/>
      </w:pPr>
      <w:r>
        <w:t>Proof auditor: KDP Previewer, printed proof, spine alignment, trim, bleed, and barcode area.</w:t>
      </w:r>
    </w:p>
    <w:p>
      <w:pPr>
        <w:pStyle w:val="ListNumber"/>
        <w:spacing w:after="80" w:line="300" w:lineRule="auto"/>
        <w:ind w:left="540" w:hanging="271"/>
      </w:pPr>
      <w:r>
        <w:t>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  <w:spacing w:after="80" w:line="300" w:lineRule="auto"/>
        <w:ind w:left="540" w:hanging="271"/>
      </w:pPr>
      <w:r>
        <w:t>Final paper type and trim choices.</w:t>
      </w:r>
    </w:p>
    <w:p>
      <w:pPr>
        <w:pStyle w:val="ListBullet"/>
        <w:spacing w:after="80" w:line="300" w:lineRule="auto"/>
        <w:ind w:left="540" w:hanging="271"/>
      </w:pPr>
      <w:r>
        <w:t>Final front matter and back matter approval.</w:t>
      </w:r>
    </w:p>
    <w:p>
      <w:pPr>
        <w:pStyle w:val="ListBullet"/>
        <w:spacing w:after="80" w:line="300" w:lineRule="auto"/>
        <w:ind w:left="540" w:hanging="271"/>
      </w:pPr>
      <w:r>
        <w:t>Final author bio, dedication, acknowledgments, and ISBN.</w:t>
      </w:r>
    </w:p>
    <w:p>
      <w:pPr>
        <w:pStyle w:val="ListBullet"/>
        <w:spacing w:after="80" w:line="300" w:lineRule="auto"/>
        <w:ind w:left="540" w:hanging="271"/>
      </w:pPr>
      <w:r>
        <w:t>Final Bible permissions statement.</w:t>
      </w:r>
    </w:p>
    <w:p>
      <w:pPr>
        <w:pStyle w:val="ListBullet"/>
        <w:spacing w:after="80" w:line="300" w:lineRule="auto"/>
        <w:ind w:left="540" w:hanging="271"/>
      </w:pPr>
      <w:r>
        <w:t>Final copyedit of all three manuscripts and journals.</w:t>
      </w:r>
    </w:p>
    <w:p>
      <w:pPr>
        <w:pStyle w:val="ListBullet"/>
        <w:spacing w:after="80" w:line="300" w:lineRule="auto"/>
        <w:ind w:left="540" w:hanging="271"/>
      </w:pPr>
      <w:r>
        <w:t>Final 6 x 9 designed interiors with locked page counts.</w:t>
      </w:r>
    </w:p>
    <w:p>
      <w:pPr>
        <w:pStyle w:val="ListBullet"/>
        <w:spacing w:after="80" w:line="300" w:lineRule="auto"/>
        <w:ind w:left="540" w:hanging="271"/>
      </w:pPr>
      <w:r>
        <w:t>Regenerated full-wrap covers from final page counts.</w:t>
      </w:r>
    </w:p>
    <w:p>
      <w:pPr>
        <w:pStyle w:val="ListBullet"/>
        <w:spacing w:after="80" w:line="300" w:lineRule="auto"/>
        <w:ind w:left="540" w:hanging="271"/>
      </w:pPr>
      <w:r>
        <w:t>KDP Previewer pass for each upload file.</w:t>
      </w:r>
    </w:p>
    <w:p>
      <w:pPr>
        <w:pStyle w:val="ListBullet"/>
        <w:spacing w:after="80" w:line="300" w:lineRule="auto"/>
        <w:ind w:left="540" w:hanging="271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Build the final 6 x 9 interior template for Volume 1 first, using the front/back matter template in this kit. Once the template passes render QA, apply the same system to Volumes 2 and 3, then to the companion journals.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Lady D KDP Interior Finalization Kit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