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252-258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252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Pause before repairing appearances today; let the Father search the motive underneath the move.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253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Take one honest step on the road today; obedience can move without pretending fear is gone.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254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one ordinary resting place today; the Father may be nearer than the conditions suggest.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255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beneath heaven's initiative; release every ladder of self-proving into mercy.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256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welcome widen today; one received mercy can become room for someone else to breathe.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257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Answer one uncertainty with God's nearness today; you are kept before the road is finished.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258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Look back with gentleness today; God's nearness may have been present before you had language.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