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manuscript pages</w:t>
              <w:br/>
              <w:t>94 journal pages</w:t>
              <w:br/>
              <w:t>131,305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13.171 x 9.250 in</w:t>
              <w:br/>
              <w:t>Cream: 13.273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manuscript pages</w:t>
              <w:br/>
              <w:t>81 journal pages</w:t>
              <w:br/>
              <w:t>98,804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13.038 x 9.250 in</w:t>
              <w:br/>
              <w:t>Cream: 13.125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manuscript pages</w:t>
              <w:br/>
              <w:t>90 journal pages</w:t>
              <w:br/>
              <w:t>95,247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13.013 x 9.250 in</w:t>
              <w:br/>
              <w:t>Cream: 13.098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Volume 1 6 x 9 interior prototype package generated for the first seven devotional entries.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Full 6 x 9 designed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Volume 1 6 x 9 prototype as the first approved rhythm candidate, then flow the full Volume 1 manuscript through that system. Once the full Volume 1 interior passes render QA, apply the same system to Volumes 2 and 3, then to the companion journals.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