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039-045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039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Seek the Father without polishing the story today; grace receives the whole heart.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answer accusation this morning; the Father corrects without forgetting covenant.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Breathe beneath the truth today: the Lord is God, and you are His child.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Guard the memory of God's care today, then pass one testimony forward with gentleness.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Turn one gift into gratitude today; the Giver is still the ground of belonging.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Do the right and good thing quietly today; love can obey without performing.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045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Walk like one being brought in, not only brought out; the Father's purpose still leads.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