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Examine one relief before the Father today; His promise can make gratitude honest and repair possible.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Welcome one holy interruption today; the Father's mercy may be bringing hidden harm into healing light.</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Leave one defended hiding place today; love can send you forward without letting shame lead.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covenant mercy; grace can lead you out and teach truthful obedience.</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Begin with God's revealed nearness today; His presence is shield, reward, and welcome before fear speaks.</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Bring the unfinished question to the Father today; beloved identity is safe enough for honest sorrow.</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Name the lack before God today; love can meet the exact ache without letting it define you.</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