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144-150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separate light from confusion today; walk with what the Father has already named good.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Make room before you rush today; the Father's patient word can create breathing space inside pressure.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Give one intention a body today; love grows stronger than fear when God's word becomes formed obedience.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compassion gather you before you move today; the ground God reveals is enough for the next faithful step.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Water the seed of grace you already have today; the Father can hide future fruit inside a small beginning.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Bear the fruit God designed for your own field today; comparison does not get to judge faithful growth.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holy rhythm; love is sent best from worship, belonging, and trust.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