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109-115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109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honest grief sit in the Father's presence today; mercy has room for tears love cannot fake away.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Give one heavy sorrow a faithful place today; the Father's patience can hold lament without losing hope.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one trusted witness see the truth today; love stronger than fear can give grief dignity.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Return to one ordinary task gently today; restoring compassion can walk home after the service ends.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113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Answer old guilt with steady mercy today; the Father's forgiveness is not waiting for private revenge.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mercy shape one difficult reply today; clarity can be gentle without becoming controlled by fear.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115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Breathe from Saturday Sabbath rest before serving today; careful love can move from belonging, not pressure.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