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0f0d1c4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001-087, including Leap Day, author-voice line edits completed across eleven seven-day batches, one eight-entry leap-day/March gate, plus a three-day January closeout; the edited surface now has 88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001-087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001-087 plus Leap Day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