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FF5" w:rsidRDefault="00341FF5">
      <w:pPr>
        <w:rPr>
          <w:rFonts w:ascii="Lucida Sans Unicode" w:hAnsi="Lucida Sans Unicode" w:cs="Lucida Sans Unicode"/>
          <w:color w:val="1F497D"/>
          <w:sz w:val="42"/>
          <w:szCs w:val="42"/>
        </w:rPr>
      </w:pPr>
    </w:p>
    <w:p w:rsidR="00457474" w:rsidRDefault="00341FF5">
      <w:pPr>
        <w:rPr>
          <w:rFonts w:ascii="Lucida Sans Unicode" w:hAnsi="Lucida Sans Unicode" w:cs="Lucida Sans Unicode"/>
          <w:b/>
          <w:color w:val="1F497D"/>
          <w:sz w:val="28"/>
          <w:szCs w:val="28"/>
          <w:u w:val="single"/>
        </w:rPr>
      </w:pPr>
      <w:r w:rsidRPr="00341FF5">
        <w:rPr>
          <w:rFonts w:ascii="Lucida Sans Unicode" w:hAnsi="Lucida Sans Unicode" w:cs="Lucida Sans Unicode"/>
          <w:b/>
          <w:color w:val="1F497D"/>
          <w:sz w:val="28"/>
          <w:szCs w:val="28"/>
          <w:u w:val="single"/>
        </w:rPr>
        <w:t>Introduction to Payment Processing</w:t>
      </w:r>
      <w:r>
        <w:rPr>
          <w:rFonts w:ascii="Lucida Sans Unicode" w:hAnsi="Lucida Sans Unicode" w:cs="Lucida Sans Unicode"/>
          <w:b/>
          <w:color w:val="1F497D"/>
          <w:sz w:val="28"/>
          <w:szCs w:val="28"/>
          <w:u w:val="single"/>
        </w:rPr>
        <w:t>: -</w:t>
      </w:r>
    </w:p>
    <w:p w:rsidR="00341FF5" w:rsidRDefault="00341FF5" w:rsidP="00341FF5">
      <w:pPr>
        <w:autoSpaceDE w:val="0"/>
        <w:autoSpaceDN w:val="0"/>
        <w:adjustRightInd w:val="0"/>
        <w:spacing w:after="0" w:line="240" w:lineRule="auto"/>
        <w:rPr>
          <w:rFonts w:ascii="Calibri" w:hAnsi="Calibri" w:cs="Calibri"/>
          <w:sz w:val="24"/>
          <w:szCs w:val="24"/>
        </w:rPr>
      </w:pPr>
      <w:r>
        <w:rPr>
          <w:rFonts w:ascii="Calibri" w:hAnsi="Calibri" w:cs="Calibri"/>
          <w:sz w:val="24"/>
          <w:szCs w:val="24"/>
        </w:rPr>
        <w:t>Used for transferring money and settlement among different banks</w:t>
      </w:r>
      <w:r w:rsidRPr="00341FF5">
        <w:rPr>
          <w:rFonts w:ascii="Calibri" w:hAnsi="Calibri" w:cs="Calibri"/>
          <w:sz w:val="24"/>
          <w:szCs w:val="24"/>
        </w:rPr>
        <w:t>, financial Institutions and customers</w:t>
      </w:r>
      <w:r>
        <w:rPr>
          <w:rFonts w:ascii="Calibri" w:hAnsi="Calibri" w:cs="Calibri"/>
          <w:sz w:val="24"/>
          <w:szCs w:val="24"/>
        </w:rPr>
        <w:t>.</w:t>
      </w:r>
    </w:p>
    <w:p w:rsidR="00341FF5" w:rsidRDefault="00341FF5" w:rsidP="00341FF5">
      <w:pPr>
        <w:autoSpaceDE w:val="0"/>
        <w:autoSpaceDN w:val="0"/>
        <w:adjustRightInd w:val="0"/>
        <w:spacing w:after="0" w:line="240" w:lineRule="auto"/>
        <w:rPr>
          <w:rFonts w:ascii="Calibri" w:hAnsi="Calibri" w:cs="Calibri"/>
          <w:sz w:val="24"/>
          <w:szCs w:val="24"/>
        </w:rPr>
      </w:pPr>
    </w:p>
    <w:p w:rsidR="00341FF5" w:rsidRDefault="00341FF5" w:rsidP="00341FF5">
      <w:pPr>
        <w:autoSpaceDE w:val="0"/>
        <w:autoSpaceDN w:val="0"/>
        <w:adjustRightInd w:val="0"/>
        <w:spacing w:after="0" w:line="240" w:lineRule="auto"/>
        <w:rPr>
          <w:rFonts w:ascii="Calibri" w:hAnsi="Calibri" w:cs="Calibri"/>
          <w:sz w:val="24"/>
          <w:szCs w:val="24"/>
        </w:rPr>
      </w:pPr>
      <w:r>
        <w:rPr>
          <w:rFonts w:ascii="Calibri" w:hAnsi="Calibri" w:cs="Calibri"/>
          <w:sz w:val="24"/>
          <w:szCs w:val="24"/>
        </w:rPr>
        <w:t>Domestically, banks use clearing and RTGS (Real Time Grossing Settlement) and internationally use SWIFT network.</w:t>
      </w:r>
    </w:p>
    <w:p w:rsidR="00341FF5" w:rsidRDefault="00341FF5" w:rsidP="00341FF5">
      <w:pPr>
        <w:autoSpaceDE w:val="0"/>
        <w:autoSpaceDN w:val="0"/>
        <w:adjustRightInd w:val="0"/>
        <w:spacing w:after="0" w:line="240" w:lineRule="auto"/>
        <w:rPr>
          <w:rFonts w:ascii="Calibri" w:hAnsi="Calibri" w:cs="Calibri"/>
          <w:sz w:val="24"/>
          <w:szCs w:val="24"/>
        </w:rPr>
      </w:pPr>
    </w:p>
    <w:p w:rsidR="00521291" w:rsidRPr="00521291" w:rsidRDefault="00521291" w:rsidP="00521291">
      <w:pPr>
        <w:autoSpaceDE w:val="0"/>
        <w:autoSpaceDN w:val="0"/>
        <w:adjustRightInd w:val="0"/>
        <w:spacing w:after="0" w:line="240" w:lineRule="auto"/>
        <w:rPr>
          <w:rFonts w:ascii="Calibri" w:hAnsi="Calibri" w:cs="Calibri"/>
          <w:sz w:val="24"/>
          <w:szCs w:val="24"/>
        </w:rPr>
      </w:pPr>
      <w:r w:rsidRPr="00521291">
        <w:rPr>
          <w:rFonts w:ascii="Calibri" w:hAnsi="Calibri" w:cs="Calibri"/>
          <w:sz w:val="24"/>
          <w:szCs w:val="24"/>
        </w:rPr>
        <w:t>The Payment can be local/cross-border, single/multi-currency and will be by electronic fund transfer with/without Intermediary involvement.</w:t>
      </w:r>
    </w:p>
    <w:p w:rsidR="00521291" w:rsidRPr="00521291" w:rsidRDefault="00521291" w:rsidP="00521291">
      <w:pPr>
        <w:autoSpaceDE w:val="0"/>
        <w:autoSpaceDN w:val="0"/>
        <w:adjustRightInd w:val="0"/>
        <w:spacing w:after="0" w:line="240" w:lineRule="auto"/>
        <w:rPr>
          <w:rFonts w:ascii="Calibri" w:hAnsi="Calibri" w:cs="Calibri"/>
          <w:sz w:val="24"/>
          <w:szCs w:val="24"/>
        </w:rPr>
      </w:pPr>
    </w:p>
    <w:p w:rsidR="00521291" w:rsidRPr="00521291" w:rsidRDefault="00521291" w:rsidP="00521291">
      <w:pPr>
        <w:autoSpaceDE w:val="0"/>
        <w:autoSpaceDN w:val="0"/>
        <w:adjustRightInd w:val="0"/>
        <w:spacing w:after="0" w:line="240" w:lineRule="auto"/>
        <w:rPr>
          <w:rFonts w:ascii="Calibri" w:hAnsi="Calibri" w:cs="Calibri"/>
          <w:sz w:val="24"/>
          <w:szCs w:val="24"/>
        </w:rPr>
      </w:pPr>
      <w:r w:rsidRPr="00521291">
        <w:rPr>
          <w:rFonts w:ascii="Calibri" w:hAnsi="Calibri" w:cs="Calibri"/>
          <w:sz w:val="24"/>
          <w:szCs w:val="24"/>
        </w:rPr>
        <w:t>The Initiating channel can be physical or electronic.</w:t>
      </w:r>
    </w:p>
    <w:p w:rsidR="00521291" w:rsidRPr="00521291" w:rsidRDefault="00521291" w:rsidP="00521291">
      <w:pPr>
        <w:autoSpaceDE w:val="0"/>
        <w:autoSpaceDN w:val="0"/>
        <w:adjustRightInd w:val="0"/>
        <w:spacing w:after="0" w:line="240" w:lineRule="auto"/>
        <w:rPr>
          <w:rFonts w:ascii="Calibri" w:hAnsi="Calibri" w:cs="Calibri"/>
          <w:sz w:val="24"/>
          <w:szCs w:val="24"/>
        </w:rPr>
      </w:pPr>
    </w:p>
    <w:p w:rsidR="00341FF5" w:rsidRPr="00521291" w:rsidRDefault="00521291" w:rsidP="00521291">
      <w:pPr>
        <w:autoSpaceDE w:val="0"/>
        <w:autoSpaceDN w:val="0"/>
        <w:adjustRightInd w:val="0"/>
        <w:spacing w:after="0" w:line="240" w:lineRule="auto"/>
        <w:rPr>
          <w:rFonts w:ascii="Calibri" w:hAnsi="Calibri" w:cs="Calibri"/>
          <w:sz w:val="24"/>
          <w:szCs w:val="24"/>
        </w:rPr>
      </w:pPr>
      <w:r w:rsidRPr="00521291">
        <w:rPr>
          <w:rFonts w:ascii="Calibri" w:hAnsi="Calibri" w:cs="Calibri"/>
          <w:sz w:val="24"/>
          <w:szCs w:val="24"/>
        </w:rPr>
        <w:t>Electronic Modes of payment can be through Card, Mobile, electronic fund transfer etc.</w:t>
      </w:r>
    </w:p>
    <w:p w:rsidR="00341FF5" w:rsidRDefault="00341FF5" w:rsidP="00341FF5">
      <w:pPr>
        <w:autoSpaceDE w:val="0"/>
        <w:autoSpaceDN w:val="0"/>
        <w:adjustRightInd w:val="0"/>
        <w:spacing w:after="0" w:line="240" w:lineRule="auto"/>
        <w:rPr>
          <w:rFonts w:ascii="Calibri" w:hAnsi="Calibri" w:cs="Calibri"/>
          <w:sz w:val="24"/>
          <w:szCs w:val="24"/>
        </w:rPr>
      </w:pPr>
    </w:p>
    <w:p w:rsidR="00341FF5" w:rsidRDefault="00341FF5" w:rsidP="00341FF5">
      <w:pPr>
        <w:autoSpaceDE w:val="0"/>
        <w:autoSpaceDN w:val="0"/>
        <w:adjustRightInd w:val="0"/>
        <w:spacing w:after="0" w:line="240" w:lineRule="auto"/>
        <w:rPr>
          <w:rFonts w:ascii="Calibri" w:hAnsi="Calibri" w:cs="Calibri"/>
          <w:sz w:val="24"/>
          <w:szCs w:val="24"/>
        </w:rPr>
      </w:pPr>
    </w:p>
    <w:p w:rsidR="00521291" w:rsidRDefault="007C65F1" w:rsidP="00341FF5">
      <w:pPr>
        <w:autoSpaceDE w:val="0"/>
        <w:autoSpaceDN w:val="0"/>
        <w:adjustRightInd w:val="0"/>
        <w:spacing w:after="0" w:line="240" w:lineRule="auto"/>
        <w:rPr>
          <w:rFonts w:ascii="Lucida Sans Unicode" w:hAnsi="Lucida Sans Unicode" w:cs="Lucida Sans Unicode"/>
          <w:b/>
          <w:color w:val="1F497D"/>
          <w:sz w:val="28"/>
          <w:szCs w:val="28"/>
          <w:u w:val="single"/>
        </w:rPr>
      </w:pPr>
      <w:r w:rsidRPr="007C65F1">
        <w:rPr>
          <w:rFonts w:ascii="Lucida Sans Unicode" w:hAnsi="Lucida Sans Unicode" w:cs="Lucida Sans Unicode"/>
          <w:b/>
          <w:color w:val="1F497D"/>
          <w:sz w:val="28"/>
          <w:szCs w:val="28"/>
          <w:u w:val="single"/>
        </w:rPr>
        <w:t>What is Clearing house?</w:t>
      </w:r>
    </w:p>
    <w:p w:rsidR="007C65F1" w:rsidRDefault="007C65F1" w:rsidP="00341FF5">
      <w:pPr>
        <w:autoSpaceDE w:val="0"/>
        <w:autoSpaceDN w:val="0"/>
        <w:adjustRightInd w:val="0"/>
        <w:spacing w:after="0" w:line="240" w:lineRule="auto"/>
        <w:rPr>
          <w:rFonts w:ascii="Lucida Sans Unicode" w:hAnsi="Lucida Sans Unicode" w:cs="Lucida Sans Unicode"/>
          <w:b/>
          <w:color w:val="1F497D"/>
          <w:sz w:val="28"/>
          <w:szCs w:val="28"/>
          <w:u w:val="single"/>
        </w:rPr>
      </w:pPr>
    </w:p>
    <w:p w:rsidR="000F7766" w:rsidRPr="000F7766" w:rsidRDefault="000F7766" w:rsidP="000F7766">
      <w:pPr>
        <w:autoSpaceDE w:val="0"/>
        <w:autoSpaceDN w:val="0"/>
        <w:adjustRightInd w:val="0"/>
        <w:spacing w:after="0" w:line="240" w:lineRule="auto"/>
        <w:rPr>
          <w:rFonts w:ascii="Calibri" w:hAnsi="Calibri" w:cs="Calibri"/>
          <w:color w:val="000000" w:themeColor="text1"/>
          <w:sz w:val="28"/>
          <w:szCs w:val="28"/>
        </w:rPr>
      </w:pPr>
      <w:r w:rsidRPr="000F7766">
        <w:rPr>
          <w:rFonts w:ascii="Calibri" w:hAnsi="Calibri" w:cs="Calibri"/>
          <w:color w:val="000000" w:themeColor="text1"/>
          <w:sz w:val="28"/>
          <w:szCs w:val="28"/>
        </w:rPr>
        <w:t>It is a financial institution that establishes and records obligations arising from the</w:t>
      </w:r>
    </w:p>
    <w:p w:rsidR="000F7766" w:rsidRPr="000F7766" w:rsidRDefault="000F7766" w:rsidP="000F7766">
      <w:pPr>
        <w:autoSpaceDE w:val="0"/>
        <w:autoSpaceDN w:val="0"/>
        <w:adjustRightInd w:val="0"/>
        <w:spacing w:after="0" w:line="240" w:lineRule="auto"/>
        <w:rPr>
          <w:rFonts w:ascii="Calibri" w:hAnsi="Calibri" w:cs="Calibri"/>
          <w:color w:val="000000" w:themeColor="text1"/>
          <w:sz w:val="28"/>
          <w:szCs w:val="28"/>
        </w:rPr>
      </w:pPr>
      <w:r w:rsidRPr="000F7766">
        <w:rPr>
          <w:rFonts w:ascii="Calibri" w:hAnsi="Calibri" w:cs="Calibri"/>
          <w:color w:val="000000" w:themeColor="text1"/>
          <w:sz w:val="28"/>
          <w:szCs w:val="28"/>
        </w:rPr>
        <w:t>transfer of value and ensures that they are settled according to the rules relevant to such transactions.</w:t>
      </w:r>
    </w:p>
    <w:p w:rsidR="000F7766" w:rsidRDefault="000F7766" w:rsidP="000F7766">
      <w:pPr>
        <w:autoSpaceDE w:val="0"/>
        <w:autoSpaceDN w:val="0"/>
        <w:adjustRightInd w:val="0"/>
        <w:spacing w:after="0" w:line="240" w:lineRule="auto"/>
        <w:rPr>
          <w:rFonts w:ascii="Arial" w:hAnsi="Arial" w:cs="Arial"/>
          <w:color w:val="215968"/>
          <w:sz w:val="28"/>
          <w:szCs w:val="28"/>
        </w:rPr>
      </w:pPr>
    </w:p>
    <w:p w:rsidR="000F7766" w:rsidRDefault="000F7766" w:rsidP="000F7766">
      <w:pPr>
        <w:autoSpaceDE w:val="0"/>
        <w:autoSpaceDN w:val="0"/>
        <w:adjustRightInd w:val="0"/>
        <w:spacing w:after="0" w:line="240" w:lineRule="auto"/>
        <w:rPr>
          <w:rFonts w:ascii="Calibri" w:hAnsi="Calibri" w:cs="Calibri"/>
          <w:color w:val="215968"/>
          <w:sz w:val="28"/>
          <w:szCs w:val="28"/>
        </w:rPr>
      </w:pPr>
      <w:r>
        <w:rPr>
          <w:rFonts w:ascii="Arial" w:hAnsi="Arial" w:cs="Arial"/>
          <w:color w:val="215968"/>
          <w:sz w:val="28"/>
          <w:szCs w:val="28"/>
        </w:rPr>
        <w:t xml:space="preserve">• </w:t>
      </w:r>
      <w:r>
        <w:rPr>
          <w:rFonts w:ascii="Calibri" w:hAnsi="Calibri" w:cs="Calibri"/>
          <w:color w:val="215968"/>
          <w:sz w:val="28"/>
          <w:szCs w:val="28"/>
        </w:rPr>
        <w:t>A clearing house stands in between two clearing participants to reduce the risk of failure to honor the settlement responsibility by either or both participants.</w:t>
      </w:r>
    </w:p>
    <w:p w:rsidR="000F7766" w:rsidRDefault="000F7766" w:rsidP="000F7766">
      <w:pPr>
        <w:autoSpaceDE w:val="0"/>
        <w:autoSpaceDN w:val="0"/>
        <w:adjustRightInd w:val="0"/>
        <w:spacing w:after="0" w:line="240" w:lineRule="auto"/>
        <w:rPr>
          <w:rFonts w:ascii="Calibri" w:hAnsi="Calibri" w:cs="Calibri"/>
          <w:color w:val="215968"/>
          <w:sz w:val="28"/>
          <w:szCs w:val="28"/>
        </w:rPr>
      </w:pPr>
    </w:p>
    <w:p w:rsidR="000F7766" w:rsidRDefault="000F7766" w:rsidP="000F7766">
      <w:pPr>
        <w:autoSpaceDE w:val="0"/>
        <w:autoSpaceDN w:val="0"/>
        <w:adjustRightInd w:val="0"/>
        <w:spacing w:after="0" w:line="240" w:lineRule="auto"/>
        <w:rPr>
          <w:rFonts w:ascii="Calibri" w:hAnsi="Calibri" w:cs="Calibri"/>
          <w:color w:val="215968"/>
          <w:sz w:val="28"/>
          <w:szCs w:val="28"/>
        </w:rPr>
      </w:pPr>
      <w:r>
        <w:rPr>
          <w:rFonts w:ascii="Arial" w:hAnsi="Arial" w:cs="Arial"/>
          <w:color w:val="215968"/>
          <w:sz w:val="28"/>
          <w:szCs w:val="28"/>
        </w:rPr>
        <w:t xml:space="preserve">• </w:t>
      </w:r>
      <w:r>
        <w:rPr>
          <w:rFonts w:ascii="Calibri" w:hAnsi="Calibri" w:cs="Calibri"/>
          <w:color w:val="215968"/>
          <w:sz w:val="28"/>
          <w:szCs w:val="28"/>
        </w:rPr>
        <w:t>Clearing houses should be well managed and capitalized as it is taking the risk of</w:t>
      </w:r>
    </w:p>
    <w:p w:rsidR="000F7766" w:rsidRDefault="000F7766" w:rsidP="000F7766">
      <w:pPr>
        <w:autoSpaceDE w:val="0"/>
        <w:autoSpaceDN w:val="0"/>
        <w:adjustRightInd w:val="0"/>
        <w:spacing w:after="0" w:line="240" w:lineRule="auto"/>
        <w:rPr>
          <w:rFonts w:ascii="Calibri" w:hAnsi="Calibri" w:cs="Calibri"/>
          <w:color w:val="215968"/>
          <w:sz w:val="28"/>
          <w:szCs w:val="28"/>
        </w:rPr>
      </w:pPr>
      <w:r>
        <w:rPr>
          <w:rFonts w:ascii="Calibri" w:hAnsi="Calibri" w:cs="Calibri"/>
          <w:color w:val="215968"/>
          <w:sz w:val="28"/>
          <w:szCs w:val="28"/>
        </w:rPr>
        <w:t>settlement failures into itself.</w:t>
      </w:r>
    </w:p>
    <w:p w:rsidR="000F7766" w:rsidRDefault="000F7766" w:rsidP="000F7766">
      <w:pPr>
        <w:autoSpaceDE w:val="0"/>
        <w:autoSpaceDN w:val="0"/>
        <w:adjustRightInd w:val="0"/>
        <w:spacing w:after="0" w:line="240" w:lineRule="auto"/>
        <w:rPr>
          <w:rFonts w:ascii="Calibri" w:hAnsi="Calibri" w:cs="Calibri"/>
          <w:color w:val="215968"/>
          <w:sz w:val="28"/>
          <w:szCs w:val="28"/>
        </w:rPr>
      </w:pPr>
    </w:p>
    <w:p w:rsidR="007C65F1" w:rsidRDefault="000F7766" w:rsidP="000F7766">
      <w:pPr>
        <w:autoSpaceDE w:val="0"/>
        <w:autoSpaceDN w:val="0"/>
        <w:adjustRightInd w:val="0"/>
        <w:spacing w:after="0" w:line="240" w:lineRule="auto"/>
        <w:rPr>
          <w:rFonts w:ascii="Calibri" w:hAnsi="Calibri" w:cs="Calibri"/>
          <w:color w:val="215968"/>
          <w:sz w:val="28"/>
          <w:szCs w:val="28"/>
        </w:rPr>
      </w:pPr>
      <w:r>
        <w:rPr>
          <w:rFonts w:ascii="Arial" w:hAnsi="Arial" w:cs="Arial"/>
          <w:color w:val="215968"/>
          <w:sz w:val="28"/>
          <w:szCs w:val="28"/>
        </w:rPr>
        <w:t xml:space="preserve">• </w:t>
      </w:r>
      <w:r>
        <w:rPr>
          <w:rFonts w:ascii="Calibri" w:hAnsi="Calibri" w:cs="Calibri"/>
          <w:color w:val="215968"/>
          <w:sz w:val="28"/>
          <w:szCs w:val="28"/>
        </w:rPr>
        <w:t>For example, in US NACHA (National Automated Clearing House Association) arranges the mechanism for the financial service organizations that participate in the Automated Clearing House (ACH) network.</w:t>
      </w:r>
    </w:p>
    <w:p w:rsidR="00FB6254" w:rsidRDefault="00FB6254" w:rsidP="000F7766">
      <w:pPr>
        <w:autoSpaceDE w:val="0"/>
        <w:autoSpaceDN w:val="0"/>
        <w:adjustRightInd w:val="0"/>
        <w:spacing w:after="0" w:line="240" w:lineRule="auto"/>
        <w:rPr>
          <w:rFonts w:ascii="Calibri" w:hAnsi="Calibri" w:cs="Calibri"/>
          <w:color w:val="215968"/>
          <w:sz w:val="28"/>
          <w:szCs w:val="28"/>
        </w:rPr>
      </w:pPr>
    </w:p>
    <w:p w:rsidR="00FB6254" w:rsidRDefault="00FB6254" w:rsidP="000F7766">
      <w:pPr>
        <w:autoSpaceDE w:val="0"/>
        <w:autoSpaceDN w:val="0"/>
        <w:adjustRightInd w:val="0"/>
        <w:spacing w:after="0" w:line="240" w:lineRule="auto"/>
        <w:rPr>
          <w:rFonts w:ascii="Calibri" w:hAnsi="Calibri" w:cs="Calibri"/>
          <w:color w:val="215968"/>
          <w:sz w:val="28"/>
          <w:szCs w:val="28"/>
        </w:rPr>
      </w:pPr>
    </w:p>
    <w:p w:rsidR="00FB6254" w:rsidRDefault="00FB6254" w:rsidP="000F7766">
      <w:pPr>
        <w:autoSpaceDE w:val="0"/>
        <w:autoSpaceDN w:val="0"/>
        <w:adjustRightInd w:val="0"/>
        <w:spacing w:after="0" w:line="240" w:lineRule="auto"/>
        <w:rPr>
          <w:rFonts w:ascii="Calibri" w:hAnsi="Calibri" w:cs="Calibri"/>
          <w:color w:val="215968"/>
          <w:sz w:val="28"/>
          <w:szCs w:val="28"/>
        </w:rPr>
      </w:pPr>
    </w:p>
    <w:p w:rsidR="00481102" w:rsidRDefault="00481102" w:rsidP="000F7766">
      <w:pPr>
        <w:autoSpaceDE w:val="0"/>
        <w:autoSpaceDN w:val="0"/>
        <w:adjustRightInd w:val="0"/>
        <w:spacing w:after="0" w:line="240" w:lineRule="auto"/>
        <w:rPr>
          <w:rFonts w:ascii="Calibri" w:hAnsi="Calibri" w:cs="Calibri"/>
          <w:color w:val="215968"/>
          <w:sz w:val="28"/>
          <w:szCs w:val="28"/>
        </w:rPr>
      </w:pPr>
    </w:p>
    <w:p w:rsidR="00481102" w:rsidRDefault="00481102" w:rsidP="000F7766">
      <w:pPr>
        <w:autoSpaceDE w:val="0"/>
        <w:autoSpaceDN w:val="0"/>
        <w:adjustRightInd w:val="0"/>
        <w:spacing w:after="0" w:line="240" w:lineRule="auto"/>
        <w:rPr>
          <w:rFonts w:ascii="Calibri" w:hAnsi="Calibri" w:cs="Calibri"/>
          <w:color w:val="215968"/>
          <w:sz w:val="28"/>
          <w:szCs w:val="28"/>
        </w:rPr>
      </w:pPr>
    </w:p>
    <w:p w:rsidR="00481102" w:rsidRDefault="00481102" w:rsidP="000F7766">
      <w:pPr>
        <w:autoSpaceDE w:val="0"/>
        <w:autoSpaceDN w:val="0"/>
        <w:adjustRightInd w:val="0"/>
        <w:spacing w:after="0" w:line="240" w:lineRule="auto"/>
        <w:rPr>
          <w:rFonts w:ascii="Calibri" w:hAnsi="Calibri" w:cs="Calibri"/>
          <w:color w:val="215968"/>
          <w:sz w:val="28"/>
          <w:szCs w:val="28"/>
        </w:rPr>
      </w:pPr>
    </w:p>
    <w:p w:rsidR="00481102" w:rsidRDefault="00481102" w:rsidP="000F7766">
      <w:pPr>
        <w:autoSpaceDE w:val="0"/>
        <w:autoSpaceDN w:val="0"/>
        <w:adjustRightInd w:val="0"/>
        <w:spacing w:after="0" w:line="240" w:lineRule="auto"/>
        <w:rPr>
          <w:rFonts w:ascii="Calibri" w:hAnsi="Calibri" w:cs="Calibri"/>
          <w:color w:val="215968"/>
          <w:sz w:val="28"/>
          <w:szCs w:val="28"/>
        </w:rPr>
      </w:pPr>
    </w:p>
    <w:p w:rsidR="00481102" w:rsidRDefault="00481102" w:rsidP="000F7766">
      <w:pPr>
        <w:autoSpaceDE w:val="0"/>
        <w:autoSpaceDN w:val="0"/>
        <w:adjustRightInd w:val="0"/>
        <w:spacing w:after="0" w:line="240" w:lineRule="auto"/>
        <w:rPr>
          <w:rFonts w:ascii="Calibri" w:hAnsi="Calibri" w:cs="Calibri"/>
          <w:b/>
          <w:color w:val="215968"/>
          <w:sz w:val="28"/>
          <w:szCs w:val="28"/>
          <w:u w:val="single"/>
        </w:rPr>
      </w:pPr>
      <w:r w:rsidRPr="00481102">
        <w:rPr>
          <w:rFonts w:ascii="Calibri" w:hAnsi="Calibri" w:cs="Calibri"/>
          <w:b/>
          <w:color w:val="215968"/>
          <w:sz w:val="28"/>
          <w:szCs w:val="28"/>
          <w:u w:val="single"/>
        </w:rPr>
        <w:t>Clearing and Settlement</w:t>
      </w:r>
      <w:r>
        <w:rPr>
          <w:rFonts w:ascii="Calibri" w:hAnsi="Calibri" w:cs="Calibri"/>
          <w:b/>
          <w:color w:val="215968"/>
          <w:sz w:val="28"/>
          <w:szCs w:val="28"/>
          <w:u w:val="single"/>
        </w:rPr>
        <w:t>: -</w:t>
      </w:r>
    </w:p>
    <w:p w:rsidR="00481102" w:rsidRDefault="00481102" w:rsidP="000F7766">
      <w:pPr>
        <w:autoSpaceDE w:val="0"/>
        <w:autoSpaceDN w:val="0"/>
        <w:adjustRightInd w:val="0"/>
        <w:spacing w:after="0" w:line="240" w:lineRule="auto"/>
        <w:rPr>
          <w:rFonts w:ascii="Calibri" w:hAnsi="Calibri" w:cs="Calibri"/>
          <w:b/>
          <w:color w:val="215968"/>
          <w:sz w:val="28"/>
          <w:szCs w:val="28"/>
          <w:u w:val="single"/>
        </w:rPr>
      </w:pPr>
    </w:p>
    <w:p w:rsidR="00B314B5" w:rsidRPr="007C5E71" w:rsidRDefault="00B314B5" w:rsidP="00B314B5">
      <w:pPr>
        <w:autoSpaceDE w:val="0"/>
        <w:autoSpaceDN w:val="0"/>
        <w:adjustRightInd w:val="0"/>
        <w:spacing w:after="0" w:line="240" w:lineRule="auto"/>
        <w:rPr>
          <w:rFonts w:ascii="Calibri,Bold" w:hAnsi="Calibri,Bold" w:cs="Calibri,Bold"/>
          <w:b/>
          <w:bCs/>
          <w:color w:val="FF0000"/>
          <w:sz w:val="24"/>
          <w:szCs w:val="24"/>
          <w:u w:val="single"/>
        </w:rPr>
      </w:pPr>
      <w:r w:rsidRPr="007C5E71">
        <w:rPr>
          <w:rFonts w:ascii="Calibri,Bold" w:hAnsi="Calibri,Bold" w:cs="Calibri,Bold"/>
          <w:b/>
          <w:bCs/>
          <w:color w:val="FF0000"/>
          <w:sz w:val="24"/>
          <w:szCs w:val="24"/>
          <w:u w:val="single"/>
        </w:rPr>
        <w:t>Clearing: -</w:t>
      </w:r>
    </w:p>
    <w:p w:rsidR="00B314B5" w:rsidRDefault="00B314B5" w:rsidP="00B314B5">
      <w:pPr>
        <w:autoSpaceDE w:val="0"/>
        <w:autoSpaceDN w:val="0"/>
        <w:adjustRightInd w:val="0"/>
        <w:spacing w:after="0" w:line="240" w:lineRule="auto"/>
        <w:rPr>
          <w:rFonts w:ascii="Calibri,Bold" w:hAnsi="Calibri,Bold" w:cs="Calibri,Bold"/>
          <w:b/>
          <w:bCs/>
          <w:sz w:val="24"/>
          <w:szCs w:val="24"/>
          <w:u w:val="single"/>
        </w:rPr>
      </w:pPr>
    </w:p>
    <w:p w:rsidR="00B314B5" w:rsidRPr="00B314B5" w:rsidRDefault="00B314B5" w:rsidP="00B314B5">
      <w:pPr>
        <w:autoSpaceDE w:val="0"/>
        <w:autoSpaceDN w:val="0"/>
        <w:adjustRightInd w:val="0"/>
        <w:spacing w:after="0" w:line="240" w:lineRule="auto"/>
        <w:rPr>
          <w:rFonts w:ascii="Calibri,Bold" w:hAnsi="Calibri,Bold" w:cs="Calibri,Bold"/>
          <w:b/>
          <w:bCs/>
          <w:sz w:val="24"/>
          <w:szCs w:val="24"/>
          <w:u w:val="single"/>
        </w:rPr>
      </w:pPr>
    </w:p>
    <w:p w:rsidR="00B314B5" w:rsidRDefault="00B314B5" w:rsidP="00B314B5">
      <w:pPr>
        <w:autoSpaceDE w:val="0"/>
        <w:autoSpaceDN w:val="0"/>
        <w:adjustRightInd w:val="0"/>
        <w:spacing w:after="0" w:line="240" w:lineRule="auto"/>
        <w:rPr>
          <w:rFonts w:ascii="Calibri" w:hAnsi="Calibri" w:cs="Calibri"/>
          <w:sz w:val="28"/>
          <w:szCs w:val="28"/>
        </w:rPr>
      </w:pPr>
      <w:r>
        <w:rPr>
          <w:rFonts w:ascii="Calibri" w:hAnsi="Calibri" w:cs="Calibri"/>
          <w:sz w:val="28"/>
          <w:szCs w:val="28"/>
        </w:rPr>
        <w:t>In banking and finance, clearing denotes all activities from the time a commitment is made for a transaction until it is settled.</w:t>
      </w:r>
    </w:p>
    <w:p w:rsidR="00B314B5" w:rsidRDefault="00B314B5" w:rsidP="00B314B5">
      <w:pPr>
        <w:autoSpaceDE w:val="0"/>
        <w:autoSpaceDN w:val="0"/>
        <w:adjustRightInd w:val="0"/>
        <w:spacing w:after="0" w:line="240" w:lineRule="auto"/>
        <w:rPr>
          <w:rFonts w:ascii="Calibri" w:hAnsi="Calibri" w:cs="Calibri"/>
          <w:sz w:val="28"/>
          <w:szCs w:val="28"/>
        </w:rPr>
      </w:pPr>
    </w:p>
    <w:p w:rsidR="00B314B5" w:rsidRDefault="00B314B5" w:rsidP="00B314B5">
      <w:pPr>
        <w:autoSpaceDE w:val="0"/>
        <w:autoSpaceDN w:val="0"/>
        <w:adjustRightInd w:val="0"/>
        <w:spacing w:after="0" w:line="240" w:lineRule="auto"/>
        <w:rPr>
          <w:rFonts w:ascii="Calibri" w:hAnsi="Calibri" w:cs="Calibri"/>
          <w:sz w:val="28"/>
          <w:szCs w:val="28"/>
        </w:rPr>
      </w:pPr>
      <w:r>
        <w:rPr>
          <w:rFonts w:ascii="Calibri" w:hAnsi="Calibri" w:cs="Calibri"/>
          <w:sz w:val="28"/>
          <w:szCs w:val="28"/>
        </w:rPr>
        <w:t>Processes included in clearing are reporting/monitoring, risk margining, netting of trades to single positions, tax handling, and failure handling</w:t>
      </w:r>
    </w:p>
    <w:p w:rsidR="00B314B5" w:rsidRDefault="00B314B5" w:rsidP="00B314B5">
      <w:pPr>
        <w:autoSpaceDE w:val="0"/>
        <w:autoSpaceDN w:val="0"/>
        <w:adjustRightInd w:val="0"/>
        <w:spacing w:after="0" w:line="240" w:lineRule="auto"/>
        <w:rPr>
          <w:rFonts w:ascii="Arial" w:hAnsi="Arial" w:cs="Arial"/>
          <w:sz w:val="28"/>
          <w:szCs w:val="28"/>
        </w:rPr>
      </w:pPr>
    </w:p>
    <w:p w:rsidR="00B314B5" w:rsidRDefault="00B314B5" w:rsidP="00B314B5">
      <w:pPr>
        <w:autoSpaceDE w:val="0"/>
        <w:autoSpaceDN w:val="0"/>
        <w:adjustRightInd w:val="0"/>
        <w:spacing w:after="0" w:line="240" w:lineRule="auto"/>
        <w:rPr>
          <w:rFonts w:ascii="Calibri" w:hAnsi="Calibri" w:cs="Calibri"/>
          <w:sz w:val="28"/>
          <w:szCs w:val="28"/>
        </w:rPr>
      </w:pPr>
      <w:r>
        <w:rPr>
          <w:rFonts w:ascii="Calibri" w:hAnsi="Calibri" w:cs="Calibri"/>
          <w:sz w:val="28"/>
          <w:szCs w:val="28"/>
        </w:rPr>
        <w:t>Most of the banks are member of clearing systems for transferring the money and settlement</w:t>
      </w:r>
    </w:p>
    <w:p w:rsidR="00B314B5" w:rsidRDefault="00B314B5" w:rsidP="00B314B5">
      <w:pPr>
        <w:autoSpaceDE w:val="0"/>
        <w:autoSpaceDN w:val="0"/>
        <w:adjustRightInd w:val="0"/>
        <w:spacing w:after="0" w:line="240" w:lineRule="auto"/>
        <w:rPr>
          <w:rFonts w:ascii="Arial" w:hAnsi="Arial" w:cs="Arial"/>
          <w:sz w:val="28"/>
          <w:szCs w:val="28"/>
        </w:rPr>
      </w:pPr>
    </w:p>
    <w:p w:rsidR="00481102" w:rsidRDefault="00B314B5" w:rsidP="00B314B5">
      <w:pPr>
        <w:autoSpaceDE w:val="0"/>
        <w:autoSpaceDN w:val="0"/>
        <w:adjustRightInd w:val="0"/>
        <w:spacing w:after="0" w:line="240" w:lineRule="auto"/>
        <w:rPr>
          <w:rFonts w:ascii="Calibri" w:hAnsi="Calibri" w:cs="Calibri"/>
          <w:color w:val="00B050"/>
          <w:sz w:val="28"/>
          <w:szCs w:val="28"/>
        </w:rPr>
      </w:pPr>
      <w:r w:rsidRPr="00B314B5">
        <w:rPr>
          <w:rFonts w:ascii="Calibri" w:hAnsi="Calibri" w:cs="Calibri"/>
          <w:color w:val="00B050"/>
          <w:sz w:val="28"/>
          <w:szCs w:val="28"/>
        </w:rPr>
        <w:t>Examples of clearing system: For US –</w:t>
      </w:r>
      <w:r>
        <w:rPr>
          <w:rFonts w:ascii="Calibri" w:hAnsi="Calibri" w:cs="Calibri"/>
          <w:color w:val="00B050"/>
          <w:sz w:val="28"/>
          <w:szCs w:val="28"/>
        </w:rPr>
        <w:t xml:space="preserve"> FEDWIRE, CHIPS. For Europe: -</w:t>
      </w:r>
      <w:r w:rsidRPr="00B314B5">
        <w:rPr>
          <w:rFonts w:ascii="Calibri" w:hAnsi="Calibri" w:cs="Calibri"/>
          <w:color w:val="00B050"/>
          <w:sz w:val="28"/>
          <w:szCs w:val="28"/>
        </w:rPr>
        <w:t xml:space="preserve"> STEP2, Target2 and so on.</w:t>
      </w:r>
    </w:p>
    <w:p w:rsidR="007C5E71" w:rsidRDefault="007C5E71" w:rsidP="007C5E71">
      <w:pPr>
        <w:autoSpaceDE w:val="0"/>
        <w:autoSpaceDN w:val="0"/>
        <w:adjustRightInd w:val="0"/>
        <w:spacing w:after="0" w:line="240" w:lineRule="auto"/>
        <w:rPr>
          <w:rFonts w:ascii="Calibri" w:hAnsi="Calibri" w:cs="Calibri"/>
          <w:color w:val="00B050"/>
          <w:sz w:val="28"/>
          <w:szCs w:val="28"/>
        </w:rPr>
      </w:pPr>
    </w:p>
    <w:p w:rsidR="007C5E71" w:rsidRDefault="007C5E71" w:rsidP="007C5E71">
      <w:pPr>
        <w:autoSpaceDE w:val="0"/>
        <w:autoSpaceDN w:val="0"/>
        <w:adjustRightInd w:val="0"/>
        <w:spacing w:after="0" w:line="240" w:lineRule="auto"/>
        <w:rPr>
          <w:rFonts w:ascii="Calibri,Bold" w:hAnsi="Calibri,Bold" w:cs="Calibri,Bold"/>
          <w:b/>
          <w:bCs/>
          <w:color w:val="FF0000"/>
          <w:sz w:val="24"/>
          <w:szCs w:val="24"/>
          <w:u w:val="single"/>
        </w:rPr>
      </w:pPr>
      <w:r w:rsidRPr="007C5E71">
        <w:rPr>
          <w:rFonts w:ascii="Calibri" w:hAnsi="Calibri" w:cs="Calibri"/>
          <w:b/>
          <w:color w:val="FF0000"/>
          <w:sz w:val="28"/>
          <w:szCs w:val="28"/>
          <w:u w:val="single"/>
        </w:rPr>
        <w:t>Settlement</w:t>
      </w:r>
      <w:r w:rsidRPr="007C5E71">
        <w:rPr>
          <w:rFonts w:ascii="Calibri,Bold" w:hAnsi="Calibri,Bold" w:cs="Calibri,Bold"/>
          <w:b/>
          <w:bCs/>
          <w:color w:val="FF0000"/>
          <w:sz w:val="24"/>
          <w:szCs w:val="24"/>
          <w:u w:val="single"/>
        </w:rPr>
        <w:t>: -</w:t>
      </w:r>
    </w:p>
    <w:p w:rsidR="007C5E71" w:rsidRDefault="007C5E71" w:rsidP="007C5E71">
      <w:pPr>
        <w:autoSpaceDE w:val="0"/>
        <w:autoSpaceDN w:val="0"/>
        <w:adjustRightInd w:val="0"/>
        <w:spacing w:after="0" w:line="240" w:lineRule="auto"/>
        <w:rPr>
          <w:rFonts w:ascii="Calibri,Bold" w:hAnsi="Calibri,Bold" w:cs="Calibri,Bold"/>
          <w:b/>
          <w:bCs/>
          <w:color w:val="FF0000"/>
          <w:sz w:val="24"/>
          <w:szCs w:val="24"/>
          <w:u w:val="single"/>
        </w:rPr>
      </w:pPr>
    </w:p>
    <w:p w:rsidR="00174CFD" w:rsidRDefault="00174CFD" w:rsidP="00174CFD">
      <w:pPr>
        <w:autoSpaceDE w:val="0"/>
        <w:autoSpaceDN w:val="0"/>
        <w:adjustRightInd w:val="0"/>
        <w:spacing w:after="0" w:line="240" w:lineRule="auto"/>
        <w:rPr>
          <w:rFonts w:ascii="Calibri" w:hAnsi="Calibri" w:cs="Calibri"/>
          <w:sz w:val="28"/>
          <w:szCs w:val="28"/>
        </w:rPr>
      </w:pPr>
      <w:r>
        <w:rPr>
          <w:rFonts w:ascii="Calibri" w:hAnsi="Calibri" w:cs="Calibri"/>
          <w:sz w:val="28"/>
          <w:szCs w:val="28"/>
        </w:rPr>
        <w:t>Settlement (of securities) is the transfer of funds / securities in order to fulfill the contractual obligations.</w:t>
      </w:r>
    </w:p>
    <w:p w:rsidR="00174CFD" w:rsidRDefault="00174CFD" w:rsidP="00174CFD">
      <w:pPr>
        <w:autoSpaceDE w:val="0"/>
        <w:autoSpaceDN w:val="0"/>
        <w:adjustRightInd w:val="0"/>
        <w:spacing w:after="0" w:line="240" w:lineRule="auto"/>
        <w:rPr>
          <w:rFonts w:ascii="Arial" w:hAnsi="Arial" w:cs="Arial"/>
          <w:sz w:val="28"/>
          <w:szCs w:val="28"/>
        </w:rPr>
      </w:pPr>
    </w:p>
    <w:p w:rsidR="007C5E71" w:rsidRPr="007C5E71" w:rsidRDefault="00174CFD" w:rsidP="00174CFD">
      <w:pPr>
        <w:autoSpaceDE w:val="0"/>
        <w:autoSpaceDN w:val="0"/>
        <w:adjustRightInd w:val="0"/>
        <w:spacing w:after="0" w:line="240" w:lineRule="auto"/>
        <w:rPr>
          <w:rFonts w:ascii="Calibri,Bold" w:hAnsi="Calibri,Bold" w:cs="Calibri,Bold"/>
          <w:b/>
          <w:bCs/>
          <w:color w:val="FF0000"/>
          <w:sz w:val="24"/>
          <w:szCs w:val="24"/>
          <w:u w:val="single"/>
        </w:rPr>
      </w:pPr>
      <w:r>
        <w:rPr>
          <w:rFonts w:ascii="Calibri" w:hAnsi="Calibri" w:cs="Calibri"/>
          <w:sz w:val="28"/>
          <w:szCs w:val="28"/>
        </w:rPr>
        <w:t>Settlement is facilitated by clearing processes such as netting and novation.</w:t>
      </w:r>
    </w:p>
    <w:p w:rsidR="007C5E71" w:rsidRDefault="007C5E71" w:rsidP="00B314B5">
      <w:pPr>
        <w:autoSpaceDE w:val="0"/>
        <w:autoSpaceDN w:val="0"/>
        <w:adjustRightInd w:val="0"/>
        <w:spacing w:after="0" w:line="240" w:lineRule="auto"/>
        <w:rPr>
          <w:rFonts w:ascii="Calibri" w:hAnsi="Calibri" w:cs="Calibri"/>
          <w:b/>
          <w:color w:val="00B050"/>
          <w:sz w:val="28"/>
          <w:szCs w:val="28"/>
          <w:u w:val="single"/>
        </w:rPr>
      </w:pPr>
    </w:p>
    <w:p w:rsidR="007662F9" w:rsidRDefault="007662F9" w:rsidP="00B314B5">
      <w:pPr>
        <w:autoSpaceDE w:val="0"/>
        <w:autoSpaceDN w:val="0"/>
        <w:adjustRightInd w:val="0"/>
        <w:spacing w:after="0" w:line="240" w:lineRule="auto"/>
        <w:rPr>
          <w:rFonts w:ascii="Calibri" w:hAnsi="Calibri" w:cs="Calibri"/>
          <w:b/>
          <w:color w:val="00B050"/>
          <w:sz w:val="28"/>
          <w:szCs w:val="28"/>
          <w:u w:val="single"/>
        </w:rPr>
      </w:pPr>
    </w:p>
    <w:p w:rsidR="007662F9" w:rsidRDefault="007662F9" w:rsidP="00B314B5">
      <w:pPr>
        <w:autoSpaceDE w:val="0"/>
        <w:autoSpaceDN w:val="0"/>
        <w:adjustRightInd w:val="0"/>
        <w:spacing w:after="0" w:line="240" w:lineRule="auto"/>
        <w:rPr>
          <w:rFonts w:ascii="Calibri" w:hAnsi="Calibri" w:cs="Calibri"/>
          <w:b/>
          <w:color w:val="215968"/>
          <w:sz w:val="28"/>
          <w:szCs w:val="28"/>
          <w:u w:val="single"/>
        </w:rPr>
      </w:pPr>
      <w:r w:rsidRPr="007662F9">
        <w:rPr>
          <w:rFonts w:ascii="Calibri" w:hAnsi="Calibri" w:cs="Calibri"/>
          <w:b/>
          <w:color w:val="215968"/>
          <w:sz w:val="28"/>
          <w:szCs w:val="28"/>
          <w:u w:val="single"/>
        </w:rPr>
        <w:t>Why Clearing is required?</w:t>
      </w:r>
    </w:p>
    <w:p w:rsidR="007662F9" w:rsidRDefault="007662F9" w:rsidP="00B314B5">
      <w:pPr>
        <w:autoSpaceDE w:val="0"/>
        <w:autoSpaceDN w:val="0"/>
        <w:adjustRightInd w:val="0"/>
        <w:spacing w:after="0" w:line="240" w:lineRule="auto"/>
        <w:rPr>
          <w:rFonts w:ascii="Calibri" w:hAnsi="Calibri" w:cs="Calibri"/>
          <w:b/>
          <w:color w:val="215968"/>
          <w:sz w:val="28"/>
          <w:szCs w:val="28"/>
          <w:u w:val="single"/>
        </w:rPr>
      </w:pPr>
    </w:p>
    <w:p w:rsidR="00E33A34" w:rsidRDefault="00E33A34" w:rsidP="00B314B5">
      <w:pPr>
        <w:autoSpaceDE w:val="0"/>
        <w:autoSpaceDN w:val="0"/>
        <w:adjustRightInd w:val="0"/>
        <w:spacing w:after="0" w:line="240" w:lineRule="auto"/>
        <w:rPr>
          <w:rFonts w:ascii="Calibri" w:hAnsi="Calibri" w:cs="Calibri"/>
          <w:b/>
          <w:color w:val="215968"/>
          <w:sz w:val="28"/>
          <w:szCs w:val="28"/>
          <w:u w:val="single"/>
        </w:rPr>
      </w:pPr>
      <w:r>
        <w:rPr>
          <w:noProof/>
        </w:rPr>
        <w:drawing>
          <wp:anchor distT="0" distB="0" distL="114300" distR="114300" simplePos="0" relativeHeight="251659264" behindDoc="0" locked="0" layoutInCell="1" allowOverlap="1">
            <wp:simplePos x="0" y="0"/>
            <wp:positionH relativeFrom="margin">
              <wp:posOffset>3847790</wp:posOffset>
            </wp:positionH>
            <wp:positionV relativeFrom="paragraph">
              <wp:posOffset>133926</wp:posOffset>
            </wp:positionV>
            <wp:extent cx="1725930" cy="110553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5930" cy="1105535"/>
                    </a:xfrm>
                    <a:prstGeom prst="rect">
                      <a:avLst/>
                    </a:prstGeom>
                  </pic:spPr>
                </pic:pic>
              </a:graphicData>
            </a:graphic>
            <wp14:sizeRelH relativeFrom="page">
              <wp14:pctWidth>0</wp14:pctWidth>
            </wp14:sizeRelH>
            <wp14:sizeRelV relativeFrom="page">
              <wp14:pctHeight>0</wp14:pctHeight>
            </wp14:sizeRelV>
          </wp:anchor>
        </w:drawing>
      </w:r>
      <w:r w:rsidR="007662F9">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135034</wp:posOffset>
            </wp:positionV>
            <wp:extent cx="1701209" cy="122035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209" cy="1220353"/>
                    </a:xfrm>
                    <a:prstGeom prst="rect">
                      <a:avLst/>
                    </a:prstGeom>
                  </pic:spPr>
                </pic:pic>
              </a:graphicData>
            </a:graphic>
            <wp14:sizeRelH relativeFrom="page">
              <wp14:pctWidth>0</wp14:pctWidth>
            </wp14:sizeRelH>
            <wp14:sizeRelV relativeFrom="page">
              <wp14:pctHeight>0</wp14:pctHeight>
            </wp14:sizeRelV>
          </wp:anchor>
        </w:drawing>
      </w:r>
    </w:p>
    <w:p w:rsidR="00E33A34" w:rsidRPr="00E33A34" w:rsidRDefault="00E33A34" w:rsidP="00E33A34">
      <w:pPr>
        <w:rPr>
          <w:rFonts w:ascii="Calibri" w:hAnsi="Calibri" w:cs="Calibri"/>
          <w:sz w:val="28"/>
          <w:szCs w:val="28"/>
        </w:rPr>
      </w:pPr>
    </w:p>
    <w:p w:rsidR="00E33A34" w:rsidRPr="00E33A34" w:rsidRDefault="00E33A34" w:rsidP="00E33A34">
      <w:pPr>
        <w:rPr>
          <w:rFonts w:ascii="Calibri" w:hAnsi="Calibri" w:cs="Calibri"/>
          <w:sz w:val="28"/>
          <w:szCs w:val="28"/>
        </w:rPr>
      </w:pPr>
    </w:p>
    <w:p w:rsidR="00E33A34" w:rsidRPr="00E33A34" w:rsidRDefault="00E33A34" w:rsidP="00E33A34">
      <w:pPr>
        <w:rPr>
          <w:rFonts w:ascii="Calibri" w:hAnsi="Calibri" w:cs="Calibri"/>
          <w:sz w:val="28"/>
          <w:szCs w:val="28"/>
        </w:rPr>
      </w:pPr>
    </w:p>
    <w:p w:rsidR="00E33A34" w:rsidRDefault="00E33A34" w:rsidP="00E33A34">
      <w:pPr>
        <w:rPr>
          <w:rFonts w:ascii="Calibri" w:hAnsi="Calibri" w:cs="Calibri"/>
          <w:sz w:val="28"/>
          <w:szCs w:val="28"/>
        </w:rPr>
      </w:pPr>
    </w:p>
    <w:p w:rsidR="00E33A34" w:rsidRPr="00E33A34" w:rsidRDefault="00E33A34" w:rsidP="00E33A34">
      <w:pPr>
        <w:autoSpaceDE w:val="0"/>
        <w:autoSpaceDN w:val="0"/>
        <w:adjustRightInd w:val="0"/>
        <w:spacing w:after="0" w:line="240" w:lineRule="auto"/>
        <w:rPr>
          <w:rFonts w:ascii="Calibri" w:hAnsi="Calibri" w:cs="Calibri"/>
          <w:color w:val="215968"/>
          <w:sz w:val="18"/>
          <w:szCs w:val="18"/>
        </w:rPr>
      </w:pPr>
      <w:r w:rsidRPr="00E33A34">
        <w:rPr>
          <w:rFonts w:ascii="Calibri" w:hAnsi="Calibri" w:cs="Calibri"/>
          <w:color w:val="7F7F7F"/>
          <w:sz w:val="20"/>
          <w:szCs w:val="20"/>
        </w:rPr>
        <w:t>Each Bank/FI will have to maintain account</w:t>
      </w:r>
      <w:r>
        <w:rPr>
          <w:rFonts w:ascii="Calibri" w:hAnsi="Calibri" w:cs="Calibri"/>
          <w:color w:val="7F7F7F"/>
          <w:sz w:val="20"/>
          <w:szCs w:val="20"/>
        </w:rPr>
        <w:t xml:space="preserve"> </w:t>
      </w:r>
      <w:r>
        <w:rPr>
          <w:rFonts w:ascii="Calibri" w:hAnsi="Calibri" w:cs="Calibri"/>
          <w:color w:val="7F7F7F"/>
          <w:sz w:val="20"/>
          <w:szCs w:val="20"/>
        </w:rPr>
        <w:tab/>
      </w:r>
      <w:r>
        <w:rPr>
          <w:rFonts w:ascii="Calibri" w:hAnsi="Calibri" w:cs="Calibri"/>
          <w:color w:val="7F7F7F"/>
          <w:sz w:val="20"/>
          <w:szCs w:val="20"/>
        </w:rPr>
        <w:tab/>
      </w:r>
      <w:r>
        <w:rPr>
          <w:rFonts w:ascii="Calibri" w:hAnsi="Calibri" w:cs="Calibri"/>
          <w:color w:val="7F7F7F"/>
          <w:sz w:val="20"/>
          <w:szCs w:val="20"/>
        </w:rPr>
        <w:tab/>
      </w:r>
      <w:r>
        <w:rPr>
          <w:rFonts w:ascii="Calibri" w:hAnsi="Calibri" w:cs="Calibri"/>
          <w:color w:val="7F7F7F"/>
          <w:sz w:val="20"/>
          <w:szCs w:val="20"/>
        </w:rPr>
        <w:tab/>
      </w:r>
      <w:r w:rsidRPr="00E33A34">
        <w:rPr>
          <w:rFonts w:ascii="Calibri" w:hAnsi="Calibri" w:cs="Calibri"/>
          <w:color w:val="215968"/>
          <w:sz w:val="18"/>
          <w:szCs w:val="18"/>
        </w:rPr>
        <w:t>Each Bank/FI just need to maintain an account</w:t>
      </w:r>
    </w:p>
    <w:p w:rsidR="00E33A34" w:rsidRPr="00E33A34" w:rsidRDefault="00E33A34" w:rsidP="00E33A34">
      <w:pPr>
        <w:autoSpaceDE w:val="0"/>
        <w:autoSpaceDN w:val="0"/>
        <w:adjustRightInd w:val="0"/>
        <w:spacing w:after="0" w:line="240" w:lineRule="auto"/>
        <w:ind w:left="3600" w:firstLine="720"/>
        <w:rPr>
          <w:rFonts w:ascii="Calibri" w:hAnsi="Calibri" w:cs="Calibri"/>
          <w:color w:val="7F7F7F"/>
          <w:sz w:val="18"/>
          <w:szCs w:val="18"/>
        </w:rPr>
      </w:pPr>
      <w:r>
        <w:rPr>
          <w:rFonts w:ascii="Calibri" w:hAnsi="Calibri" w:cs="Calibri"/>
          <w:color w:val="215968"/>
          <w:sz w:val="18"/>
          <w:szCs w:val="18"/>
        </w:rPr>
        <w:t xml:space="preserve">                                    </w:t>
      </w:r>
      <w:r w:rsidRPr="00E33A34">
        <w:rPr>
          <w:rFonts w:ascii="Calibri" w:hAnsi="Calibri" w:cs="Calibri"/>
          <w:color w:val="215968"/>
          <w:sz w:val="18"/>
          <w:szCs w:val="18"/>
        </w:rPr>
        <w:t>with the clearing house</w:t>
      </w:r>
      <w:r w:rsidRPr="00E33A34">
        <w:rPr>
          <w:rFonts w:ascii="Calibri" w:hAnsi="Calibri" w:cs="Calibri"/>
          <w:color w:val="4F6228"/>
          <w:sz w:val="18"/>
          <w:szCs w:val="18"/>
        </w:rPr>
        <w:t>.</w:t>
      </w:r>
    </w:p>
    <w:p w:rsidR="007662F9" w:rsidRDefault="00E33A34" w:rsidP="00E33A34">
      <w:pPr>
        <w:autoSpaceDE w:val="0"/>
        <w:autoSpaceDN w:val="0"/>
        <w:adjustRightInd w:val="0"/>
        <w:spacing w:after="0" w:line="240" w:lineRule="auto"/>
        <w:rPr>
          <w:rFonts w:ascii="Calibri" w:hAnsi="Calibri" w:cs="Calibri"/>
          <w:color w:val="7F7F7F"/>
          <w:sz w:val="20"/>
          <w:szCs w:val="20"/>
        </w:rPr>
      </w:pPr>
      <w:r w:rsidRPr="00E33A34">
        <w:rPr>
          <w:rFonts w:ascii="Calibri" w:hAnsi="Calibri" w:cs="Calibri"/>
          <w:color w:val="7F7F7F"/>
          <w:sz w:val="20"/>
          <w:szCs w:val="20"/>
        </w:rPr>
        <w:t>with all other banks.</w:t>
      </w:r>
      <w:r>
        <w:rPr>
          <w:rFonts w:ascii="Calibri" w:hAnsi="Calibri" w:cs="Calibri"/>
          <w:color w:val="7F7F7F"/>
          <w:sz w:val="20"/>
          <w:szCs w:val="20"/>
        </w:rPr>
        <w:t xml:space="preserve"> </w:t>
      </w:r>
      <w:r>
        <w:rPr>
          <w:rFonts w:ascii="Calibri" w:hAnsi="Calibri" w:cs="Calibri"/>
          <w:color w:val="7F7F7F"/>
          <w:sz w:val="20"/>
          <w:szCs w:val="20"/>
        </w:rPr>
        <w:tab/>
      </w:r>
      <w:r>
        <w:rPr>
          <w:rFonts w:ascii="Calibri" w:hAnsi="Calibri" w:cs="Calibri"/>
          <w:color w:val="7F7F7F"/>
          <w:sz w:val="20"/>
          <w:szCs w:val="20"/>
        </w:rPr>
        <w:tab/>
      </w:r>
      <w:r>
        <w:rPr>
          <w:rFonts w:ascii="Calibri" w:hAnsi="Calibri" w:cs="Calibri"/>
          <w:color w:val="7F7F7F"/>
          <w:sz w:val="20"/>
          <w:szCs w:val="20"/>
        </w:rPr>
        <w:tab/>
      </w:r>
      <w:r>
        <w:rPr>
          <w:rFonts w:ascii="Calibri" w:hAnsi="Calibri" w:cs="Calibri"/>
          <w:color w:val="7F7F7F"/>
          <w:sz w:val="20"/>
          <w:szCs w:val="20"/>
        </w:rPr>
        <w:tab/>
      </w:r>
    </w:p>
    <w:p w:rsidR="00B12016" w:rsidRDefault="00B12016" w:rsidP="00E33A34">
      <w:pPr>
        <w:autoSpaceDE w:val="0"/>
        <w:autoSpaceDN w:val="0"/>
        <w:adjustRightInd w:val="0"/>
        <w:spacing w:after="0" w:line="240" w:lineRule="auto"/>
        <w:rPr>
          <w:rFonts w:ascii="Calibri" w:hAnsi="Calibri" w:cs="Calibri"/>
          <w:color w:val="7F7F7F"/>
          <w:sz w:val="20"/>
          <w:szCs w:val="20"/>
        </w:rPr>
      </w:pPr>
    </w:p>
    <w:p w:rsidR="00B12016" w:rsidRDefault="00B12016" w:rsidP="00E33A34">
      <w:pPr>
        <w:autoSpaceDE w:val="0"/>
        <w:autoSpaceDN w:val="0"/>
        <w:adjustRightInd w:val="0"/>
        <w:spacing w:after="0" w:line="240" w:lineRule="auto"/>
        <w:rPr>
          <w:rFonts w:ascii="Calibri" w:hAnsi="Calibri" w:cs="Calibri"/>
          <w:color w:val="7F7F7F"/>
          <w:sz w:val="20"/>
          <w:szCs w:val="20"/>
        </w:rPr>
      </w:pPr>
    </w:p>
    <w:p w:rsidR="00B12016" w:rsidRDefault="00B12016" w:rsidP="00E33A34">
      <w:pPr>
        <w:autoSpaceDE w:val="0"/>
        <w:autoSpaceDN w:val="0"/>
        <w:adjustRightInd w:val="0"/>
        <w:spacing w:after="0" w:line="240" w:lineRule="auto"/>
        <w:rPr>
          <w:rFonts w:ascii="Calibri" w:hAnsi="Calibri" w:cs="Calibri"/>
          <w:color w:val="7F7F7F"/>
          <w:sz w:val="20"/>
          <w:szCs w:val="20"/>
        </w:rPr>
      </w:pPr>
    </w:p>
    <w:p w:rsidR="00B12016" w:rsidRDefault="00331655" w:rsidP="00E33A34">
      <w:pPr>
        <w:autoSpaceDE w:val="0"/>
        <w:autoSpaceDN w:val="0"/>
        <w:adjustRightInd w:val="0"/>
        <w:spacing w:after="0" w:line="240" w:lineRule="auto"/>
        <w:rPr>
          <w:rFonts w:ascii="Calibri" w:hAnsi="Calibri" w:cs="Calibri"/>
          <w:b/>
          <w:color w:val="215968"/>
          <w:sz w:val="28"/>
          <w:szCs w:val="28"/>
          <w:u w:val="single"/>
        </w:rPr>
      </w:pPr>
      <w:r w:rsidRPr="00331655">
        <w:rPr>
          <w:rFonts w:ascii="Calibri" w:hAnsi="Calibri" w:cs="Calibri"/>
          <w:b/>
          <w:color w:val="215968"/>
          <w:sz w:val="28"/>
          <w:szCs w:val="28"/>
          <w:u w:val="single"/>
        </w:rPr>
        <w:t>Funds Transfer Within the Particular Bank Branch</w:t>
      </w:r>
      <w:r>
        <w:rPr>
          <w:rFonts w:ascii="Calibri" w:hAnsi="Calibri" w:cs="Calibri"/>
          <w:b/>
          <w:color w:val="215968"/>
          <w:sz w:val="28"/>
          <w:szCs w:val="28"/>
          <w:u w:val="single"/>
        </w:rPr>
        <w:t xml:space="preserve">: - </w:t>
      </w:r>
    </w:p>
    <w:p w:rsidR="00331655" w:rsidRDefault="00331655" w:rsidP="00E33A34">
      <w:pPr>
        <w:autoSpaceDE w:val="0"/>
        <w:autoSpaceDN w:val="0"/>
        <w:adjustRightInd w:val="0"/>
        <w:spacing w:after="0" w:line="240" w:lineRule="auto"/>
        <w:rPr>
          <w:rFonts w:ascii="Calibri" w:hAnsi="Calibri" w:cs="Calibri"/>
          <w:b/>
          <w:color w:val="215968"/>
          <w:sz w:val="28"/>
          <w:szCs w:val="28"/>
          <w:u w:val="single"/>
        </w:rPr>
      </w:pPr>
    </w:p>
    <w:p w:rsidR="000E63C4" w:rsidRDefault="000E63C4" w:rsidP="000E63C4">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Funds transfer between accounts within the same Branch is accomplished through a book entry. By debiting the Drawers account and crediting the payees account.</w:t>
      </w:r>
    </w:p>
    <w:p w:rsidR="000E63C4" w:rsidRDefault="000E63C4" w:rsidP="000E63C4">
      <w:pPr>
        <w:autoSpaceDE w:val="0"/>
        <w:autoSpaceDN w:val="0"/>
        <w:adjustRightInd w:val="0"/>
        <w:spacing w:after="0" w:line="240" w:lineRule="auto"/>
        <w:rPr>
          <w:rFonts w:ascii="Calibri" w:hAnsi="Calibri" w:cs="Calibri"/>
          <w:color w:val="000000"/>
          <w:sz w:val="28"/>
          <w:szCs w:val="28"/>
        </w:rPr>
      </w:pPr>
    </w:p>
    <w:p w:rsidR="00331655" w:rsidRDefault="000E63C4" w:rsidP="000E63C4">
      <w:pPr>
        <w:autoSpaceDE w:val="0"/>
        <w:autoSpaceDN w:val="0"/>
        <w:adjustRightInd w:val="0"/>
        <w:spacing w:after="0" w:line="240" w:lineRule="auto"/>
        <w:rPr>
          <w:rFonts w:ascii="Calibri" w:hAnsi="Calibri" w:cs="Calibri"/>
          <w:color w:val="000000"/>
          <w:sz w:val="28"/>
          <w:szCs w:val="28"/>
        </w:rPr>
      </w:pPr>
      <w:r w:rsidRPr="000E63C4">
        <w:rPr>
          <w:rFonts w:ascii="Calibri" w:hAnsi="Calibri" w:cs="Calibri"/>
          <w:color w:val="FF0000"/>
          <w:sz w:val="28"/>
          <w:szCs w:val="28"/>
        </w:rPr>
        <w:t>Example</w:t>
      </w:r>
      <w:r>
        <w:rPr>
          <w:rFonts w:ascii="Calibri" w:hAnsi="Calibri" w:cs="Calibri"/>
          <w:color w:val="000000"/>
          <w:sz w:val="28"/>
          <w:szCs w:val="28"/>
        </w:rPr>
        <w:t>: There are two customers Mr. X and Mr. Y both have an account with I suppose State Bank of India at Kormangala Branch Bangalore. X’s Account number is 139693 and Y’s account number is 139729 and if Mr. X wants to transfer a sum of rupees INR 3000 from his account as a result X issues an instrument in favor of Mr. Y stating the instruction to bank of India to transfer the said funds</w:t>
      </w:r>
    </w:p>
    <w:p w:rsidR="000E63C4" w:rsidRDefault="000E63C4" w:rsidP="000E63C4">
      <w:pPr>
        <w:autoSpaceDE w:val="0"/>
        <w:autoSpaceDN w:val="0"/>
        <w:adjustRightInd w:val="0"/>
        <w:spacing w:after="0" w:line="240" w:lineRule="auto"/>
        <w:rPr>
          <w:rFonts w:ascii="Calibri" w:hAnsi="Calibri" w:cs="Calibri"/>
          <w:color w:val="000000"/>
          <w:sz w:val="28"/>
          <w:szCs w:val="28"/>
        </w:rPr>
      </w:pPr>
    </w:p>
    <w:p w:rsidR="000E63C4" w:rsidRDefault="000E63C4" w:rsidP="000E63C4">
      <w:pPr>
        <w:autoSpaceDE w:val="0"/>
        <w:autoSpaceDN w:val="0"/>
        <w:adjustRightInd w:val="0"/>
        <w:spacing w:after="0" w:line="240" w:lineRule="auto"/>
        <w:rPr>
          <w:rFonts w:ascii="Calibri" w:hAnsi="Calibri" w:cs="Calibri"/>
          <w:color w:val="000000"/>
          <w:sz w:val="28"/>
          <w:szCs w:val="28"/>
        </w:rPr>
      </w:pPr>
      <w:r>
        <w:rPr>
          <w:noProof/>
        </w:rPr>
        <w:drawing>
          <wp:inline distT="0" distB="0" distL="0" distR="0" wp14:anchorId="528DDBC4" wp14:editId="63A58CC7">
            <wp:extent cx="5210175" cy="3000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75" cy="3000375"/>
                    </a:xfrm>
                    <a:prstGeom prst="rect">
                      <a:avLst/>
                    </a:prstGeom>
                  </pic:spPr>
                </pic:pic>
              </a:graphicData>
            </a:graphic>
          </wp:inline>
        </w:drawing>
      </w:r>
    </w:p>
    <w:p w:rsidR="000E63C4" w:rsidRDefault="000E63C4" w:rsidP="000E63C4">
      <w:pPr>
        <w:autoSpaceDE w:val="0"/>
        <w:autoSpaceDN w:val="0"/>
        <w:adjustRightInd w:val="0"/>
        <w:spacing w:after="0" w:line="240" w:lineRule="auto"/>
        <w:rPr>
          <w:rFonts w:ascii="Calibri" w:hAnsi="Calibri" w:cs="Calibri"/>
          <w:color w:val="000000"/>
          <w:sz w:val="28"/>
          <w:szCs w:val="28"/>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FF5712" w:rsidRPr="00FF5712" w:rsidRDefault="00FF5712" w:rsidP="00FF5712">
      <w:pPr>
        <w:autoSpaceDE w:val="0"/>
        <w:autoSpaceDN w:val="0"/>
        <w:adjustRightInd w:val="0"/>
        <w:spacing w:after="0" w:line="240" w:lineRule="auto"/>
        <w:rPr>
          <w:rFonts w:ascii="Calibri" w:hAnsi="Calibri" w:cs="Calibri"/>
          <w:b/>
          <w:color w:val="215968"/>
          <w:sz w:val="28"/>
          <w:szCs w:val="28"/>
          <w:u w:val="single"/>
        </w:rPr>
      </w:pPr>
      <w:r w:rsidRPr="00FF5712">
        <w:rPr>
          <w:rFonts w:ascii="Calibri" w:hAnsi="Calibri" w:cs="Calibri"/>
          <w:b/>
          <w:color w:val="215968"/>
          <w:sz w:val="28"/>
          <w:szCs w:val="28"/>
          <w:u w:val="single"/>
        </w:rPr>
        <w:lastRenderedPageBreak/>
        <w:t>Funds Transfer between two Banks</w:t>
      </w:r>
    </w:p>
    <w:p w:rsidR="000E63C4" w:rsidRDefault="00FF5712" w:rsidP="00FF5712">
      <w:pPr>
        <w:autoSpaceDE w:val="0"/>
        <w:autoSpaceDN w:val="0"/>
        <w:adjustRightInd w:val="0"/>
        <w:spacing w:after="0" w:line="240" w:lineRule="auto"/>
        <w:rPr>
          <w:rFonts w:ascii="Calibri" w:hAnsi="Calibri" w:cs="Calibri"/>
          <w:b/>
          <w:color w:val="215968"/>
          <w:sz w:val="28"/>
          <w:szCs w:val="28"/>
          <w:u w:val="single"/>
        </w:rPr>
      </w:pPr>
      <w:r w:rsidRPr="00FF5712">
        <w:rPr>
          <w:rFonts w:ascii="Calibri" w:hAnsi="Calibri" w:cs="Calibri"/>
          <w:b/>
          <w:color w:val="215968"/>
          <w:sz w:val="28"/>
          <w:szCs w:val="28"/>
          <w:u w:val="single"/>
        </w:rPr>
        <w:t>(Account relationship is present)</w:t>
      </w: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C83BF7">
      <w:pPr>
        <w:autoSpaceDE w:val="0"/>
        <w:autoSpaceDN w:val="0"/>
        <w:adjustRightInd w:val="0"/>
        <w:spacing w:after="0" w:line="240" w:lineRule="auto"/>
        <w:rPr>
          <w:rFonts w:ascii="Calibri" w:hAnsi="Calibri" w:cs="Calibri"/>
          <w:sz w:val="32"/>
          <w:szCs w:val="32"/>
        </w:rPr>
      </w:pPr>
      <w:r>
        <w:rPr>
          <w:rFonts w:ascii="Calibri" w:hAnsi="Calibri" w:cs="Calibri"/>
          <w:sz w:val="32"/>
          <w:szCs w:val="32"/>
        </w:rPr>
        <w:t>Let’s say there are two banks and they maintain account with one another and customer from one bank needs to transfer funds to customer of another bank.</w:t>
      </w:r>
    </w:p>
    <w:p w:rsidR="00C83BF7" w:rsidRDefault="00C83BF7" w:rsidP="00C83BF7">
      <w:pPr>
        <w:autoSpaceDE w:val="0"/>
        <w:autoSpaceDN w:val="0"/>
        <w:adjustRightInd w:val="0"/>
        <w:spacing w:after="0" w:line="240" w:lineRule="auto"/>
        <w:rPr>
          <w:rFonts w:ascii="Calibri" w:hAnsi="Calibri" w:cs="Calibri"/>
          <w:sz w:val="32"/>
          <w:szCs w:val="32"/>
        </w:rPr>
      </w:pPr>
    </w:p>
    <w:p w:rsidR="00C83BF7" w:rsidRDefault="00C83BF7" w:rsidP="00C83BF7">
      <w:pPr>
        <w:autoSpaceDE w:val="0"/>
        <w:autoSpaceDN w:val="0"/>
        <w:adjustRightInd w:val="0"/>
        <w:spacing w:after="0" w:line="240" w:lineRule="auto"/>
        <w:rPr>
          <w:rFonts w:ascii="Calibri" w:hAnsi="Calibri" w:cs="Calibri"/>
          <w:sz w:val="32"/>
          <w:szCs w:val="32"/>
        </w:rPr>
      </w:pPr>
    </w:p>
    <w:p w:rsidR="00C83BF7" w:rsidRPr="00C83BF7" w:rsidRDefault="00C83BF7" w:rsidP="00C83BF7">
      <w:pPr>
        <w:autoSpaceDE w:val="0"/>
        <w:autoSpaceDN w:val="0"/>
        <w:adjustRightInd w:val="0"/>
        <w:spacing w:after="0" w:line="240" w:lineRule="auto"/>
        <w:rPr>
          <w:rFonts w:ascii="Calibri" w:hAnsi="Calibri" w:cs="Calibri"/>
          <w:sz w:val="32"/>
          <w:szCs w:val="32"/>
        </w:rPr>
      </w:pPr>
    </w:p>
    <w:p w:rsidR="00FF5712" w:rsidRDefault="00FF5712" w:rsidP="00FF5712">
      <w:pPr>
        <w:autoSpaceDE w:val="0"/>
        <w:autoSpaceDN w:val="0"/>
        <w:adjustRightInd w:val="0"/>
        <w:spacing w:after="0" w:line="240" w:lineRule="auto"/>
        <w:rPr>
          <w:rFonts w:ascii="Calibri" w:hAnsi="Calibri" w:cs="Calibri"/>
          <w:b/>
          <w:color w:val="215968"/>
          <w:sz w:val="28"/>
          <w:szCs w:val="28"/>
          <w:u w:val="single"/>
        </w:rPr>
      </w:pPr>
    </w:p>
    <w:p w:rsidR="00C83BF7" w:rsidRDefault="00C83BF7" w:rsidP="00FF5712">
      <w:pPr>
        <w:autoSpaceDE w:val="0"/>
        <w:autoSpaceDN w:val="0"/>
        <w:adjustRightInd w:val="0"/>
        <w:spacing w:after="0" w:line="240" w:lineRule="auto"/>
        <w:rPr>
          <w:rFonts w:ascii="Calibri" w:hAnsi="Calibri" w:cs="Calibri"/>
          <w:b/>
          <w:color w:val="215968"/>
          <w:sz w:val="28"/>
          <w:szCs w:val="28"/>
          <w:u w:val="single"/>
        </w:rPr>
      </w:pPr>
      <w:r w:rsidRPr="00C83BF7">
        <w:rPr>
          <w:rFonts w:ascii="Calibri" w:hAnsi="Calibri" w:cs="Calibri"/>
          <w:b/>
          <w:noProof/>
          <w:color w:val="215968"/>
          <w:sz w:val="28"/>
          <w:szCs w:val="28"/>
          <w:u w:val="single"/>
        </w:rPr>
        <w:drawing>
          <wp:inline distT="0" distB="0" distL="0" distR="0">
            <wp:extent cx="5943600" cy="332822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8223"/>
                    </a:xfrm>
                    <a:prstGeom prst="rect">
                      <a:avLst/>
                    </a:prstGeom>
                    <a:noFill/>
                    <a:ln>
                      <a:noFill/>
                    </a:ln>
                  </pic:spPr>
                </pic:pic>
              </a:graphicData>
            </a:graphic>
          </wp:inline>
        </w:drawing>
      </w:r>
    </w:p>
    <w:p w:rsidR="00FF5712" w:rsidRDefault="00FF5712"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B56D20" w:rsidRDefault="00B56D20" w:rsidP="00FF5712">
      <w:pPr>
        <w:autoSpaceDE w:val="0"/>
        <w:autoSpaceDN w:val="0"/>
        <w:adjustRightInd w:val="0"/>
        <w:spacing w:after="0" w:line="240" w:lineRule="auto"/>
        <w:rPr>
          <w:rFonts w:ascii="Calibri" w:hAnsi="Calibri" w:cs="Calibri"/>
          <w:b/>
          <w:color w:val="215968"/>
          <w:sz w:val="28"/>
          <w:szCs w:val="28"/>
          <w:u w:val="single"/>
        </w:rPr>
      </w:pPr>
    </w:p>
    <w:p w:rsidR="009351CB" w:rsidRPr="009351CB" w:rsidRDefault="009351CB" w:rsidP="009351CB">
      <w:pPr>
        <w:autoSpaceDE w:val="0"/>
        <w:autoSpaceDN w:val="0"/>
        <w:adjustRightInd w:val="0"/>
        <w:spacing w:after="0" w:line="240" w:lineRule="auto"/>
        <w:rPr>
          <w:rFonts w:ascii="Calibri" w:hAnsi="Calibri" w:cs="Calibri"/>
          <w:b/>
          <w:color w:val="215968"/>
          <w:sz w:val="28"/>
          <w:szCs w:val="28"/>
          <w:u w:val="single"/>
        </w:rPr>
      </w:pPr>
      <w:r w:rsidRPr="009351CB">
        <w:rPr>
          <w:rFonts w:ascii="Calibri" w:hAnsi="Calibri" w:cs="Calibri"/>
          <w:b/>
          <w:color w:val="215968"/>
          <w:sz w:val="28"/>
          <w:szCs w:val="28"/>
          <w:u w:val="single"/>
        </w:rPr>
        <w:lastRenderedPageBreak/>
        <w:t>Funds Transfer between two Banks</w:t>
      </w:r>
    </w:p>
    <w:p w:rsidR="00B56D20" w:rsidRDefault="009351CB" w:rsidP="009351CB">
      <w:pPr>
        <w:autoSpaceDE w:val="0"/>
        <w:autoSpaceDN w:val="0"/>
        <w:adjustRightInd w:val="0"/>
        <w:spacing w:after="0" w:line="240" w:lineRule="auto"/>
        <w:rPr>
          <w:rFonts w:ascii="Calibri" w:hAnsi="Calibri" w:cs="Calibri"/>
          <w:b/>
          <w:color w:val="215968"/>
          <w:sz w:val="28"/>
          <w:szCs w:val="28"/>
          <w:u w:val="single"/>
        </w:rPr>
      </w:pPr>
      <w:r w:rsidRPr="009351CB">
        <w:rPr>
          <w:rFonts w:ascii="Calibri" w:hAnsi="Calibri" w:cs="Calibri"/>
          <w:b/>
          <w:color w:val="215968"/>
          <w:sz w:val="28"/>
          <w:szCs w:val="28"/>
          <w:u w:val="single"/>
        </w:rPr>
        <w:t>(Account relationship is not present)</w:t>
      </w:r>
    </w:p>
    <w:p w:rsidR="009351CB" w:rsidRDefault="009351CB" w:rsidP="009351CB">
      <w:pPr>
        <w:autoSpaceDE w:val="0"/>
        <w:autoSpaceDN w:val="0"/>
        <w:adjustRightInd w:val="0"/>
        <w:spacing w:after="0" w:line="240" w:lineRule="auto"/>
        <w:rPr>
          <w:rFonts w:ascii="Calibri" w:hAnsi="Calibri" w:cs="Calibri"/>
          <w:b/>
          <w:color w:val="215968"/>
          <w:sz w:val="28"/>
          <w:szCs w:val="28"/>
          <w:u w:val="single"/>
        </w:rPr>
      </w:pPr>
    </w:p>
    <w:p w:rsidR="009351CB" w:rsidRDefault="009351CB" w:rsidP="009351CB">
      <w:pPr>
        <w:autoSpaceDE w:val="0"/>
        <w:autoSpaceDN w:val="0"/>
        <w:adjustRightInd w:val="0"/>
        <w:spacing w:after="0" w:line="240" w:lineRule="auto"/>
        <w:rPr>
          <w:rFonts w:ascii="Calibri" w:hAnsi="Calibri" w:cs="Calibri"/>
          <w:b/>
          <w:color w:val="215968"/>
          <w:sz w:val="28"/>
          <w:szCs w:val="28"/>
          <w:u w:val="single"/>
        </w:rPr>
      </w:pPr>
    </w:p>
    <w:p w:rsidR="009351CB" w:rsidRDefault="009351CB" w:rsidP="009351CB">
      <w:pPr>
        <w:autoSpaceDE w:val="0"/>
        <w:autoSpaceDN w:val="0"/>
        <w:adjustRightInd w:val="0"/>
        <w:spacing w:after="0" w:line="240" w:lineRule="auto"/>
        <w:rPr>
          <w:rFonts w:ascii="Calibri" w:hAnsi="Calibri" w:cs="Calibri"/>
          <w:b/>
          <w:color w:val="215968"/>
          <w:sz w:val="28"/>
          <w:szCs w:val="28"/>
          <w:u w:val="single"/>
        </w:rPr>
      </w:pPr>
    </w:p>
    <w:p w:rsidR="009351CB" w:rsidRDefault="009351CB" w:rsidP="009351CB">
      <w:pPr>
        <w:autoSpaceDE w:val="0"/>
        <w:autoSpaceDN w:val="0"/>
        <w:adjustRightInd w:val="0"/>
        <w:spacing w:after="0" w:line="240" w:lineRule="auto"/>
        <w:rPr>
          <w:rFonts w:ascii="Calibri" w:hAnsi="Calibri" w:cs="Calibri"/>
          <w:b/>
          <w:color w:val="215968"/>
          <w:sz w:val="28"/>
          <w:szCs w:val="28"/>
          <w:u w:val="single"/>
        </w:rPr>
      </w:pPr>
      <w:r w:rsidRPr="009351CB">
        <w:rPr>
          <w:rFonts w:ascii="Calibri" w:hAnsi="Calibri" w:cs="Calibri"/>
          <w:b/>
          <w:noProof/>
          <w:color w:val="215968"/>
          <w:sz w:val="28"/>
          <w:szCs w:val="28"/>
          <w:u w:val="single"/>
        </w:rPr>
        <w:drawing>
          <wp:inline distT="0" distB="0" distL="0" distR="0">
            <wp:extent cx="5943600" cy="332822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8223"/>
                    </a:xfrm>
                    <a:prstGeom prst="rect">
                      <a:avLst/>
                    </a:prstGeom>
                    <a:noFill/>
                    <a:ln>
                      <a:noFill/>
                    </a:ln>
                  </pic:spPr>
                </pic:pic>
              </a:graphicData>
            </a:graphic>
          </wp:inline>
        </w:drawing>
      </w:r>
    </w:p>
    <w:p w:rsidR="009351CB" w:rsidRDefault="009351CB" w:rsidP="009351CB">
      <w:pPr>
        <w:autoSpaceDE w:val="0"/>
        <w:autoSpaceDN w:val="0"/>
        <w:adjustRightInd w:val="0"/>
        <w:spacing w:after="0" w:line="240" w:lineRule="auto"/>
        <w:rPr>
          <w:rFonts w:ascii="Calibri" w:hAnsi="Calibri" w:cs="Calibri"/>
          <w:b/>
          <w:color w:val="215968"/>
          <w:sz w:val="28"/>
          <w:szCs w:val="28"/>
          <w:u w:val="single"/>
        </w:rPr>
      </w:pPr>
    </w:p>
    <w:p w:rsidR="009351CB" w:rsidRDefault="009351CB" w:rsidP="009351CB">
      <w:pPr>
        <w:autoSpaceDE w:val="0"/>
        <w:autoSpaceDN w:val="0"/>
        <w:adjustRightInd w:val="0"/>
        <w:spacing w:after="0" w:line="240" w:lineRule="auto"/>
        <w:rPr>
          <w:rFonts w:ascii="Calibri" w:hAnsi="Calibri" w:cs="Calibri"/>
          <w:b/>
          <w:color w:val="215968"/>
          <w:sz w:val="28"/>
          <w:szCs w:val="28"/>
          <w:u w:val="single"/>
        </w:rPr>
      </w:pPr>
    </w:p>
    <w:p w:rsidR="009351CB" w:rsidRDefault="009351CB" w:rsidP="009351CB">
      <w:pPr>
        <w:autoSpaceDE w:val="0"/>
        <w:autoSpaceDN w:val="0"/>
        <w:adjustRightInd w:val="0"/>
        <w:spacing w:after="0" w:line="240" w:lineRule="auto"/>
        <w:rPr>
          <w:rFonts w:ascii="Calibri" w:hAnsi="Calibri" w:cs="Calibri"/>
          <w:b/>
          <w:color w:val="215968"/>
          <w:sz w:val="28"/>
          <w:szCs w:val="28"/>
          <w:u w:val="single"/>
        </w:rPr>
      </w:pPr>
    </w:p>
    <w:p w:rsidR="009351CB" w:rsidRDefault="0055595C" w:rsidP="009351CB">
      <w:pPr>
        <w:autoSpaceDE w:val="0"/>
        <w:autoSpaceDN w:val="0"/>
        <w:adjustRightInd w:val="0"/>
        <w:spacing w:after="0" w:line="240" w:lineRule="auto"/>
        <w:rPr>
          <w:rFonts w:ascii="Calibri" w:hAnsi="Calibri" w:cs="Calibri"/>
          <w:b/>
          <w:color w:val="215968"/>
          <w:sz w:val="28"/>
          <w:szCs w:val="28"/>
          <w:u w:val="single"/>
        </w:rPr>
      </w:pPr>
      <w:r w:rsidRPr="0055595C">
        <w:rPr>
          <w:rFonts w:ascii="Calibri" w:hAnsi="Calibri" w:cs="Calibri"/>
          <w:b/>
          <w:color w:val="215968"/>
          <w:sz w:val="28"/>
          <w:szCs w:val="28"/>
          <w:u w:val="single"/>
        </w:rPr>
        <w:t>NOSTRO / VOSTRO and Mirror accounts</w:t>
      </w:r>
      <w:r w:rsidR="00060C4D">
        <w:rPr>
          <w:rFonts w:ascii="Calibri" w:hAnsi="Calibri" w:cs="Calibri"/>
          <w:b/>
          <w:color w:val="215968"/>
          <w:sz w:val="28"/>
          <w:szCs w:val="28"/>
          <w:u w:val="single"/>
        </w:rPr>
        <w:t>: -</w:t>
      </w:r>
    </w:p>
    <w:p w:rsidR="0055595C" w:rsidRDefault="0055595C" w:rsidP="009351CB">
      <w:pPr>
        <w:autoSpaceDE w:val="0"/>
        <w:autoSpaceDN w:val="0"/>
        <w:adjustRightInd w:val="0"/>
        <w:spacing w:after="0" w:line="240" w:lineRule="auto"/>
        <w:rPr>
          <w:rFonts w:ascii="Calibri" w:hAnsi="Calibri" w:cs="Calibri"/>
          <w:b/>
          <w:color w:val="215968"/>
          <w:sz w:val="28"/>
          <w:szCs w:val="28"/>
          <w:u w:val="single"/>
        </w:rPr>
      </w:pPr>
    </w:p>
    <w:p w:rsidR="0055595C" w:rsidRDefault="00060C4D" w:rsidP="009351CB">
      <w:pPr>
        <w:autoSpaceDE w:val="0"/>
        <w:autoSpaceDN w:val="0"/>
        <w:adjustRightInd w:val="0"/>
        <w:spacing w:after="0" w:line="240" w:lineRule="auto"/>
        <w:rPr>
          <w:rFonts w:ascii="Calibri" w:hAnsi="Calibri" w:cs="Calibri"/>
          <w:b/>
          <w:color w:val="215968"/>
          <w:sz w:val="28"/>
          <w:szCs w:val="28"/>
          <w:u w:val="single"/>
        </w:rPr>
      </w:pPr>
      <w:r>
        <w:rPr>
          <w:noProof/>
        </w:rPr>
        <w:drawing>
          <wp:inline distT="0" distB="0" distL="0" distR="0" wp14:anchorId="54AA389F" wp14:editId="53247D82">
            <wp:extent cx="5316279" cy="2486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1187" cy="2493013"/>
                    </a:xfrm>
                    <a:prstGeom prst="rect">
                      <a:avLst/>
                    </a:prstGeom>
                  </pic:spPr>
                </pic:pic>
              </a:graphicData>
            </a:graphic>
          </wp:inline>
        </w:drawing>
      </w:r>
    </w:p>
    <w:p w:rsidR="00AE56EB" w:rsidRDefault="00AE56EB" w:rsidP="009351CB">
      <w:pPr>
        <w:autoSpaceDE w:val="0"/>
        <w:autoSpaceDN w:val="0"/>
        <w:adjustRightInd w:val="0"/>
        <w:spacing w:after="0" w:line="240" w:lineRule="auto"/>
        <w:rPr>
          <w:rFonts w:ascii="Calibri" w:hAnsi="Calibri" w:cs="Calibri"/>
          <w:b/>
          <w:color w:val="215968"/>
          <w:sz w:val="28"/>
          <w:szCs w:val="28"/>
          <w:u w:val="single"/>
        </w:rPr>
      </w:pPr>
    </w:p>
    <w:p w:rsidR="00985F8B" w:rsidRDefault="00985F8B" w:rsidP="00985F8B">
      <w:pPr>
        <w:autoSpaceDE w:val="0"/>
        <w:autoSpaceDN w:val="0"/>
        <w:adjustRightInd w:val="0"/>
        <w:spacing w:after="0" w:line="240" w:lineRule="auto"/>
        <w:rPr>
          <w:rFonts w:ascii="Calibri" w:hAnsi="Calibri" w:cs="Calibri"/>
          <w:b/>
          <w:color w:val="215968"/>
          <w:sz w:val="28"/>
          <w:szCs w:val="28"/>
          <w:u w:val="single"/>
        </w:rPr>
      </w:pPr>
      <w:r w:rsidRPr="00985F8B">
        <w:rPr>
          <w:rFonts w:ascii="Calibri" w:hAnsi="Calibri" w:cs="Calibri"/>
          <w:b/>
          <w:color w:val="215968"/>
          <w:sz w:val="28"/>
          <w:szCs w:val="28"/>
          <w:u w:val="single"/>
        </w:rPr>
        <w:t>Mirror Accounts:</w:t>
      </w:r>
      <w:r>
        <w:rPr>
          <w:rFonts w:ascii="Calibri" w:hAnsi="Calibri" w:cs="Calibri"/>
          <w:b/>
          <w:color w:val="215968"/>
          <w:sz w:val="28"/>
          <w:szCs w:val="28"/>
          <w:u w:val="single"/>
        </w:rPr>
        <w:t xml:space="preserve"> </w:t>
      </w:r>
      <w:r w:rsidRPr="00985F8B">
        <w:rPr>
          <w:rFonts w:ascii="Calibri" w:hAnsi="Calibri" w:cs="Calibri"/>
          <w:b/>
          <w:color w:val="215968"/>
          <w:sz w:val="28"/>
          <w:szCs w:val="28"/>
          <w:u w:val="single"/>
        </w:rPr>
        <w:t>-</w:t>
      </w:r>
    </w:p>
    <w:p w:rsidR="00985F8B" w:rsidRPr="00985F8B" w:rsidRDefault="00985F8B" w:rsidP="00985F8B">
      <w:pPr>
        <w:autoSpaceDE w:val="0"/>
        <w:autoSpaceDN w:val="0"/>
        <w:adjustRightInd w:val="0"/>
        <w:spacing w:after="0" w:line="240" w:lineRule="auto"/>
        <w:rPr>
          <w:rFonts w:ascii="Calibri" w:hAnsi="Calibri" w:cs="Calibri"/>
          <w:b/>
          <w:color w:val="215968"/>
          <w:sz w:val="28"/>
          <w:szCs w:val="28"/>
          <w:u w:val="single"/>
        </w:rPr>
      </w:pPr>
    </w:p>
    <w:p w:rsidR="00985F8B" w:rsidRDefault="00985F8B" w:rsidP="00985F8B">
      <w:pPr>
        <w:autoSpaceDE w:val="0"/>
        <w:autoSpaceDN w:val="0"/>
        <w:adjustRightInd w:val="0"/>
        <w:spacing w:after="0" w:line="240" w:lineRule="auto"/>
        <w:rPr>
          <w:rFonts w:ascii="Calibri" w:hAnsi="Calibri" w:cs="Calibri"/>
          <w:color w:val="000000"/>
          <w:sz w:val="32"/>
          <w:szCs w:val="32"/>
        </w:rPr>
      </w:pPr>
      <w:r>
        <w:rPr>
          <w:rFonts w:ascii="Arial" w:hAnsi="Arial" w:cs="Arial"/>
          <w:color w:val="1F497D"/>
          <w:sz w:val="32"/>
          <w:szCs w:val="32"/>
        </w:rPr>
        <w:t xml:space="preserve">• </w:t>
      </w:r>
      <w:r>
        <w:rPr>
          <w:rFonts w:ascii="Calibri" w:hAnsi="Calibri" w:cs="Calibri"/>
          <w:color w:val="000000"/>
          <w:sz w:val="32"/>
          <w:szCs w:val="32"/>
        </w:rPr>
        <w:t>Generally for reconciliation purposes banks always maintain a mirror account of the actual account maintained with other banks.</w:t>
      </w:r>
    </w:p>
    <w:p w:rsidR="00985F8B" w:rsidRDefault="00985F8B" w:rsidP="00985F8B">
      <w:pPr>
        <w:autoSpaceDE w:val="0"/>
        <w:autoSpaceDN w:val="0"/>
        <w:adjustRightInd w:val="0"/>
        <w:spacing w:after="0" w:line="240" w:lineRule="auto"/>
        <w:rPr>
          <w:rFonts w:ascii="Calibri" w:hAnsi="Calibri" w:cs="Calibri"/>
          <w:color w:val="000000"/>
          <w:sz w:val="32"/>
          <w:szCs w:val="32"/>
        </w:rPr>
      </w:pPr>
      <w:r>
        <w:rPr>
          <w:rFonts w:ascii="Arial" w:hAnsi="Arial" w:cs="Arial"/>
          <w:color w:val="1F497D"/>
          <w:sz w:val="32"/>
          <w:szCs w:val="32"/>
        </w:rPr>
        <w:t xml:space="preserve">• </w:t>
      </w:r>
      <w:r>
        <w:rPr>
          <w:rFonts w:ascii="Calibri" w:hAnsi="Calibri" w:cs="Calibri"/>
          <w:color w:val="000000"/>
          <w:sz w:val="32"/>
          <w:szCs w:val="32"/>
        </w:rPr>
        <w:t>This helps them to keep a track of the account status.</w:t>
      </w:r>
    </w:p>
    <w:p w:rsidR="00AE56EB" w:rsidRDefault="00985F8B" w:rsidP="00985F8B">
      <w:pPr>
        <w:autoSpaceDE w:val="0"/>
        <w:autoSpaceDN w:val="0"/>
        <w:adjustRightInd w:val="0"/>
        <w:spacing w:after="0" w:line="240" w:lineRule="auto"/>
        <w:rPr>
          <w:rFonts w:ascii="Calibri" w:hAnsi="Calibri" w:cs="Calibri"/>
          <w:color w:val="000000"/>
          <w:sz w:val="32"/>
          <w:szCs w:val="32"/>
        </w:rPr>
      </w:pPr>
      <w:r>
        <w:rPr>
          <w:rFonts w:ascii="Arial" w:hAnsi="Arial" w:cs="Arial"/>
          <w:color w:val="1F497D"/>
          <w:sz w:val="32"/>
          <w:szCs w:val="32"/>
        </w:rPr>
        <w:t xml:space="preserve">• </w:t>
      </w:r>
      <w:r>
        <w:rPr>
          <w:rFonts w:ascii="Calibri" w:hAnsi="Calibri" w:cs="Calibri"/>
          <w:color w:val="000000"/>
          <w:sz w:val="32"/>
          <w:szCs w:val="32"/>
        </w:rPr>
        <w:t>This means that if there is a Credit in the actual account for 100 USD than there will be a corresponding Debit in the Mirror account for 100 USD.</w:t>
      </w:r>
    </w:p>
    <w:p w:rsidR="0008416E" w:rsidRDefault="0008416E" w:rsidP="00985F8B">
      <w:pPr>
        <w:autoSpaceDE w:val="0"/>
        <w:autoSpaceDN w:val="0"/>
        <w:adjustRightInd w:val="0"/>
        <w:spacing w:after="0" w:line="240" w:lineRule="auto"/>
        <w:rPr>
          <w:rFonts w:ascii="Calibri" w:hAnsi="Calibri" w:cs="Calibri"/>
          <w:color w:val="000000"/>
          <w:sz w:val="32"/>
          <w:szCs w:val="32"/>
        </w:rPr>
      </w:pPr>
    </w:p>
    <w:p w:rsidR="0008416E" w:rsidRDefault="00A63C98" w:rsidP="00985F8B">
      <w:pPr>
        <w:autoSpaceDE w:val="0"/>
        <w:autoSpaceDN w:val="0"/>
        <w:adjustRightInd w:val="0"/>
        <w:spacing w:after="0" w:line="240" w:lineRule="auto"/>
        <w:rPr>
          <w:rFonts w:ascii="Calibri" w:hAnsi="Calibri" w:cs="Calibri"/>
          <w:color w:val="000000"/>
          <w:sz w:val="32"/>
          <w:szCs w:val="32"/>
        </w:rPr>
      </w:pPr>
      <w:r>
        <w:rPr>
          <w:noProof/>
        </w:rPr>
        <w:drawing>
          <wp:anchor distT="0" distB="0" distL="114300" distR="114300" simplePos="0" relativeHeight="251660288" behindDoc="0" locked="0" layoutInCell="1" allowOverlap="1">
            <wp:simplePos x="0" y="0"/>
            <wp:positionH relativeFrom="page">
              <wp:posOffset>191135</wp:posOffset>
            </wp:positionH>
            <wp:positionV relativeFrom="paragraph">
              <wp:posOffset>493395</wp:posOffset>
            </wp:positionV>
            <wp:extent cx="7118985" cy="3572510"/>
            <wp:effectExtent l="0" t="0" r="5715"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18985" cy="3572510"/>
                    </a:xfrm>
                    <a:prstGeom prst="rect">
                      <a:avLst/>
                    </a:prstGeom>
                  </pic:spPr>
                </pic:pic>
              </a:graphicData>
            </a:graphic>
            <wp14:sizeRelH relativeFrom="page">
              <wp14:pctWidth>0</wp14:pctWidth>
            </wp14:sizeRelH>
            <wp14:sizeRelV relativeFrom="page">
              <wp14:pctHeight>0</wp14:pctHeight>
            </wp14:sizeRelV>
          </wp:anchor>
        </w:drawing>
      </w:r>
    </w:p>
    <w:p w:rsidR="0008416E" w:rsidRDefault="0008416E" w:rsidP="00985F8B">
      <w:pPr>
        <w:autoSpaceDE w:val="0"/>
        <w:autoSpaceDN w:val="0"/>
        <w:adjustRightInd w:val="0"/>
        <w:spacing w:after="0" w:line="240" w:lineRule="auto"/>
        <w:rPr>
          <w:rFonts w:ascii="Calibri" w:hAnsi="Calibri" w:cs="Calibri"/>
          <w:color w:val="000000"/>
          <w:sz w:val="32"/>
          <w:szCs w:val="32"/>
        </w:rPr>
      </w:pPr>
    </w:p>
    <w:p w:rsidR="0008416E" w:rsidRDefault="0008416E" w:rsidP="00985F8B">
      <w:pPr>
        <w:autoSpaceDE w:val="0"/>
        <w:autoSpaceDN w:val="0"/>
        <w:adjustRightInd w:val="0"/>
        <w:spacing w:after="0" w:line="240" w:lineRule="auto"/>
        <w:rPr>
          <w:rFonts w:ascii="Calibri" w:hAnsi="Calibri" w:cs="Calibri"/>
          <w:color w:val="000000"/>
          <w:sz w:val="32"/>
          <w:szCs w:val="32"/>
        </w:rPr>
      </w:pPr>
    </w:p>
    <w:p w:rsidR="00A63C98" w:rsidRDefault="00A63C98" w:rsidP="00985F8B">
      <w:pPr>
        <w:autoSpaceDE w:val="0"/>
        <w:autoSpaceDN w:val="0"/>
        <w:adjustRightInd w:val="0"/>
        <w:spacing w:after="0" w:line="240" w:lineRule="auto"/>
        <w:rPr>
          <w:rFonts w:ascii="Calibri" w:hAnsi="Calibri" w:cs="Calibri"/>
          <w:color w:val="000000"/>
          <w:sz w:val="32"/>
          <w:szCs w:val="32"/>
        </w:rPr>
      </w:pPr>
    </w:p>
    <w:p w:rsidR="00A63C98" w:rsidRDefault="00A63C98" w:rsidP="00985F8B">
      <w:pPr>
        <w:autoSpaceDE w:val="0"/>
        <w:autoSpaceDN w:val="0"/>
        <w:adjustRightInd w:val="0"/>
        <w:spacing w:after="0" w:line="240" w:lineRule="auto"/>
        <w:rPr>
          <w:rFonts w:ascii="Calibri" w:hAnsi="Calibri" w:cs="Calibri"/>
          <w:color w:val="000000"/>
          <w:sz w:val="32"/>
          <w:szCs w:val="32"/>
        </w:rPr>
      </w:pPr>
    </w:p>
    <w:p w:rsidR="00A63C98" w:rsidRDefault="00A63C98" w:rsidP="00985F8B">
      <w:pPr>
        <w:autoSpaceDE w:val="0"/>
        <w:autoSpaceDN w:val="0"/>
        <w:adjustRightInd w:val="0"/>
        <w:spacing w:after="0" w:line="240" w:lineRule="auto"/>
        <w:rPr>
          <w:rFonts w:ascii="Calibri" w:hAnsi="Calibri" w:cs="Calibri"/>
          <w:color w:val="000000"/>
          <w:sz w:val="32"/>
          <w:szCs w:val="32"/>
        </w:rPr>
      </w:pPr>
    </w:p>
    <w:p w:rsidR="00A63C98" w:rsidRDefault="00A63C98" w:rsidP="00985F8B">
      <w:pPr>
        <w:autoSpaceDE w:val="0"/>
        <w:autoSpaceDN w:val="0"/>
        <w:adjustRightInd w:val="0"/>
        <w:spacing w:after="0" w:line="240" w:lineRule="auto"/>
        <w:rPr>
          <w:rFonts w:ascii="Calibri" w:hAnsi="Calibri" w:cs="Calibri"/>
          <w:color w:val="000000"/>
          <w:sz w:val="32"/>
          <w:szCs w:val="32"/>
        </w:rPr>
      </w:pPr>
    </w:p>
    <w:p w:rsidR="00A63C98" w:rsidRDefault="00A63C98" w:rsidP="00985F8B">
      <w:pPr>
        <w:autoSpaceDE w:val="0"/>
        <w:autoSpaceDN w:val="0"/>
        <w:adjustRightInd w:val="0"/>
        <w:spacing w:after="0" w:line="240" w:lineRule="auto"/>
        <w:rPr>
          <w:rFonts w:ascii="Calibri" w:hAnsi="Calibri" w:cs="Calibri"/>
          <w:color w:val="000000"/>
          <w:sz w:val="32"/>
          <w:szCs w:val="32"/>
        </w:rPr>
      </w:pPr>
    </w:p>
    <w:p w:rsidR="00A63C98" w:rsidRDefault="00A63C98" w:rsidP="00985F8B">
      <w:pPr>
        <w:autoSpaceDE w:val="0"/>
        <w:autoSpaceDN w:val="0"/>
        <w:adjustRightInd w:val="0"/>
        <w:spacing w:after="0" w:line="240" w:lineRule="auto"/>
        <w:rPr>
          <w:rFonts w:ascii="Calibri" w:hAnsi="Calibri" w:cs="Calibri"/>
          <w:color w:val="000000"/>
          <w:sz w:val="32"/>
          <w:szCs w:val="32"/>
        </w:rPr>
      </w:pPr>
    </w:p>
    <w:p w:rsidR="00A63C98" w:rsidRDefault="007A3609" w:rsidP="00985F8B">
      <w:pPr>
        <w:autoSpaceDE w:val="0"/>
        <w:autoSpaceDN w:val="0"/>
        <w:adjustRightInd w:val="0"/>
        <w:spacing w:after="0" w:line="240" w:lineRule="auto"/>
        <w:rPr>
          <w:rFonts w:ascii="Calibri" w:hAnsi="Calibri" w:cs="Calibri"/>
          <w:b/>
          <w:color w:val="215968"/>
          <w:sz w:val="28"/>
          <w:szCs w:val="28"/>
          <w:u w:val="single"/>
        </w:rPr>
      </w:pPr>
      <w:r w:rsidRPr="007A3609">
        <w:rPr>
          <w:rFonts w:ascii="Calibri" w:hAnsi="Calibri" w:cs="Calibri"/>
          <w:b/>
          <w:color w:val="215968"/>
          <w:sz w:val="28"/>
          <w:szCs w:val="28"/>
          <w:u w:val="single"/>
        </w:rPr>
        <w:t>High Value Payments</w:t>
      </w:r>
      <w:r>
        <w:rPr>
          <w:rFonts w:ascii="Calibri" w:hAnsi="Calibri" w:cs="Calibri"/>
          <w:b/>
          <w:color w:val="215968"/>
          <w:sz w:val="28"/>
          <w:szCs w:val="28"/>
          <w:u w:val="single"/>
        </w:rPr>
        <w:t>: -</w:t>
      </w:r>
    </w:p>
    <w:p w:rsidR="007A3609" w:rsidRDefault="007A3609" w:rsidP="00985F8B">
      <w:pPr>
        <w:autoSpaceDE w:val="0"/>
        <w:autoSpaceDN w:val="0"/>
        <w:adjustRightInd w:val="0"/>
        <w:spacing w:after="0" w:line="240" w:lineRule="auto"/>
        <w:rPr>
          <w:rFonts w:ascii="Calibri" w:hAnsi="Calibri" w:cs="Calibri"/>
          <w:b/>
          <w:color w:val="215968"/>
          <w:sz w:val="28"/>
          <w:szCs w:val="28"/>
          <w:u w:val="single"/>
        </w:rPr>
      </w:pPr>
    </w:p>
    <w:p w:rsidR="007A3609" w:rsidRDefault="007A3609" w:rsidP="007A3609">
      <w:pPr>
        <w:autoSpaceDE w:val="0"/>
        <w:autoSpaceDN w:val="0"/>
        <w:adjustRightInd w:val="0"/>
        <w:spacing w:after="0" w:line="240" w:lineRule="auto"/>
        <w:rPr>
          <w:rFonts w:ascii="Calibri" w:hAnsi="Calibri" w:cs="Calibri"/>
          <w:color w:val="254061"/>
          <w:sz w:val="32"/>
          <w:szCs w:val="32"/>
        </w:rPr>
      </w:pPr>
      <w:r>
        <w:rPr>
          <w:rFonts w:ascii="Calibri" w:hAnsi="Calibri" w:cs="Calibri"/>
          <w:color w:val="254061"/>
          <w:sz w:val="32"/>
          <w:szCs w:val="32"/>
        </w:rPr>
        <w:t>High-care, Urgent payments.</w:t>
      </w:r>
    </w:p>
    <w:p w:rsidR="007A3609" w:rsidRDefault="007A3609" w:rsidP="007A3609">
      <w:pPr>
        <w:autoSpaceDE w:val="0"/>
        <w:autoSpaceDN w:val="0"/>
        <w:adjustRightInd w:val="0"/>
        <w:spacing w:after="0" w:line="240" w:lineRule="auto"/>
        <w:rPr>
          <w:rFonts w:ascii="Calibri" w:hAnsi="Calibri" w:cs="Calibri"/>
          <w:color w:val="254061"/>
          <w:sz w:val="32"/>
          <w:szCs w:val="32"/>
        </w:rPr>
      </w:pPr>
    </w:p>
    <w:p w:rsidR="007A3609" w:rsidRPr="000B4CE2" w:rsidRDefault="007A3609" w:rsidP="007A3609">
      <w:pPr>
        <w:autoSpaceDE w:val="0"/>
        <w:autoSpaceDN w:val="0"/>
        <w:adjustRightInd w:val="0"/>
        <w:spacing w:after="0" w:line="240" w:lineRule="auto"/>
        <w:rPr>
          <w:rFonts w:ascii="Calibri" w:hAnsi="Calibri" w:cs="Calibri"/>
          <w:sz w:val="32"/>
          <w:szCs w:val="32"/>
        </w:rPr>
      </w:pPr>
      <w:r w:rsidRPr="000B4CE2">
        <w:rPr>
          <w:rFonts w:ascii="Arial" w:hAnsi="Arial" w:cs="Arial"/>
          <w:sz w:val="32"/>
          <w:szCs w:val="32"/>
        </w:rPr>
        <w:t xml:space="preserve">• </w:t>
      </w:r>
      <w:r w:rsidRPr="000B4CE2">
        <w:rPr>
          <w:rFonts w:ascii="Calibri" w:hAnsi="Calibri" w:cs="Calibri"/>
          <w:sz w:val="32"/>
          <w:szCs w:val="32"/>
        </w:rPr>
        <w:t>Can be Net or Gross settlement</w:t>
      </w:r>
      <w:r w:rsidR="006A3CC9">
        <w:rPr>
          <w:rFonts w:ascii="Calibri" w:hAnsi="Calibri" w:cs="Calibri"/>
          <w:sz w:val="32"/>
          <w:szCs w:val="32"/>
        </w:rPr>
        <w:t>.</w:t>
      </w:r>
    </w:p>
    <w:p w:rsidR="007A3609" w:rsidRPr="000B4CE2" w:rsidRDefault="007A3609" w:rsidP="007A3609">
      <w:pPr>
        <w:autoSpaceDE w:val="0"/>
        <w:autoSpaceDN w:val="0"/>
        <w:adjustRightInd w:val="0"/>
        <w:spacing w:after="0" w:line="240" w:lineRule="auto"/>
        <w:rPr>
          <w:rFonts w:ascii="Calibri" w:hAnsi="Calibri" w:cs="Calibri"/>
          <w:sz w:val="32"/>
          <w:szCs w:val="32"/>
        </w:rPr>
      </w:pPr>
      <w:r w:rsidRPr="000B4CE2">
        <w:rPr>
          <w:rFonts w:ascii="Arial" w:hAnsi="Arial" w:cs="Arial"/>
          <w:sz w:val="32"/>
          <w:szCs w:val="32"/>
        </w:rPr>
        <w:t xml:space="preserve">• </w:t>
      </w:r>
      <w:r w:rsidRPr="000B4CE2">
        <w:rPr>
          <w:rFonts w:ascii="Calibri" w:hAnsi="Calibri" w:cs="Calibri"/>
          <w:sz w:val="32"/>
          <w:szCs w:val="32"/>
        </w:rPr>
        <w:t>Swift is one of the most commonly used medium for high value payment processing</w:t>
      </w:r>
      <w:r w:rsidR="006A3CC9">
        <w:rPr>
          <w:rFonts w:ascii="Calibri" w:hAnsi="Calibri" w:cs="Calibri"/>
          <w:sz w:val="32"/>
          <w:szCs w:val="32"/>
        </w:rPr>
        <w:t>.</w:t>
      </w:r>
    </w:p>
    <w:p w:rsidR="007A3609" w:rsidRPr="000B4CE2" w:rsidRDefault="007A3609" w:rsidP="007A3609">
      <w:pPr>
        <w:autoSpaceDE w:val="0"/>
        <w:autoSpaceDN w:val="0"/>
        <w:adjustRightInd w:val="0"/>
        <w:spacing w:after="0" w:line="240" w:lineRule="auto"/>
        <w:rPr>
          <w:rFonts w:ascii="Calibri" w:hAnsi="Calibri" w:cs="Calibri"/>
          <w:sz w:val="32"/>
          <w:szCs w:val="32"/>
        </w:rPr>
      </w:pPr>
      <w:r w:rsidRPr="000B4CE2">
        <w:rPr>
          <w:rFonts w:ascii="Arial" w:hAnsi="Arial" w:cs="Arial"/>
          <w:sz w:val="32"/>
          <w:szCs w:val="32"/>
        </w:rPr>
        <w:t xml:space="preserve">• </w:t>
      </w:r>
      <w:r w:rsidRPr="000B4CE2">
        <w:rPr>
          <w:rFonts w:ascii="Calibri" w:hAnsi="Calibri" w:cs="Calibri"/>
          <w:sz w:val="32"/>
          <w:szCs w:val="32"/>
        </w:rPr>
        <w:t>More than 60 high-value clearing and settlement syste</w:t>
      </w:r>
      <w:r w:rsidR="006A3CC9">
        <w:rPr>
          <w:rFonts w:ascii="Calibri" w:hAnsi="Calibri" w:cs="Calibri"/>
          <w:sz w:val="32"/>
          <w:szCs w:val="32"/>
        </w:rPr>
        <w:t xml:space="preserve">ms rely on SWIFT for the common </w:t>
      </w:r>
      <w:r w:rsidRPr="000B4CE2">
        <w:rPr>
          <w:rFonts w:ascii="Calibri" w:hAnsi="Calibri" w:cs="Calibri"/>
          <w:sz w:val="32"/>
          <w:szCs w:val="32"/>
        </w:rPr>
        <w:t>message standards.</w:t>
      </w:r>
    </w:p>
    <w:p w:rsidR="007A3609" w:rsidRDefault="007A3609" w:rsidP="007A3609">
      <w:pPr>
        <w:autoSpaceDE w:val="0"/>
        <w:autoSpaceDN w:val="0"/>
        <w:adjustRightInd w:val="0"/>
        <w:spacing w:after="0" w:line="240" w:lineRule="auto"/>
        <w:rPr>
          <w:rFonts w:ascii="Calibri" w:hAnsi="Calibri" w:cs="Calibri"/>
          <w:sz w:val="32"/>
          <w:szCs w:val="32"/>
        </w:rPr>
      </w:pPr>
      <w:r w:rsidRPr="000B4CE2">
        <w:rPr>
          <w:rFonts w:ascii="Arial" w:hAnsi="Arial" w:cs="Arial"/>
          <w:sz w:val="32"/>
          <w:szCs w:val="32"/>
        </w:rPr>
        <w:t xml:space="preserve">• </w:t>
      </w:r>
      <w:r w:rsidRPr="000B4CE2">
        <w:rPr>
          <w:rFonts w:ascii="Calibri" w:hAnsi="Calibri" w:cs="Calibri"/>
          <w:sz w:val="32"/>
          <w:szCs w:val="32"/>
        </w:rPr>
        <w:t>There are Other proprietary based clearing as well which support high value processing (RTGS / NEF</w:t>
      </w:r>
      <w:r w:rsidR="000B4CE2" w:rsidRPr="000B4CE2">
        <w:rPr>
          <w:rFonts w:ascii="Calibri" w:hAnsi="Calibri" w:cs="Calibri"/>
          <w:sz w:val="32"/>
          <w:szCs w:val="32"/>
        </w:rPr>
        <w:t>T in India</w:t>
      </w:r>
      <w:r w:rsidRPr="000B4CE2">
        <w:rPr>
          <w:rFonts w:ascii="Calibri" w:hAnsi="Calibri" w:cs="Calibri"/>
          <w:sz w:val="32"/>
          <w:szCs w:val="32"/>
        </w:rPr>
        <w:t>)</w:t>
      </w:r>
      <w:r w:rsidR="000B4CE2">
        <w:rPr>
          <w:rFonts w:ascii="Calibri" w:hAnsi="Calibri" w:cs="Calibri"/>
          <w:sz w:val="32"/>
          <w:szCs w:val="32"/>
        </w:rPr>
        <w:t>.</w:t>
      </w:r>
    </w:p>
    <w:p w:rsidR="000B4CE2" w:rsidRDefault="000B4CE2" w:rsidP="007A3609">
      <w:pPr>
        <w:autoSpaceDE w:val="0"/>
        <w:autoSpaceDN w:val="0"/>
        <w:adjustRightInd w:val="0"/>
        <w:spacing w:after="0" w:line="240" w:lineRule="auto"/>
        <w:rPr>
          <w:rFonts w:ascii="Calibri" w:hAnsi="Calibri" w:cs="Calibri"/>
          <w:sz w:val="32"/>
          <w:szCs w:val="32"/>
        </w:rPr>
      </w:pPr>
    </w:p>
    <w:p w:rsidR="000B4CE2" w:rsidRDefault="000B4CE2" w:rsidP="007A3609">
      <w:pPr>
        <w:autoSpaceDE w:val="0"/>
        <w:autoSpaceDN w:val="0"/>
        <w:adjustRightInd w:val="0"/>
        <w:spacing w:after="0" w:line="240" w:lineRule="auto"/>
        <w:rPr>
          <w:rFonts w:ascii="Calibri" w:hAnsi="Calibri" w:cs="Calibri"/>
          <w:sz w:val="32"/>
          <w:szCs w:val="32"/>
        </w:rPr>
      </w:pPr>
    </w:p>
    <w:p w:rsidR="000B4CE2" w:rsidRDefault="000B4CE2" w:rsidP="007A3609">
      <w:pPr>
        <w:autoSpaceDE w:val="0"/>
        <w:autoSpaceDN w:val="0"/>
        <w:adjustRightInd w:val="0"/>
        <w:spacing w:after="0" w:line="240" w:lineRule="auto"/>
        <w:rPr>
          <w:rFonts w:ascii="Calibri" w:hAnsi="Calibri" w:cs="Calibri"/>
          <w:b/>
          <w:color w:val="215968"/>
          <w:sz w:val="28"/>
          <w:szCs w:val="28"/>
          <w:u w:val="single"/>
        </w:rPr>
      </w:pPr>
      <w:r w:rsidRPr="000B4CE2">
        <w:rPr>
          <w:rFonts w:ascii="Calibri" w:hAnsi="Calibri" w:cs="Calibri"/>
          <w:b/>
          <w:color w:val="215968"/>
          <w:sz w:val="28"/>
          <w:szCs w:val="28"/>
          <w:u w:val="single"/>
        </w:rPr>
        <w:t>Mass Payments / Low Value Payments</w:t>
      </w:r>
      <w:r>
        <w:rPr>
          <w:rFonts w:ascii="Calibri" w:hAnsi="Calibri" w:cs="Calibri"/>
          <w:b/>
          <w:color w:val="215968"/>
          <w:sz w:val="28"/>
          <w:szCs w:val="28"/>
          <w:u w:val="single"/>
        </w:rPr>
        <w:t>: -</w:t>
      </w:r>
    </w:p>
    <w:p w:rsidR="000B4CE2" w:rsidRDefault="000B4CE2" w:rsidP="007A3609">
      <w:pPr>
        <w:autoSpaceDE w:val="0"/>
        <w:autoSpaceDN w:val="0"/>
        <w:adjustRightInd w:val="0"/>
        <w:spacing w:after="0" w:line="240" w:lineRule="auto"/>
        <w:rPr>
          <w:rFonts w:ascii="Calibri" w:hAnsi="Calibri" w:cs="Calibri"/>
          <w:b/>
          <w:color w:val="215968"/>
          <w:sz w:val="28"/>
          <w:szCs w:val="28"/>
          <w:u w:val="single"/>
        </w:rPr>
      </w:pPr>
    </w:p>
    <w:p w:rsidR="006A3CC9" w:rsidRDefault="006A3CC9" w:rsidP="006A3CC9">
      <w:pPr>
        <w:autoSpaceDE w:val="0"/>
        <w:autoSpaceDN w:val="0"/>
        <w:adjustRightInd w:val="0"/>
        <w:spacing w:after="0" w:line="240" w:lineRule="auto"/>
        <w:rPr>
          <w:rFonts w:ascii="Calibri" w:hAnsi="Calibri" w:cs="Calibri"/>
          <w:color w:val="254061"/>
          <w:sz w:val="32"/>
          <w:szCs w:val="32"/>
        </w:rPr>
      </w:pPr>
      <w:r>
        <w:rPr>
          <w:rFonts w:ascii="Calibri" w:hAnsi="Calibri" w:cs="Calibri"/>
          <w:color w:val="254061"/>
          <w:sz w:val="32"/>
          <w:szCs w:val="32"/>
        </w:rPr>
        <w:t>Low-care, non-urgent payments bulked together for efficiency</w:t>
      </w:r>
      <w:r w:rsidR="008B3099">
        <w:rPr>
          <w:rFonts w:ascii="Calibri" w:hAnsi="Calibri" w:cs="Calibri"/>
          <w:color w:val="254061"/>
          <w:sz w:val="32"/>
          <w:szCs w:val="32"/>
        </w:rPr>
        <w:t>.</w:t>
      </w:r>
    </w:p>
    <w:p w:rsidR="006A3CC9" w:rsidRDefault="006A3CC9" w:rsidP="006A3CC9">
      <w:pPr>
        <w:autoSpaceDE w:val="0"/>
        <w:autoSpaceDN w:val="0"/>
        <w:adjustRightInd w:val="0"/>
        <w:spacing w:after="0" w:line="240" w:lineRule="auto"/>
        <w:rPr>
          <w:rFonts w:ascii="Calibri" w:hAnsi="Calibri" w:cs="Calibri"/>
          <w:color w:val="254061"/>
          <w:sz w:val="32"/>
          <w:szCs w:val="32"/>
        </w:rPr>
      </w:pPr>
    </w:p>
    <w:p w:rsidR="006A3CC9" w:rsidRPr="006A3CC9" w:rsidRDefault="006A3CC9" w:rsidP="006A3CC9">
      <w:pPr>
        <w:autoSpaceDE w:val="0"/>
        <w:autoSpaceDN w:val="0"/>
        <w:adjustRightInd w:val="0"/>
        <w:spacing w:after="0" w:line="240" w:lineRule="auto"/>
        <w:rPr>
          <w:rFonts w:ascii="Calibri" w:hAnsi="Calibri" w:cs="Calibri"/>
          <w:sz w:val="32"/>
          <w:szCs w:val="32"/>
        </w:rPr>
      </w:pPr>
      <w:r>
        <w:rPr>
          <w:rFonts w:ascii="Arial" w:hAnsi="Arial" w:cs="Arial"/>
          <w:color w:val="254061"/>
          <w:sz w:val="32"/>
          <w:szCs w:val="32"/>
        </w:rPr>
        <w:t xml:space="preserve">• </w:t>
      </w:r>
      <w:r w:rsidRPr="006A3CC9">
        <w:rPr>
          <w:rFonts w:ascii="Calibri" w:hAnsi="Calibri" w:cs="Calibri"/>
          <w:sz w:val="32"/>
          <w:szCs w:val="32"/>
        </w:rPr>
        <w:t>Settlement on ‘Net’ basis</w:t>
      </w:r>
      <w:r w:rsidR="008A25DF">
        <w:rPr>
          <w:rFonts w:ascii="Calibri" w:hAnsi="Calibri" w:cs="Calibri"/>
          <w:sz w:val="32"/>
          <w:szCs w:val="32"/>
        </w:rPr>
        <w:t>.</w:t>
      </w:r>
    </w:p>
    <w:p w:rsidR="006A3CC9" w:rsidRPr="006A3CC9" w:rsidRDefault="006A3CC9" w:rsidP="006A3CC9">
      <w:pPr>
        <w:autoSpaceDE w:val="0"/>
        <w:autoSpaceDN w:val="0"/>
        <w:adjustRightInd w:val="0"/>
        <w:spacing w:after="0" w:line="240" w:lineRule="auto"/>
        <w:rPr>
          <w:rFonts w:ascii="Calibri" w:hAnsi="Calibri" w:cs="Calibri"/>
          <w:sz w:val="32"/>
          <w:szCs w:val="32"/>
        </w:rPr>
      </w:pPr>
      <w:r w:rsidRPr="006A3CC9">
        <w:rPr>
          <w:rFonts w:ascii="Arial" w:hAnsi="Arial" w:cs="Arial"/>
          <w:sz w:val="32"/>
          <w:szCs w:val="32"/>
        </w:rPr>
        <w:t xml:space="preserve">• </w:t>
      </w:r>
      <w:r w:rsidRPr="006A3CC9">
        <w:rPr>
          <w:rFonts w:ascii="Calibri" w:hAnsi="Calibri" w:cs="Calibri"/>
          <w:sz w:val="32"/>
          <w:szCs w:val="32"/>
        </w:rPr>
        <w:t>Types of Mass payment messages</w:t>
      </w:r>
      <w:r w:rsidR="008A25DF">
        <w:rPr>
          <w:rFonts w:ascii="Calibri" w:hAnsi="Calibri" w:cs="Calibri"/>
          <w:sz w:val="32"/>
          <w:szCs w:val="32"/>
        </w:rPr>
        <w:t>.</w:t>
      </w:r>
    </w:p>
    <w:p w:rsidR="006A3CC9" w:rsidRDefault="006A3CC9" w:rsidP="006A3CC9">
      <w:pPr>
        <w:autoSpaceDE w:val="0"/>
        <w:autoSpaceDN w:val="0"/>
        <w:adjustRightInd w:val="0"/>
        <w:spacing w:after="0" w:line="240" w:lineRule="auto"/>
        <w:rPr>
          <w:rFonts w:ascii="Calibri" w:hAnsi="Calibri" w:cs="Calibri"/>
          <w:sz w:val="32"/>
          <w:szCs w:val="32"/>
        </w:rPr>
      </w:pPr>
      <w:r w:rsidRPr="006A3CC9">
        <w:rPr>
          <w:rFonts w:ascii="Arial" w:hAnsi="Arial" w:cs="Arial"/>
          <w:sz w:val="32"/>
          <w:szCs w:val="32"/>
        </w:rPr>
        <w:t xml:space="preserve">• </w:t>
      </w:r>
      <w:r w:rsidRPr="008A25DF">
        <w:rPr>
          <w:rFonts w:ascii="Calibri,Bold" w:hAnsi="Calibri,Bold" w:cs="Calibri,Bold"/>
          <w:b/>
          <w:bCs/>
          <w:color w:val="FF0000"/>
          <w:sz w:val="24"/>
          <w:szCs w:val="24"/>
          <w:u w:val="single"/>
        </w:rPr>
        <w:t>Credit Transfers</w:t>
      </w:r>
      <w:r w:rsidRPr="006A3CC9">
        <w:rPr>
          <w:rFonts w:ascii="Calibri" w:hAnsi="Calibri" w:cs="Calibri"/>
          <w:sz w:val="32"/>
          <w:szCs w:val="32"/>
        </w:rPr>
        <w:t xml:space="preserve">: Single Debit and multiple credits </w:t>
      </w:r>
      <w:r w:rsidR="008A25DF">
        <w:rPr>
          <w:rFonts w:ascii="Calibri" w:hAnsi="Calibri" w:cs="Calibri"/>
          <w:sz w:val="32"/>
          <w:szCs w:val="32"/>
        </w:rPr>
        <w:t xml:space="preserve">scenario. E.g. Dividend payment </w:t>
      </w:r>
      <w:r w:rsidRPr="006A3CC9">
        <w:rPr>
          <w:rFonts w:ascii="Calibri" w:hAnsi="Calibri" w:cs="Calibri"/>
          <w:sz w:val="32"/>
          <w:szCs w:val="32"/>
        </w:rPr>
        <w:t>by a company to its shareholders or Salary payment by an employer to its employees</w:t>
      </w:r>
      <w:r w:rsidR="008A25DF">
        <w:rPr>
          <w:rFonts w:ascii="Calibri" w:hAnsi="Calibri" w:cs="Calibri"/>
          <w:sz w:val="32"/>
          <w:szCs w:val="32"/>
        </w:rPr>
        <w:t>.</w:t>
      </w:r>
    </w:p>
    <w:p w:rsidR="006A3CC9" w:rsidRPr="006A3CC9" w:rsidRDefault="006A3CC9" w:rsidP="006A3CC9">
      <w:pPr>
        <w:autoSpaceDE w:val="0"/>
        <w:autoSpaceDN w:val="0"/>
        <w:adjustRightInd w:val="0"/>
        <w:spacing w:after="0" w:line="240" w:lineRule="auto"/>
        <w:rPr>
          <w:rFonts w:ascii="Calibri" w:hAnsi="Calibri" w:cs="Calibri"/>
          <w:sz w:val="32"/>
          <w:szCs w:val="32"/>
        </w:rPr>
      </w:pPr>
      <w:r w:rsidRPr="006A3CC9">
        <w:rPr>
          <w:rFonts w:ascii="Arial" w:hAnsi="Arial" w:cs="Arial"/>
          <w:sz w:val="32"/>
          <w:szCs w:val="32"/>
        </w:rPr>
        <w:t xml:space="preserve">• </w:t>
      </w:r>
      <w:r w:rsidRPr="008A25DF">
        <w:rPr>
          <w:rFonts w:ascii="Calibri,Bold" w:hAnsi="Calibri,Bold" w:cs="Calibri,Bold"/>
          <w:b/>
          <w:bCs/>
          <w:color w:val="FF0000"/>
          <w:sz w:val="24"/>
          <w:szCs w:val="24"/>
          <w:u w:val="single"/>
        </w:rPr>
        <w:t>Direct Debits</w:t>
      </w:r>
      <w:r w:rsidRPr="006A3CC9">
        <w:rPr>
          <w:rFonts w:ascii="Calibri" w:hAnsi="Calibri" w:cs="Calibri"/>
          <w:sz w:val="32"/>
          <w:szCs w:val="32"/>
        </w:rPr>
        <w:t>: Single Credit and multiple debits scenari</w:t>
      </w:r>
      <w:r w:rsidR="008A25DF">
        <w:rPr>
          <w:rFonts w:ascii="Calibri" w:hAnsi="Calibri" w:cs="Calibri"/>
          <w:sz w:val="32"/>
          <w:szCs w:val="32"/>
        </w:rPr>
        <w:t xml:space="preserve">o. E.g. Utility company like an </w:t>
      </w:r>
      <w:r w:rsidRPr="006A3CC9">
        <w:rPr>
          <w:rFonts w:ascii="Calibri" w:hAnsi="Calibri" w:cs="Calibri"/>
          <w:sz w:val="32"/>
          <w:szCs w:val="32"/>
        </w:rPr>
        <w:t>electricity company collecting bills from its customers/users</w:t>
      </w:r>
      <w:r w:rsidR="008A25DF">
        <w:rPr>
          <w:rFonts w:ascii="Calibri" w:hAnsi="Calibri" w:cs="Calibri"/>
          <w:sz w:val="32"/>
          <w:szCs w:val="32"/>
        </w:rPr>
        <w:t>.</w:t>
      </w:r>
    </w:p>
    <w:p w:rsidR="000B4CE2" w:rsidRDefault="006A3CC9" w:rsidP="006A3CC9">
      <w:pPr>
        <w:autoSpaceDE w:val="0"/>
        <w:autoSpaceDN w:val="0"/>
        <w:adjustRightInd w:val="0"/>
        <w:spacing w:after="0" w:line="240" w:lineRule="auto"/>
        <w:rPr>
          <w:rFonts w:ascii="Calibri" w:hAnsi="Calibri" w:cs="Calibri"/>
          <w:sz w:val="32"/>
          <w:szCs w:val="32"/>
        </w:rPr>
      </w:pPr>
      <w:r w:rsidRPr="006A3CC9">
        <w:rPr>
          <w:rFonts w:ascii="Arial" w:hAnsi="Arial" w:cs="Arial"/>
          <w:sz w:val="32"/>
          <w:szCs w:val="32"/>
        </w:rPr>
        <w:t xml:space="preserve">• </w:t>
      </w:r>
      <w:r w:rsidRPr="006A3CC9">
        <w:rPr>
          <w:rFonts w:ascii="Calibri" w:hAnsi="Calibri" w:cs="Calibri"/>
          <w:sz w:val="32"/>
          <w:szCs w:val="32"/>
        </w:rPr>
        <w:t>Mass payments are also referred as ‘Bulk payments’</w:t>
      </w:r>
      <w:r w:rsidR="008A25DF">
        <w:rPr>
          <w:rFonts w:ascii="Calibri" w:hAnsi="Calibri" w:cs="Calibri"/>
          <w:sz w:val="32"/>
          <w:szCs w:val="32"/>
        </w:rPr>
        <w:t>.</w:t>
      </w:r>
    </w:p>
    <w:p w:rsidR="008A25DF" w:rsidRDefault="008A25DF" w:rsidP="006A3CC9">
      <w:pPr>
        <w:autoSpaceDE w:val="0"/>
        <w:autoSpaceDN w:val="0"/>
        <w:adjustRightInd w:val="0"/>
        <w:spacing w:after="0" w:line="240" w:lineRule="auto"/>
        <w:rPr>
          <w:rFonts w:ascii="Calibri" w:hAnsi="Calibri" w:cs="Calibri"/>
          <w:sz w:val="32"/>
          <w:szCs w:val="32"/>
        </w:rPr>
      </w:pPr>
    </w:p>
    <w:p w:rsidR="008A25DF" w:rsidRDefault="008A25DF" w:rsidP="006A3CC9">
      <w:pPr>
        <w:autoSpaceDE w:val="0"/>
        <w:autoSpaceDN w:val="0"/>
        <w:adjustRightInd w:val="0"/>
        <w:spacing w:after="0" w:line="240" w:lineRule="auto"/>
        <w:rPr>
          <w:rFonts w:ascii="Calibri" w:hAnsi="Calibri" w:cs="Calibri"/>
          <w:b/>
          <w:color w:val="215968"/>
          <w:sz w:val="28"/>
          <w:szCs w:val="28"/>
          <w:u w:val="single"/>
        </w:rPr>
      </w:pPr>
    </w:p>
    <w:p w:rsidR="008B3099" w:rsidRDefault="008B3099" w:rsidP="006A3CC9">
      <w:pPr>
        <w:autoSpaceDE w:val="0"/>
        <w:autoSpaceDN w:val="0"/>
        <w:adjustRightInd w:val="0"/>
        <w:spacing w:after="0" w:line="240" w:lineRule="auto"/>
        <w:rPr>
          <w:rFonts w:ascii="Calibri" w:hAnsi="Calibri" w:cs="Calibri"/>
          <w:b/>
          <w:color w:val="215968"/>
          <w:sz w:val="28"/>
          <w:szCs w:val="28"/>
          <w:u w:val="single"/>
        </w:rPr>
      </w:pPr>
    </w:p>
    <w:p w:rsidR="008B3099" w:rsidRDefault="008B3099" w:rsidP="006A3CC9">
      <w:pPr>
        <w:autoSpaceDE w:val="0"/>
        <w:autoSpaceDN w:val="0"/>
        <w:adjustRightInd w:val="0"/>
        <w:spacing w:after="0" w:line="240" w:lineRule="auto"/>
        <w:rPr>
          <w:rFonts w:ascii="Calibri" w:hAnsi="Calibri" w:cs="Calibri"/>
          <w:b/>
          <w:color w:val="215968"/>
          <w:sz w:val="28"/>
          <w:szCs w:val="28"/>
          <w:u w:val="single"/>
        </w:rPr>
      </w:pPr>
    </w:p>
    <w:p w:rsidR="008B3099" w:rsidRDefault="008B3099" w:rsidP="006A3CC9">
      <w:pPr>
        <w:autoSpaceDE w:val="0"/>
        <w:autoSpaceDN w:val="0"/>
        <w:adjustRightInd w:val="0"/>
        <w:spacing w:after="0" w:line="240" w:lineRule="auto"/>
        <w:rPr>
          <w:rFonts w:ascii="Calibri" w:hAnsi="Calibri" w:cs="Calibri"/>
          <w:b/>
          <w:color w:val="215968"/>
          <w:sz w:val="28"/>
          <w:szCs w:val="28"/>
          <w:u w:val="single"/>
        </w:rPr>
      </w:pPr>
    </w:p>
    <w:p w:rsidR="008B3099" w:rsidRDefault="008B3099" w:rsidP="006A3CC9">
      <w:pPr>
        <w:autoSpaceDE w:val="0"/>
        <w:autoSpaceDN w:val="0"/>
        <w:adjustRightInd w:val="0"/>
        <w:spacing w:after="0" w:line="240" w:lineRule="auto"/>
        <w:rPr>
          <w:rFonts w:ascii="Calibri" w:hAnsi="Calibri" w:cs="Calibri"/>
          <w:b/>
          <w:color w:val="215968"/>
          <w:sz w:val="28"/>
          <w:szCs w:val="28"/>
          <w:u w:val="single"/>
        </w:rPr>
      </w:pPr>
    </w:p>
    <w:p w:rsidR="008B3099" w:rsidRDefault="008B3099" w:rsidP="006A3CC9">
      <w:pPr>
        <w:autoSpaceDE w:val="0"/>
        <w:autoSpaceDN w:val="0"/>
        <w:adjustRightInd w:val="0"/>
        <w:spacing w:after="0" w:line="240" w:lineRule="auto"/>
        <w:rPr>
          <w:rFonts w:ascii="Calibri" w:hAnsi="Calibri" w:cs="Calibri"/>
          <w:b/>
          <w:color w:val="215968"/>
          <w:sz w:val="28"/>
          <w:szCs w:val="28"/>
          <w:u w:val="single"/>
        </w:rPr>
      </w:pPr>
    </w:p>
    <w:p w:rsidR="008B3099" w:rsidRDefault="008B3099" w:rsidP="006A3CC9">
      <w:pPr>
        <w:autoSpaceDE w:val="0"/>
        <w:autoSpaceDN w:val="0"/>
        <w:adjustRightInd w:val="0"/>
        <w:spacing w:after="0" w:line="240" w:lineRule="auto"/>
        <w:rPr>
          <w:rFonts w:ascii="Calibri" w:hAnsi="Calibri" w:cs="Calibri"/>
          <w:b/>
          <w:color w:val="215968"/>
          <w:sz w:val="28"/>
          <w:szCs w:val="28"/>
          <w:u w:val="single"/>
        </w:rPr>
      </w:pPr>
    </w:p>
    <w:p w:rsidR="008B3099" w:rsidRDefault="008B3099" w:rsidP="006A3CC9">
      <w:pPr>
        <w:autoSpaceDE w:val="0"/>
        <w:autoSpaceDN w:val="0"/>
        <w:adjustRightInd w:val="0"/>
        <w:spacing w:after="0" w:line="240" w:lineRule="auto"/>
        <w:rPr>
          <w:rFonts w:ascii="Calibri" w:hAnsi="Calibri" w:cs="Calibri"/>
          <w:b/>
          <w:color w:val="215968"/>
          <w:sz w:val="28"/>
          <w:szCs w:val="28"/>
          <w:u w:val="single"/>
        </w:rPr>
      </w:pPr>
    </w:p>
    <w:p w:rsidR="008B3099" w:rsidRDefault="00651973" w:rsidP="006A3CC9">
      <w:pPr>
        <w:autoSpaceDE w:val="0"/>
        <w:autoSpaceDN w:val="0"/>
        <w:adjustRightInd w:val="0"/>
        <w:spacing w:after="0" w:line="240" w:lineRule="auto"/>
        <w:rPr>
          <w:rFonts w:ascii="Calibri" w:hAnsi="Calibri" w:cs="Calibri"/>
          <w:b/>
          <w:color w:val="215968"/>
          <w:sz w:val="28"/>
          <w:szCs w:val="28"/>
          <w:u w:val="single"/>
        </w:rPr>
      </w:pPr>
      <w:r w:rsidRPr="00651973">
        <w:rPr>
          <w:rFonts w:ascii="Calibri" w:hAnsi="Calibri" w:cs="Calibri"/>
          <w:b/>
          <w:color w:val="215968"/>
          <w:sz w:val="28"/>
          <w:szCs w:val="28"/>
          <w:u w:val="single"/>
        </w:rPr>
        <w:t>Electronic Clearing Service (ECS)</w:t>
      </w:r>
      <w:r>
        <w:rPr>
          <w:rFonts w:ascii="Calibri" w:hAnsi="Calibri" w:cs="Calibri"/>
          <w:b/>
          <w:color w:val="215968"/>
          <w:sz w:val="28"/>
          <w:szCs w:val="28"/>
          <w:u w:val="single"/>
        </w:rPr>
        <w:t>: -</w:t>
      </w:r>
    </w:p>
    <w:p w:rsidR="00651973" w:rsidRDefault="00651973" w:rsidP="006A3CC9">
      <w:pPr>
        <w:autoSpaceDE w:val="0"/>
        <w:autoSpaceDN w:val="0"/>
        <w:adjustRightInd w:val="0"/>
        <w:spacing w:after="0" w:line="240" w:lineRule="auto"/>
        <w:rPr>
          <w:rFonts w:ascii="Calibri" w:hAnsi="Calibri" w:cs="Calibri"/>
          <w:b/>
          <w:color w:val="215968"/>
          <w:sz w:val="28"/>
          <w:szCs w:val="28"/>
          <w:u w:val="single"/>
        </w:rPr>
      </w:pPr>
    </w:p>
    <w:p w:rsidR="00BC5449" w:rsidRPr="008D43AF" w:rsidRDefault="00BC5449" w:rsidP="00BC5449">
      <w:pPr>
        <w:autoSpaceDE w:val="0"/>
        <w:autoSpaceDN w:val="0"/>
        <w:adjustRightInd w:val="0"/>
        <w:spacing w:after="0" w:line="240" w:lineRule="auto"/>
        <w:rPr>
          <w:rFonts w:ascii="Calibri" w:hAnsi="Calibri" w:cs="Calibri"/>
          <w:sz w:val="30"/>
          <w:szCs w:val="30"/>
        </w:rPr>
      </w:pPr>
      <w:r w:rsidRPr="008D43AF">
        <w:rPr>
          <w:rFonts w:ascii="Calibri" w:hAnsi="Calibri" w:cs="Calibri"/>
          <w:sz w:val="30"/>
          <w:szCs w:val="30"/>
        </w:rPr>
        <w:t>ECS is an electronic mode of payment / receipt for transactions that</w:t>
      </w:r>
      <w:r w:rsidR="008D43AF" w:rsidRPr="008D43AF">
        <w:rPr>
          <w:rFonts w:ascii="Calibri" w:hAnsi="Calibri" w:cs="Calibri"/>
          <w:sz w:val="30"/>
          <w:szCs w:val="30"/>
        </w:rPr>
        <w:t xml:space="preserve"> are repetitive and periodic in </w:t>
      </w:r>
      <w:r w:rsidRPr="008D43AF">
        <w:rPr>
          <w:rFonts w:ascii="Calibri" w:hAnsi="Calibri" w:cs="Calibri"/>
          <w:sz w:val="30"/>
          <w:szCs w:val="30"/>
        </w:rPr>
        <w:t>nature.</w:t>
      </w:r>
    </w:p>
    <w:p w:rsidR="008D43AF" w:rsidRPr="008D43AF" w:rsidRDefault="008D43AF" w:rsidP="00BC5449">
      <w:pPr>
        <w:autoSpaceDE w:val="0"/>
        <w:autoSpaceDN w:val="0"/>
        <w:adjustRightInd w:val="0"/>
        <w:spacing w:after="0" w:line="240" w:lineRule="auto"/>
        <w:rPr>
          <w:rFonts w:ascii="Calibri" w:hAnsi="Calibri" w:cs="Calibri"/>
          <w:sz w:val="30"/>
          <w:szCs w:val="30"/>
        </w:rPr>
      </w:pPr>
    </w:p>
    <w:p w:rsidR="00BC5449" w:rsidRPr="008D43AF" w:rsidRDefault="00BC5449" w:rsidP="00BC5449">
      <w:pPr>
        <w:autoSpaceDE w:val="0"/>
        <w:autoSpaceDN w:val="0"/>
        <w:adjustRightInd w:val="0"/>
        <w:spacing w:after="0" w:line="240" w:lineRule="auto"/>
        <w:rPr>
          <w:rFonts w:ascii="Calibri" w:hAnsi="Calibri" w:cs="Calibri"/>
          <w:sz w:val="30"/>
          <w:szCs w:val="30"/>
        </w:rPr>
      </w:pPr>
      <w:r w:rsidRPr="008D43AF">
        <w:rPr>
          <w:rFonts w:ascii="Arial" w:hAnsi="Arial" w:cs="Arial"/>
          <w:sz w:val="30"/>
          <w:szCs w:val="30"/>
        </w:rPr>
        <w:t xml:space="preserve">• </w:t>
      </w:r>
      <w:r w:rsidRPr="008D43AF">
        <w:rPr>
          <w:rFonts w:ascii="Calibri" w:hAnsi="Calibri" w:cs="Calibri"/>
          <w:sz w:val="30"/>
          <w:szCs w:val="30"/>
        </w:rPr>
        <w:t>ECS is used by institutions for making bulk payment of amounts to</w:t>
      </w:r>
      <w:r w:rsidR="008D43AF" w:rsidRPr="008D43AF">
        <w:rPr>
          <w:rFonts w:ascii="Calibri" w:hAnsi="Calibri" w:cs="Calibri"/>
          <w:sz w:val="30"/>
          <w:szCs w:val="30"/>
        </w:rPr>
        <w:t xml:space="preserve">wards distribution of dividend, </w:t>
      </w:r>
      <w:r w:rsidRPr="008D43AF">
        <w:rPr>
          <w:rFonts w:ascii="Calibri" w:hAnsi="Calibri" w:cs="Calibri"/>
          <w:sz w:val="30"/>
          <w:szCs w:val="30"/>
        </w:rPr>
        <w:t>interest, salary, pension, etc., or for bulk collection of amounts to</w:t>
      </w:r>
      <w:r w:rsidR="008D43AF" w:rsidRPr="008D43AF">
        <w:rPr>
          <w:rFonts w:ascii="Calibri" w:hAnsi="Calibri" w:cs="Calibri"/>
          <w:sz w:val="30"/>
          <w:szCs w:val="30"/>
        </w:rPr>
        <w:t xml:space="preserve">wards utilities like telephone, </w:t>
      </w:r>
      <w:r w:rsidRPr="008D43AF">
        <w:rPr>
          <w:rFonts w:ascii="Calibri" w:hAnsi="Calibri" w:cs="Calibri"/>
          <w:sz w:val="30"/>
          <w:szCs w:val="30"/>
        </w:rPr>
        <w:t>electricity dues etc., tax collections, loan installment repayments, periodic investments in mutual</w:t>
      </w:r>
    </w:p>
    <w:p w:rsidR="00BC5449" w:rsidRPr="008D43AF" w:rsidRDefault="00BC5449" w:rsidP="00BC5449">
      <w:pPr>
        <w:autoSpaceDE w:val="0"/>
        <w:autoSpaceDN w:val="0"/>
        <w:adjustRightInd w:val="0"/>
        <w:spacing w:after="0" w:line="240" w:lineRule="auto"/>
        <w:rPr>
          <w:rFonts w:ascii="Calibri" w:hAnsi="Calibri" w:cs="Calibri"/>
          <w:sz w:val="30"/>
          <w:szCs w:val="30"/>
        </w:rPr>
      </w:pPr>
      <w:r w:rsidRPr="008D43AF">
        <w:rPr>
          <w:rFonts w:ascii="Calibri" w:hAnsi="Calibri" w:cs="Calibri"/>
          <w:sz w:val="30"/>
          <w:szCs w:val="30"/>
        </w:rPr>
        <w:t>funds, insurance premium etc. Essentially, ECS facilitates bulk t</w:t>
      </w:r>
      <w:r w:rsidR="008D43AF" w:rsidRPr="008D43AF">
        <w:rPr>
          <w:rFonts w:ascii="Calibri" w:hAnsi="Calibri" w:cs="Calibri"/>
          <w:sz w:val="30"/>
          <w:szCs w:val="30"/>
        </w:rPr>
        <w:t xml:space="preserve">ransfer of monies from one bank </w:t>
      </w:r>
      <w:r w:rsidRPr="008D43AF">
        <w:rPr>
          <w:rFonts w:ascii="Calibri" w:hAnsi="Calibri" w:cs="Calibri"/>
          <w:sz w:val="30"/>
          <w:szCs w:val="30"/>
        </w:rPr>
        <w:t>account to many bank accounts or vice versa.</w:t>
      </w:r>
    </w:p>
    <w:p w:rsidR="008D43AF" w:rsidRPr="008D43AF" w:rsidRDefault="008D43AF" w:rsidP="00BC5449">
      <w:pPr>
        <w:autoSpaceDE w:val="0"/>
        <w:autoSpaceDN w:val="0"/>
        <w:adjustRightInd w:val="0"/>
        <w:spacing w:after="0" w:line="240" w:lineRule="auto"/>
        <w:rPr>
          <w:rFonts w:ascii="Calibri" w:hAnsi="Calibri" w:cs="Calibri"/>
          <w:sz w:val="30"/>
          <w:szCs w:val="30"/>
        </w:rPr>
      </w:pPr>
    </w:p>
    <w:p w:rsidR="00BC5449" w:rsidRPr="008D43AF" w:rsidRDefault="00BC5449" w:rsidP="00BC5449">
      <w:pPr>
        <w:autoSpaceDE w:val="0"/>
        <w:autoSpaceDN w:val="0"/>
        <w:adjustRightInd w:val="0"/>
        <w:spacing w:after="0" w:line="240" w:lineRule="auto"/>
        <w:rPr>
          <w:rFonts w:ascii="Calibri" w:hAnsi="Calibri" w:cs="Calibri"/>
          <w:sz w:val="30"/>
          <w:szCs w:val="30"/>
        </w:rPr>
      </w:pPr>
      <w:r w:rsidRPr="008D43AF">
        <w:rPr>
          <w:rFonts w:ascii="Arial" w:hAnsi="Arial" w:cs="Arial"/>
          <w:sz w:val="30"/>
          <w:szCs w:val="30"/>
        </w:rPr>
        <w:t xml:space="preserve">• </w:t>
      </w:r>
      <w:r w:rsidRPr="008D43AF">
        <w:rPr>
          <w:rFonts w:ascii="Calibri" w:hAnsi="Calibri" w:cs="Calibri"/>
          <w:sz w:val="30"/>
          <w:szCs w:val="30"/>
        </w:rPr>
        <w:t>The ECS is further divided into two types</w:t>
      </w:r>
    </w:p>
    <w:p w:rsidR="00BC5449" w:rsidRPr="008D43AF" w:rsidRDefault="00BC5449" w:rsidP="00BC5449">
      <w:pPr>
        <w:autoSpaceDE w:val="0"/>
        <w:autoSpaceDN w:val="0"/>
        <w:adjustRightInd w:val="0"/>
        <w:spacing w:after="0" w:line="240" w:lineRule="auto"/>
        <w:rPr>
          <w:rFonts w:ascii="Calibri" w:hAnsi="Calibri" w:cs="Calibri"/>
          <w:sz w:val="30"/>
          <w:szCs w:val="30"/>
        </w:rPr>
      </w:pPr>
      <w:r w:rsidRPr="008D43AF">
        <w:rPr>
          <w:rFonts w:ascii="Calibri" w:hAnsi="Calibri" w:cs="Calibri"/>
          <w:sz w:val="30"/>
          <w:szCs w:val="30"/>
        </w:rPr>
        <w:t xml:space="preserve">-- </w:t>
      </w:r>
      <w:r w:rsidRPr="008D43AF">
        <w:rPr>
          <w:rFonts w:ascii="Calibri" w:hAnsi="Calibri" w:cs="Calibri"/>
          <w:b/>
          <w:sz w:val="30"/>
          <w:szCs w:val="30"/>
        </w:rPr>
        <w:t xml:space="preserve">ECS </w:t>
      </w:r>
      <w:r w:rsidR="008D43AF">
        <w:rPr>
          <w:rFonts w:ascii="Calibri" w:hAnsi="Calibri" w:cs="Calibri"/>
          <w:b/>
          <w:sz w:val="30"/>
          <w:szCs w:val="30"/>
        </w:rPr>
        <w:t>(</w:t>
      </w:r>
      <w:r w:rsidRPr="008D43AF">
        <w:rPr>
          <w:rFonts w:ascii="Calibri" w:hAnsi="Calibri" w:cs="Calibri"/>
          <w:b/>
          <w:sz w:val="30"/>
          <w:szCs w:val="30"/>
        </w:rPr>
        <w:t>Credit</w:t>
      </w:r>
      <w:r w:rsidR="008D43AF">
        <w:rPr>
          <w:rFonts w:ascii="Calibri" w:hAnsi="Calibri" w:cs="Calibri"/>
          <w:b/>
          <w:sz w:val="30"/>
          <w:szCs w:val="30"/>
        </w:rPr>
        <w:t>)</w:t>
      </w:r>
      <w:r w:rsidR="008D43AF" w:rsidRPr="008D43AF">
        <w:rPr>
          <w:rFonts w:ascii="Calibri" w:hAnsi="Calibri" w:cs="Calibri"/>
          <w:sz w:val="30"/>
          <w:szCs w:val="30"/>
        </w:rPr>
        <w:t xml:space="preserve">: </w:t>
      </w:r>
      <w:r w:rsidRPr="008D43AF">
        <w:rPr>
          <w:rFonts w:ascii="Calibri" w:hAnsi="Calibri" w:cs="Calibri"/>
          <w:sz w:val="30"/>
          <w:szCs w:val="30"/>
        </w:rPr>
        <w:t>is used by an institution for affording credit to a larg</w:t>
      </w:r>
      <w:r w:rsidR="008D43AF">
        <w:rPr>
          <w:rFonts w:ascii="Calibri" w:hAnsi="Calibri" w:cs="Calibri"/>
          <w:sz w:val="30"/>
          <w:szCs w:val="30"/>
        </w:rPr>
        <w:t xml:space="preserve">e number of beneficiaries. E.g. </w:t>
      </w:r>
      <w:r w:rsidRPr="008D43AF">
        <w:rPr>
          <w:rFonts w:ascii="Calibri" w:hAnsi="Calibri" w:cs="Calibri"/>
          <w:sz w:val="30"/>
          <w:szCs w:val="30"/>
        </w:rPr>
        <w:t>amounts towards distribution of dividend, interest, salary, pension, etc., of the user institution.</w:t>
      </w:r>
    </w:p>
    <w:p w:rsidR="00651973" w:rsidRDefault="00BC5449" w:rsidP="00BC5449">
      <w:pPr>
        <w:autoSpaceDE w:val="0"/>
        <w:autoSpaceDN w:val="0"/>
        <w:adjustRightInd w:val="0"/>
        <w:spacing w:after="0" w:line="240" w:lineRule="auto"/>
        <w:rPr>
          <w:rFonts w:ascii="Calibri" w:hAnsi="Calibri" w:cs="Calibri"/>
          <w:sz w:val="30"/>
          <w:szCs w:val="30"/>
        </w:rPr>
      </w:pPr>
      <w:r w:rsidRPr="008D43AF">
        <w:rPr>
          <w:rFonts w:ascii="Calibri" w:hAnsi="Calibri" w:cs="Calibri"/>
          <w:sz w:val="30"/>
          <w:szCs w:val="30"/>
        </w:rPr>
        <w:t xml:space="preserve">-- </w:t>
      </w:r>
      <w:r w:rsidRPr="008D43AF">
        <w:rPr>
          <w:rFonts w:ascii="Calibri" w:hAnsi="Calibri" w:cs="Calibri"/>
          <w:b/>
          <w:sz w:val="30"/>
          <w:szCs w:val="30"/>
        </w:rPr>
        <w:t>ECS (Debit</w:t>
      </w:r>
      <w:r w:rsidRPr="008D43AF">
        <w:rPr>
          <w:rFonts w:ascii="Calibri" w:hAnsi="Calibri" w:cs="Calibri"/>
          <w:sz w:val="30"/>
          <w:szCs w:val="30"/>
        </w:rPr>
        <w:t xml:space="preserve">): ECS Debit is used by an institution for raising debits to </w:t>
      </w:r>
      <w:r w:rsidR="008D43AF">
        <w:rPr>
          <w:rFonts w:ascii="Calibri" w:hAnsi="Calibri" w:cs="Calibri"/>
          <w:sz w:val="30"/>
          <w:szCs w:val="30"/>
        </w:rPr>
        <w:t xml:space="preserve">a large number of accounts. ECS </w:t>
      </w:r>
      <w:r w:rsidRPr="008D43AF">
        <w:rPr>
          <w:rFonts w:ascii="Calibri" w:hAnsi="Calibri" w:cs="Calibri"/>
          <w:sz w:val="30"/>
          <w:szCs w:val="30"/>
        </w:rPr>
        <w:t>Debit is useful for payment of utilities, taxes or repayments which are periodic and repetitive.</w:t>
      </w:r>
    </w:p>
    <w:p w:rsidR="005E16A0" w:rsidRDefault="005E16A0" w:rsidP="00BC5449">
      <w:pPr>
        <w:autoSpaceDE w:val="0"/>
        <w:autoSpaceDN w:val="0"/>
        <w:adjustRightInd w:val="0"/>
        <w:spacing w:after="0" w:line="240" w:lineRule="auto"/>
        <w:rPr>
          <w:rFonts w:ascii="Calibri" w:hAnsi="Calibri" w:cs="Calibri"/>
          <w:sz w:val="30"/>
          <w:szCs w:val="30"/>
        </w:rPr>
      </w:pPr>
    </w:p>
    <w:p w:rsidR="005E16A0" w:rsidRDefault="005E16A0" w:rsidP="00BC5449">
      <w:pPr>
        <w:autoSpaceDE w:val="0"/>
        <w:autoSpaceDN w:val="0"/>
        <w:adjustRightInd w:val="0"/>
        <w:spacing w:after="0" w:line="240" w:lineRule="auto"/>
        <w:rPr>
          <w:rFonts w:ascii="Calibri" w:hAnsi="Calibri" w:cs="Calibri"/>
          <w:sz w:val="30"/>
          <w:szCs w:val="30"/>
        </w:rPr>
      </w:pPr>
    </w:p>
    <w:p w:rsidR="005E16A0" w:rsidRDefault="00097813" w:rsidP="00BC5449">
      <w:pPr>
        <w:autoSpaceDE w:val="0"/>
        <w:autoSpaceDN w:val="0"/>
        <w:adjustRightInd w:val="0"/>
        <w:spacing w:after="0" w:line="240" w:lineRule="auto"/>
        <w:rPr>
          <w:rFonts w:ascii="Calibri" w:hAnsi="Calibri" w:cs="Calibri"/>
          <w:b/>
          <w:color w:val="215968"/>
          <w:sz w:val="28"/>
          <w:szCs w:val="28"/>
          <w:u w:val="single"/>
        </w:rPr>
      </w:pPr>
      <w:r w:rsidRPr="00097813">
        <w:rPr>
          <w:rFonts w:ascii="Calibri" w:hAnsi="Calibri" w:cs="Calibri"/>
          <w:b/>
          <w:color w:val="215968"/>
          <w:sz w:val="28"/>
          <w:szCs w:val="28"/>
          <w:u w:val="single"/>
        </w:rPr>
        <w:t>Deferred Net Settlement (DNS)</w:t>
      </w:r>
      <w:r>
        <w:rPr>
          <w:rFonts w:ascii="Calibri" w:hAnsi="Calibri" w:cs="Calibri"/>
          <w:b/>
          <w:color w:val="215968"/>
          <w:sz w:val="28"/>
          <w:szCs w:val="28"/>
          <w:u w:val="single"/>
        </w:rPr>
        <w:t>: -</w:t>
      </w:r>
    </w:p>
    <w:p w:rsidR="00097813" w:rsidRDefault="00097813" w:rsidP="00BC5449">
      <w:pPr>
        <w:autoSpaceDE w:val="0"/>
        <w:autoSpaceDN w:val="0"/>
        <w:adjustRightInd w:val="0"/>
        <w:spacing w:after="0" w:line="240" w:lineRule="auto"/>
        <w:rPr>
          <w:rFonts w:ascii="Calibri" w:hAnsi="Calibri" w:cs="Calibri"/>
          <w:b/>
          <w:color w:val="215968"/>
          <w:sz w:val="28"/>
          <w:szCs w:val="28"/>
          <w:u w:val="single"/>
        </w:rPr>
      </w:pPr>
    </w:p>
    <w:p w:rsidR="00097813" w:rsidRPr="00097813" w:rsidRDefault="00097813" w:rsidP="00097813">
      <w:pPr>
        <w:autoSpaceDE w:val="0"/>
        <w:autoSpaceDN w:val="0"/>
        <w:adjustRightInd w:val="0"/>
        <w:spacing w:after="0" w:line="240" w:lineRule="auto"/>
        <w:rPr>
          <w:rFonts w:ascii="Calibri" w:hAnsi="Calibri" w:cs="Calibri"/>
          <w:sz w:val="32"/>
          <w:szCs w:val="32"/>
        </w:rPr>
      </w:pPr>
      <w:r w:rsidRPr="00097813">
        <w:rPr>
          <w:rFonts w:ascii="Calibri" w:hAnsi="Calibri" w:cs="Calibri"/>
          <w:sz w:val="32"/>
          <w:szCs w:val="32"/>
        </w:rPr>
        <w:t>In DNS, the settlement takes place with all transactions received till the particular cut-off time.</w:t>
      </w:r>
    </w:p>
    <w:p w:rsidR="00097813" w:rsidRDefault="00097813" w:rsidP="00097813">
      <w:pPr>
        <w:autoSpaceDE w:val="0"/>
        <w:autoSpaceDN w:val="0"/>
        <w:adjustRightInd w:val="0"/>
        <w:spacing w:after="0" w:line="240" w:lineRule="auto"/>
        <w:rPr>
          <w:rFonts w:ascii="Calibri" w:hAnsi="Calibri" w:cs="Calibri"/>
          <w:sz w:val="32"/>
          <w:szCs w:val="32"/>
        </w:rPr>
      </w:pPr>
      <w:r w:rsidRPr="00097813">
        <w:rPr>
          <w:rFonts w:ascii="Arial" w:hAnsi="Arial" w:cs="Arial"/>
          <w:sz w:val="32"/>
          <w:szCs w:val="32"/>
        </w:rPr>
        <w:t xml:space="preserve">• </w:t>
      </w:r>
      <w:r w:rsidRPr="00097813">
        <w:rPr>
          <w:rFonts w:ascii="Calibri" w:hAnsi="Calibri" w:cs="Calibri"/>
          <w:sz w:val="32"/>
          <w:szCs w:val="32"/>
        </w:rPr>
        <w:t>The beneficiary may get credit on the same Day or the ne</w:t>
      </w:r>
      <w:r>
        <w:rPr>
          <w:rFonts w:ascii="Calibri" w:hAnsi="Calibri" w:cs="Calibri"/>
          <w:sz w:val="32"/>
          <w:szCs w:val="32"/>
        </w:rPr>
        <w:t xml:space="preserve">xt Day depending on the time of </w:t>
      </w:r>
      <w:r w:rsidRPr="00097813">
        <w:rPr>
          <w:rFonts w:ascii="Calibri" w:hAnsi="Calibri" w:cs="Calibri"/>
          <w:sz w:val="32"/>
          <w:szCs w:val="32"/>
        </w:rPr>
        <w:t>settlement.</w:t>
      </w:r>
    </w:p>
    <w:p w:rsidR="00097813" w:rsidRPr="00097813" w:rsidRDefault="00097813" w:rsidP="00097813">
      <w:pPr>
        <w:autoSpaceDE w:val="0"/>
        <w:autoSpaceDN w:val="0"/>
        <w:adjustRightInd w:val="0"/>
        <w:spacing w:after="0" w:line="240" w:lineRule="auto"/>
        <w:rPr>
          <w:rFonts w:ascii="Calibri" w:hAnsi="Calibri" w:cs="Calibri"/>
          <w:sz w:val="32"/>
          <w:szCs w:val="32"/>
        </w:rPr>
      </w:pPr>
    </w:p>
    <w:p w:rsidR="00097813" w:rsidRDefault="00097813" w:rsidP="00097813">
      <w:pPr>
        <w:autoSpaceDE w:val="0"/>
        <w:autoSpaceDN w:val="0"/>
        <w:adjustRightInd w:val="0"/>
        <w:spacing w:after="0" w:line="240" w:lineRule="auto"/>
        <w:rPr>
          <w:rFonts w:ascii="Calibri" w:hAnsi="Calibri" w:cs="Calibri"/>
          <w:sz w:val="32"/>
          <w:szCs w:val="32"/>
        </w:rPr>
      </w:pPr>
      <w:r w:rsidRPr="00097813">
        <w:rPr>
          <w:rFonts w:ascii="Arial" w:hAnsi="Arial" w:cs="Arial"/>
          <w:sz w:val="32"/>
          <w:szCs w:val="32"/>
        </w:rPr>
        <w:t xml:space="preserve">• </w:t>
      </w:r>
      <w:r w:rsidRPr="00097813">
        <w:rPr>
          <w:rFonts w:ascii="Calibri" w:hAnsi="Calibri" w:cs="Calibri"/>
          <w:sz w:val="32"/>
          <w:szCs w:val="32"/>
        </w:rPr>
        <w:t>An example of DNS is NEFT which operates on a deferred net</w:t>
      </w:r>
      <w:r>
        <w:rPr>
          <w:rFonts w:ascii="Calibri" w:hAnsi="Calibri" w:cs="Calibri"/>
          <w:sz w:val="32"/>
          <w:szCs w:val="32"/>
        </w:rPr>
        <w:t xml:space="preserve"> settlement basis which settles </w:t>
      </w:r>
      <w:r w:rsidRPr="00097813">
        <w:rPr>
          <w:rFonts w:ascii="Calibri" w:hAnsi="Calibri" w:cs="Calibri"/>
          <w:sz w:val="32"/>
          <w:szCs w:val="32"/>
        </w:rPr>
        <w:t xml:space="preserve">transactions in </w:t>
      </w:r>
      <w:r>
        <w:rPr>
          <w:rFonts w:ascii="Calibri" w:hAnsi="Calibri" w:cs="Calibri"/>
          <w:sz w:val="32"/>
          <w:szCs w:val="32"/>
        </w:rPr>
        <w:t xml:space="preserve">half </w:t>
      </w:r>
      <w:r w:rsidRPr="00097813">
        <w:rPr>
          <w:rFonts w:ascii="Calibri" w:hAnsi="Calibri" w:cs="Calibri"/>
          <w:sz w:val="32"/>
          <w:szCs w:val="32"/>
        </w:rPr>
        <w:t>hourly batches, there are twelve settlements from 8 am to 7 pm on week days and six settlements from 8 am to 1 pm on Saturdays.</w:t>
      </w:r>
    </w:p>
    <w:p w:rsidR="00097813" w:rsidRDefault="00097813" w:rsidP="00097813">
      <w:pPr>
        <w:autoSpaceDE w:val="0"/>
        <w:autoSpaceDN w:val="0"/>
        <w:adjustRightInd w:val="0"/>
        <w:spacing w:after="0" w:line="240" w:lineRule="auto"/>
        <w:rPr>
          <w:rFonts w:ascii="Calibri" w:hAnsi="Calibri" w:cs="Calibri"/>
          <w:sz w:val="32"/>
          <w:szCs w:val="32"/>
        </w:rPr>
      </w:pPr>
    </w:p>
    <w:p w:rsidR="00097813" w:rsidRDefault="00097813" w:rsidP="00097813">
      <w:pPr>
        <w:autoSpaceDE w:val="0"/>
        <w:autoSpaceDN w:val="0"/>
        <w:adjustRightInd w:val="0"/>
        <w:spacing w:after="0" w:line="240" w:lineRule="auto"/>
        <w:rPr>
          <w:rFonts w:ascii="Calibri" w:hAnsi="Calibri" w:cs="Calibri"/>
          <w:sz w:val="32"/>
          <w:szCs w:val="32"/>
        </w:rPr>
      </w:pPr>
    </w:p>
    <w:p w:rsidR="00097813" w:rsidRDefault="00FB32F9" w:rsidP="00097813">
      <w:pPr>
        <w:autoSpaceDE w:val="0"/>
        <w:autoSpaceDN w:val="0"/>
        <w:adjustRightInd w:val="0"/>
        <w:spacing w:after="0" w:line="240" w:lineRule="auto"/>
        <w:rPr>
          <w:rFonts w:ascii="Calibri" w:hAnsi="Calibri" w:cs="Calibri"/>
          <w:b/>
          <w:color w:val="215968"/>
          <w:sz w:val="28"/>
          <w:szCs w:val="28"/>
          <w:u w:val="single"/>
        </w:rPr>
      </w:pPr>
      <w:r w:rsidRPr="00FB32F9">
        <w:rPr>
          <w:rFonts w:ascii="Calibri" w:hAnsi="Calibri" w:cs="Calibri"/>
          <w:b/>
          <w:color w:val="215968"/>
          <w:sz w:val="28"/>
          <w:szCs w:val="28"/>
          <w:u w:val="single"/>
        </w:rPr>
        <w:t>Real Time Gross Settlement(RTGS)</w:t>
      </w:r>
      <w:r>
        <w:rPr>
          <w:rFonts w:ascii="Calibri" w:hAnsi="Calibri" w:cs="Calibri"/>
          <w:b/>
          <w:color w:val="215968"/>
          <w:sz w:val="28"/>
          <w:szCs w:val="28"/>
          <w:u w:val="single"/>
        </w:rPr>
        <w:t>: -</w:t>
      </w:r>
    </w:p>
    <w:p w:rsidR="00FB32F9" w:rsidRDefault="00FB32F9" w:rsidP="00097813">
      <w:pPr>
        <w:autoSpaceDE w:val="0"/>
        <w:autoSpaceDN w:val="0"/>
        <w:adjustRightInd w:val="0"/>
        <w:spacing w:after="0" w:line="240" w:lineRule="auto"/>
        <w:rPr>
          <w:rFonts w:ascii="Calibri" w:hAnsi="Calibri" w:cs="Calibri"/>
          <w:b/>
          <w:color w:val="215968"/>
          <w:sz w:val="28"/>
          <w:szCs w:val="28"/>
          <w:u w:val="single"/>
        </w:rPr>
      </w:pPr>
    </w:p>
    <w:p w:rsidR="00FB32F9" w:rsidRPr="00FB32F9" w:rsidRDefault="00FB32F9" w:rsidP="00FB32F9">
      <w:pPr>
        <w:autoSpaceDE w:val="0"/>
        <w:autoSpaceDN w:val="0"/>
        <w:adjustRightInd w:val="0"/>
        <w:spacing w:after="0" w:line="240" w:lineRule="auto"/>
        <w:rPr>
          <w:rFonts w:ascii="Calibri" w:hAnsi="Calibri" w:cs="Calibri"/>
          <w:sz w:val="32"/>
          <w:szCs w:val="32"/>
        </w:rPr>
      </w:pPr>
      <w:r w:rsidRPr="00FB32F9">
        <w:rPr>
          <w:rFonts w:ascii="Calibri" w:hAnsi="Calibri" w:cs="Calibri"/>
          <w:sz w:val="32"/>
          <w:szCs w:val="32"/>
        </w:rPr>
        <w:t xml:space="preserve">The acronym 'RTGS' stands for Real Time Gross Settlement, which can be defined as the continuous (real-time) settlement of funds transfers individually on an order by order basis (without netting). </w:t>
      </w:r>
      <w:r w:rsidRPr="00FB32F9">
        <w:rPr>
          <w:rFonts w:ascii="Calibri" w:hAnsi="Calibri" w:cs="Calibri"/>
          <w:color w:val="FF0000"/>
          <w:sz w:val="32"/>
          <w:szCs w:val="32"/>
        </w:rPr>
        <w:t xml:space="preserve">'Real Time' </w:t>
      </w:r>
      <w:r w:rsidRPr="00FB32F9">
        <w:rPr>
          <w:rFonts w:ascii="Calibri" w:hAnsi="Calibri" w:cs="Calibri"/>
          <w:sz w:val="32"/>
          <w:szCs w:val="32"/>
        </w:rPr>
        <w:t xml:space="preserve">means the processing of instructions at the time they are received rather than at some later time; </w:t>
      </w:r>
      <w:r w:rsidRPr="00FB32F9">
        <w:rPr>
          <w:rFonts w:ascii="Calibri" w:hAnsi="Calibri" w:cs="Calibri"/>
          <w:color w:val="FF0000"/>
          <w:sz w:val="32"/>
          <w:szCs w:val="32"/>
        </w:rPr>
        <w:t xml:space="preserve">'Gross Settlement' </w:t>
      </w:r>
      <w:r w:rsidRPr="00FB32F9">
        <w:rPr>
          <w:rFonts w:ascii="Calibri" w:hAnsi="Calibri" w:cs="Calibri"/>
          <w:sz w:val="32"/>
          <w:szCs w:val="32"/>
        </w:rPr>
        <w:t xml:space="preserve">means the settlement of funds transfer instructions occurs individually (on an instruction by instruction basis). </w:t>
      </w:r>
    </w:p>
    <w:p w:rsidR="00FB32F9" w:rsidRPr="00FB32F9" w:rsidRDefault="00FB32F9" w:rsidP="00FB32F9">
      <w:pPr>
        <w:autoSpaceDE w:val="0"/>
        <w:autoSpaceDN w:val="0"/>
        <w:adjustRightInd w:val="0"/>
        <w:spacing w:after="0" w:line="240" w:lineRule="auto"/>
        <w:rPr>
          <w:rFonts w:ascii="Calibri" w:hAnsi="Calibri" w:cs="Calibri"/>
          <w:sz w:val="32"/>
          <w:szCs w:val="32"/>
        </w:rPr>
      </w:pPr>
    </w:p>
    <w:p w:rsidR="00FB32F9" w:rsidRPr="00FB32F9" w:rsidRDefault="00FB32F9" w:rsidP="00FB32F9">
      <w:pPr>
        <w:autoSpaceDE w:val="0"/>
        <w:autoSpaceDN w:val="0"/>
        <w:adjustRightInd w:val="0"/>
        <w:spacing w:after="0" w:line="240" w:lineRule="auto"/>
        <w:rPr>
          <w:rFonts w:ascii="Calibri" w:hAnsi="Calibri" w:cs="Calibri"/>
          <w:sz w:val="32"/>
          <w:szCs w:val="32"/>
        </w:rPr>
      </w:pPr>
      <w:r w:rsidRPr="00FB32F9">
        <w:rPr>
          <w:rFonts w:ascii="Calibri" w:hAnsi="Calibri" w:cs="Calibri"/>
          <w:sz w:val="32"/>
          <w:szCs w:val="32"/>
        </w:rPr>
        <w:t>The RTGS system is primarily for large value transactions.</w:t>
      </w:r>
    </w:p>
    <w:p w:rsidR="00FB32F9" w:rsidRPr="00FB32F9" w:rsidRDefault="00FB32F9" w:rsidP="00FB32F9">
      <w:pPr>
        <w:autoSpaceDE w:val="0"/>
        <w:autoSpaceDN w:val="0"/>
        <w:adjustRightInd w:val="0"/>
        <w:spacing w:after="0" w:line="240" w:lineRule="auto"/>
        <w:rPr>
          <w:rFonts w:ascii="Calibri" w:hAnsi="Calibri" w:cs="Calibri"/>
          <w:sz w:val="32"/>
          <w:szCs w:val="32"/>
        </w:rPr>
      </w:pPr>
      <w:r w:rsidRPr="00FB32F9">
        <w:rPr>
          <w:rFonts w:ascii="Arial" w:hAnsi="Arial" w:cs="Arial"/>
          <w:sz w:val="32"/>
          <w:szCs w:val="32"/>
        </w:rPr>
        <w:t xml:space="preserve">• </w:t>
      </w:r>
      <w:r w:rsidRPr="00FB32F9">
        <w:rPr>
          <w:rFonts w:ascii="Calibri" w:hAnsi="Calibri" w:cs="Calibri"/>
          <w:sz w:val="32"/>
          <w:szCs w:val="32"/>
        </w:rPr>
        <w:t>The minimum amount to be remitted through RTGS is Rs.2 lakh . There is no upper ceiling for RTGS transaction.</w:t>
      </w:r>
    </w:p>
    <w:p w:rsidR="00FB32F9" w:rsidRPr="00FB32F9" w:rsidRDefault="00FB32F9" w:rsidP="00FB32F9">
      <w:pPr>
        <w:autoSpaceDE w:val="0"/>
        <w:autoSpaceDN w:val="0"/>
        <w:adjustRightInd w:val="0"/>
        <w:spacing w:after="0" w:line="240" w:lineRule="auto"/>
        <w:rPr>
          <w:rFonts w:ascii="Calibri" w:hAnsi="Calibri" w:cs="Calibri"/>
          <w:sz w:val="32"/>
          <w:szCs w:val="32"/>
        </w:rPr>
      </w:pPr>
    </w:p>
    <w:p w:rsidR="00FB32F9" w:rsidRDefault="00FB32F9" w:rsidP="00FB32F9">
      <w:pPr>
        <w:autoSpaceDE w:val="0"/>
        <w:autoSpaceDN w:val="0"/>
        <w:adjustRightInd w:val="0"/>
        <w:spacing w:after="0" w:line="240" w:lineRule="auto"/>
        <w:rPr>
          <w:rFonts w:ascii="Calibri" w:hAnsi="Calibri" w:cs="Calibri"/>
          <w:sz w:val="32"/>
          <w:szCs w:val="32"/>
        </w:rPr>
      </w:pPr>
      <w:r w:rsidRPr="00FB32F9">
        <w:rPr>
          <w:rFonts w:ascii="Arial" w:hAnsi="Arial" w:cs="Arial"/>
          <w:sz w:val="32"/>
          <w:szCs w:val="32"/>
        </w:rPr>
        <w:t xml:space="preserve">• </w:t>
      </w:r>
      <w:r w:rsidRPr="00FB32F9">
        <w:rPr>
          <w:rFonts w:ascii="Calibri" w:hAnsi="Calibri" w:cs="Calibri"/>
          <w:sz w:val="32"/>
          <w:szCs w:val="32"/>
        </w:rPr>
        <w:t>The payments are final and irrevocable.</w:t>
      </w:r>
    </w:p>
    <w:p w:rsidR="00FB32F9" w:rsidRDefault="00FB32F9" w:rsidP="00FB32F9">
      <w:pPr>
        <w:autoSpaceDE w:val="0"/>
        <w:autoSpaceDN w:val="0"/>
        <w:adjustRightInd w:val="0"/>
        <w:spacing w:after="0" w:line="240" w:lineRule="auto"/>
        <w:rPr>
          <w:rFonts w:ascii="Calibri" w:hAnsi="Calibri" w:cs="Calibri"/>
          <w:sz w:val="32"/>
          <w:szCs w:val="32"/>
        </w:rPr>
      </w:pPr>
    </w:p>
    <w:p w:rsidR="00FB32F9" w:rsidRDefault="00FB32F9" w:rsidP="00FB32F9">
      <w:pPr>
        <w:autoSpaceDE w:val="0"/>
        <w:autoSpaceDN w:val="0"/>
        <w:adjustRightInd w:val="0"/>
        <w:spacing w:after="0" w:line="240" w:lineRule="auto"/>
        <w:rPr>
          <w:rFonts w:ascii="Calibri" w:hAnsi="Calibri" w:cs="Calibri"/>
          <w:sz w:val="32"/>
          <w:szCs w:val="32"/>
        </w:rPr>
      </w:pPr>
    </w:p>
    <w:p w:rsidR="00FB32F9" w:rsidRDefault="00D965ED" w:rsidP="00FB32F9">
      <w:pPr>
        <w:autoSpaceDE w:val="0"/>
        <w:autoSpaceDN w:val="0"/>
        <w:adjustRightInd w:val="0"/>
        <w:spacing w:after="0" w:line="240" w:lineRule="auto"/>
        <w:rPr>
          <w:rFonts w:ascii="Calibri" w:hAnsi="Calibri" w:cs="Calibri"/>
          <w:sz w:val="32"/>
          <w:szCs w:val="32"/>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360252</wp:posOffset>
            </wp:positionV>
            <wp:extent cx="6892371" cy="2849526"/>
            <wp:effectExtent l="0" t="0" r="381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92371" cy="2849526"/>
                    </a:xfrm>
                    <a:prstGeom prst="rect">
                      <a:avLst/>
                    </a:prstGeom>
                  </pic:spPr>
                </pic:pic>
              </a:graphicData>
            </a:graphic>
            <wp14:sizeRelH relativeFrom="page">
              <wp14:pctWidth>0</wp14:pctWidth>
            </wp14:sizeRelH>
            <wp14:sizeRelV relativeFrom="page">
              <wp14:pctHeight>0</wp14:pctHeight>
            </wp14:sizeRelV>
          </wp:anchor>
        </w:drawing>
      </w:r>
    </w:p>
    <w:p w:rsidR="00D965ED" w:rsidRDefault="00D965ED" w:rsidP="00FB32F9">
      <w:pPr>
        <w:autoSpaceDE w:val="0"/>
        <w:autoSpaceDN w:val="0"/>
        <w:adjustRightInd w:val="0"/>
        <w:spacing w:after="0" w:line="240" w:lineRule="auto"/>
        <w:rPr>
          <w:rFonts w:ascii="Calibri" w:hAnsi="Calibri" w:cs="Calibri"/>
          <w:sz w:val="32"/>
          <w:szCs w:val="32"/>
        </w:rPr>
      </w:pPr>
    </w:p>
    <w:p w:rsidR="00D965ED" w:rsidRDefault="00D965ED" w:rsidP="00FB32F9">
      <w:pPr>
        <w:autoSpaceDE w:val="0"/>
        <w:autoSpaceDN w:val="0"/>
        <w:adjustRightInd w:val="0"/>
        <w:spacing w:after="0" w:line="240" w:lineRule="auto"/>
        <w:rPr>
          <w:rFonts w:ascii="Calibri" w:hAnsi="Calibri" w:cs="Calibri"/>
          <w:sz w:val="32"/>
          <w:szCs w:val="32"/>
        </w:rPr>
      </w:pPr>
    </w:p>
    <w:p w:rsidR="00E631D8" w:rsidRDefault="00E631D8" w:rsidP="00FB32F9">
      <w:pPr>
        <w:autoSpaceDE w:val="0"/>
        <w:autoSpaceDN w:val="0"/>
        <w:adjustRightInd w:val="0"/>
        <w:spacing w:after="0" w:line="240" w:lineRule="auto"/>
        <w:rPr>
          <w:rFonts w:ascii="Calibri" w:hAnsi="Calibri" w:cs="Calibri"/>
          <w:b/>
          <w:color w:val="215968"/>
          <w:sz w:val="28"/>
          <w:szCs w:val="28"/>
          <w:u w:val="single"/>
        </w:rPr>
      </w:pPr>
    </w:p>
    <w:p w:rsidR="00E631D8" w:rsidRDefault="00E631D8" w:rsidP="00FB32F9">
      <w:pPr>
        <w:autoSpaceDE w:val="0"/>
        <w:autoSpaceDN w:val="0"/>
        <w:adjustRightInd w:val="0"/>
        <w:spacing w:after="0" w:line="240" w:lineRule="auto"/>
        <w:rPr>
          <w:rFonts w:ascii="Calibri" w:hAnsi="Calibri" w:cs="Calibri"/>
          <w:b/>
          <w:color w:val="215968"/>
          <w:sz w:val="28"/>
          <w:szCs w:val="28"/>
          <w:u w:val="single"/>
        </w:rPr>
      </w:pPr>
    </w:p>
    <w:p w:rsidR="00E631D8" w:rsidRDefault="00E631D8" w:rsidP="00FB32F9">
      <w:pPr>
        <w:autoSpaceDE w:val="0"/>
        <w:autoSpaceDN w:val="0"/>
        <w:adjustRightInd w:val="0"/>
        <w:spacing w:after="0" w:line="240" w:lineRule="auto"/>
        <w:rPr>
          <w:rFonts w:ascii="Calibri" w:hAnsi="Calibri" w:cs="Calibri"/>
          <w:b/>
          <w:color w:val="215968"/>
          <w:sz w:val="28"/>
          <w:szCs w:val="28"/>
          <w:u w:val="single"/>
        </w:rPr>
      </w:pPr>
    </w:p>
    <w:p w:rsidR="00E631D8" w:rsidRDefault="00E631D8" w:rsidP="00FB32F9">
      <w:pPr>
        <w:autoSpaceDE w:val="0"/>
        <w:autoSpaceDN w:val="0"/>
        <w:adjustRightInd w:val="0"/>
        <w:spacing w:after="0" w:line="240" w:lineRule="auto"/>
        <w:rPr>
          <w:rFonts w:ascii="Calibri" w:hAnsi="Calibri" w:cs="Calibri"/>
          <w:b/>
          <w:color w:val="215968"/>
          <w:sz w:val="28"/>
          <w:szCs w:val="28"/>
          <w:u w:val="single"/>
        </w:rPr>
      </w:pPr>
    </w:p>
    <w:p w:rsidR="00D965ED" w:rsidRDefault="001A711A" w:rsidP="00FB32F9">
      <w:pPr>
        <w:autoSpaceDE w:val="0"/>
        <w:autoSpaceDN w:val="0"/>
        <w:adjustRightInd w:val="0"/>
        <w:spacing w:after="0" w:line="240" w:lineRule="auto"/>
        <w:rPr>
          <w:rFonts w:ascii="Calibri" w:hAnsi="Calibri" w:cs="Calibri"/>
          <w:b/>
          <w:color w:val="215968"/>
          <w:sz w:val="28"/>
          <w:szCs w:val="28"/>
          <w:u w:val="single"/>
        </w:rPr>
      </w:pPr>
      <w:r>
        <w:rPr>
          <w:rFonts w:ascii="Calibri" w:hAnsi="Calibri" w:cs="Calibri"/>
          <w:b/>
          <w:color w:val="215968"/>
          <w:sz w:val="28"/>
          <w:szCs w:val="28"/>
          <w:u w:val="single"/>
        </w:rPr>
        <w:t>Messaging</w:t>
      </w:r>
      <w:r w:rsidRPr="001A711A">
        <w:rPr>
          <w:rFonts w:ascii="Calibri" w:hAnsi="Calibri" w:cs="Calibri"/>
          <w:b/>
          <w:color w:val="215968"/>
          <w:sz w:val="28"/>
          <w:szCs w:val="28"/>
          <w:u w:val="single"/>
        </w:rPr>
        <w:t>: Basics</w:t>
      </w:r>
    </w:p>
    <w:p w:rsidR="001A711A" w:rsidRDefault="001A711A" w:rsidP="00FB32F9">
      <w:pPr>
        <w:autoSpaceDE w:val="0"/>
        <w:autoSpaceDN w:val="0"/>
        <w:adjustRightInd w:val="0"/>
        <w:spacing w:after="0" w:line="240" w:lineRule="auto"/>
        <w:rPr>
          <w:rFonts w:ascii="Calibri" w:hAnsi="Calibri" w:cs="Calibri"/>
          <w:b/>
          <w:color w:val="215968"/>
          <w:sz w:val="28"/>
          <w:szCs w:val="28"/>
          <w:u w:val="single"/>
        </w:rPr>
      </w:pPr>
    </w:p>
    <w:p w:rsidR="004A4538" w:rsidRDefault="004A4538" w:rsidP="004A4538">
      <w:pPr>
        <w:autoSpaceDE w:val="0"/>
        <w:autoSpaceDN w:val="0"/>
        <w:adjustRightInd w:val="0"/>
        <w:spacing w:after="0" w:line="240" w:lineRule="auto"/>
        <w:rPr>
          <w:rFonts w:ascii="Calibri" w:hAnsi="Calibri" w:cs="Calibri"/>
          <w:color w:val="10253F"/>
          <w:sz w:val="28"/>
          <w:szCs w:val="28"/>
        </w:rPr>
      </w:pPr>
      <w:r>
        <w:rPr>
          <w:rFonts w:ascii="Calibri" w:hAnsi="Calibri" w:cs="Calibri"/>
          <w:color w:val="10253F"/>
          <w:sz w:val="28"/>
          <w:szCs w:val="28"/>
        </w:rPr>
        <w:t>A financial institution needs to exchange huge amount of data in the form of commercial instructions or requests, to operate their business.</w:t>
      </w:r>
    </w:p>
    <w:p w:rsidR="004A4538" w:rsidRDefault="004A4538" w:rsidP="004A4538">
      <w:pPr>
        <w:autoSpaceDE w:val="0"/>
        <w:autoSpaceDN w:val="0"/>
        <w:adjustRightInd w:val="0"/>
        <w:spacing w:after="0" w:line="240" w:lineRule="auto"/>
        <w:rPr>
          <w:rFonts w:ascii="Calibri" w:hAnsi="Calibri" w:cs="Calibri"/>
          <w:color w:val="10253F"/>
          <w:sz w:val="28"/>
          <w:szCs w:val="28"/>
        </w:rPr>
      </w:pPr>
    </w:p>
    <w:p w:rsidR="004A4538" w:rsidRDefault="004A4538" w:rsidP="004A4538">
      <w:pPr>
        <w:autoSpaceDE w:val="0"/>
        <w:autoSpaceDN w:val="0"/>
        <w:adjustRightInd w:val="0"/>
        <w:spacing w:after="0" w:line="240" w:lineRule="auto"/>
        <w:rPr>
          <w:rFonts w:ascii="Calibri" w:hAnsi="Calibri" w:cs="Calibri"/>
          <w:color w:val="10253F"/>
          <w:sz w:val="28"/>
          <w:szCs w:val="28"/>
        </w:rPr>
      </w:pPr>
      <w:r>
        <w:rPr>
          <w:rFonts w:ascii="Arial" w:hAnsi="Arial" w:cs="Arial"/>
          <w:color w:val="1F497D"/>
          <w:sz w:val="28"/>
          <w:szCs w:val="28"/>
        </w:rPr>
        <w:t xml:space="preserve">• </w:t>
      </w:r>
      <w:r>
        <w:rPr>
          <w:rFonts w:ascii="Calibri" w:hAnsi="Calibri" w:cs="Calibri"/>
          <w:color w:val="10253F"/>
          <w:sz w:val="28"/>
          <w:szCs w:val="28"/>
        </w:rPr>
        <w:t>Such instructions will only work if the sender and receiver interprets this data in the way it is intended to be.</w:t>
      </w:r>
    </w:p>
    <w:p w:rsidR="004A4538" w:rsidRDefault="004A4538" w:rsidP="004A4538">
      <w:pPr>
        <w:autoSpaceDE w:val="0"/>
        <w:autoSpaceDN w:val="0"/>
        <w:adjustRightInd w:val="0"/>
        <w:spacing w:after="0" w:line="240" w:lineRule="auto"/>
        <w:rPr>
          <w:rFonts w:ascii="Calibri" w:hAnsi="Calibri" w:cs="Calibri"/>
          <w:color w:val="10253F"/>
          <w:sz w:val="28"/>
          <w:szCs w:val="28"/>
        </w:rPr>
      </w:pPr>
    </w:p>
    <w:p w:rsidR="004A4538" w:rsidRDefault="004A4538" w:rsidP="004A4538">
      <w:pPr>
        <w:autoSpaceDE w:val="0"/>
        <w:autoSpaceDN w:val="0"/>
        <w:adjustRightInd w:val="0"/>
        <w:spacing w:after="0" w:line="240" w:lineRule="auto"/>
        <w:rPr>
          <w:rFonts w:ascii="Calibri" w:hAnsi="Calibri" w:cs="Calibri"/>
          <w:color w:val="10253F"/>
          <w:sz w:val="28"/>
          <w:szCs w:val="28"/>
        </w:rPr>
      </w:pPr>
      <w:r>
        <w:rPr>
          <w:rFonts w:ascii="Arial" w:hAnsi="Arial" w:cs="Arial"/>
          <w:color w:val="1F497D"/>
          <w:sz w:val="28"/>
          <w:szCs w:val="28"/>
        </w:rPr>
        <w:t xml:space="preserve">• </w:t>
      </w:r>
      <w:r>
        <w:rPr>
          <w:rFonts w:ascii="Calibri" w:hAnsi="Calibri" w:cs="Calibri"/>
          <w:color w:val="10253F"/>
          <w:sz w:val="28"/>
          <w:szCs w:val="28"/>
        </w:rPr>
        <w:t>And for this to happen there has to be a common understanding of these instructions among the parties.</w:t>
      </w:r>
    </w:p>
    <w:p w:rsidR="004A4538" w:rsidRDefault="004A4538" w:rsidP="004A4538">
      <w:pPr>
        <w:autoSpaceDE w:val="0"/>
        <w:autoSpaceDN w:val="0"/>
        <w:adjustRightInd w:val="0"/>
        <w:spacing w:after="0" w:line="240" w:lineRule="auto"/>
        <w:rPr>
          <w:rFonts w:ascii="Calibri" w:hAnsi="Calibri" w:cs="Calibri"/>
          <w:color w:val="10253F"/>
          <w:sz w:val="28"/>
          <w:szCs w:val="28"/>
        </w:rPr>
      </w:pPr>
    </w:p>
    <w:p w:rsidR="001A711A" w:rsidRDefault="004A4538" w:rsidP="004A4538">
      <w:pPr>
        <w:autoSpaceDE w:val="0"/>
        <w:autoSpaceDN w:val="0"/>
        <w:adjustRightInd w:val="0"/>
        <w:spacing w:after="0" w:line="240" w:lineRule="auto"/>
        <w:rPr>
          <w:rFonts w:ascii="Calibri" w:hAnsi="Calibri" w:cs="Calibri"/>
          <w:color w:val="10253F"/>
          <w:sz w:val="28"/>
          <w:szCs w:val="28"/>
        </w:rPr>
      </w:pPr>
      <w:r>
        <w:rPr>
          <w:rFonts w:ascii="Arial" w:hAnsi="Arial" w:cs="Arial"/>
          <w:color w:val="1F497D"/>
          <w:sz w:val="28"/>
          <w:szCs w:val="28"/>
        </w:rPr>
        <w:t xml:space="preserve">• </w:t>
      </w:r>
      <w:r>
        <w:rPr>
          <w:rFonts w:ascii="Calibri" w:hAnsi="Calibri" w:cs="Calibri"/>
          <w:color w:val="10253F"/>
          <w:sz w:val="28"/>
          <w:szCs w:val="28"/>
        </w:rPr>
        <w:t>To satisfy this, the financial industry has created message definitions – that is, standards on how to establish and interpret the data they want to exchange in a standard and structured formats.</w:t>
      </w:r>
    </w:p>
    <w:p w:rsidR="004A4538" w:rsidRDefault="004A4538" w:rsidP="004A4538">
      <w:pPr>
        <w:autoSpaceDE w:val="0"/>
        <w:autoSpaceDN w:val="0"/>
        <w:adjustRightInd w:val="0"/>
        <w:spacing w:after="0" w:line="240" w:lineRule="auto"/>
        <w:rPr>
          <w:rFonts w:ascii="Calibri" w:hAnsi="Calibri" w:cs="Calibri"/>
          <w:color w:val="10253F"/>
          <w:sz w:val="28"/>
          <w:szCs w:val="28"/>
        </w:rPr>
      </w:pPr>
    </w:p>
    <w:p w:rsidR="004A4538" w:rsidRDefault="004A4538" w:rsidP="004A4538">
      <w:pPr>
        <w:autoSpaceDE w:val="0"/>
        <w:autoSpaceDN w:val="0"/>
        <w:adjustRightInd w:val="0"/>
        <w:spacing w:after="0" w:line="240" w:lineRule="auto"/>
        <w:rPr>
          <w:rFonts w:ascii="Calibri" w:hAnsi="Calibri" w:cs="Calibri"/>
          <w:color w:val="10253F"/>
          <w:sz w:val="28"/>
          <w:szCs w:val="28"/>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E631D8" w:rsidRDefault="00E631D8" w:rsidP="004A4538">
      <w:pPr>
        <w:autoSpaceDE w:val="0"/>
        <w:autoSpaceDN w:val="0"/>
        <w:adjustRightInd w:val="0"/>
        <w:spacing w:after="0" w:line="240" w:lineRule="auto"/>
        <w:rPr>
          <w:rFonts w:ascii="Calibri" w:hAnsi="Calibri" w:cs="Calibri"/>
          <w:b/>
          <w:color w:val="215968"/>
          <w:sz w:val="28"/>
          <w:szCs w:val="28"/>
          <w:u w:val="single"/>
        </w:rPr>
      </w:pPr>
    </w:p>
    <w:p w:rsidR="00C262BF" w:rsidRDefault="00C262BF" w:rsidP="004A4538">
      <w:pPr>
        <w:autoSpaceDE w:val="0"/>
        <w:autoSpaceDN w:val="0"/>
        <w:adjustRightInd w:val="0"/>
        <w:spacing w:after="0" w:line="240" w:lineRule="auto"/>
        <w:rPr>
          <w:rFonts w:ascii="Calibri" w:hAnsi="Calibri" w:cs="Calibri"/>
          <w:b/>
          <w:color w:val="215968"/>
          <w:sz w:val="28"/>
          <w:szCs w:val="28"/>
          <w:u w:val="single"/>
        </w:rPr>
      </w:pPr>
      <w:r w:rsidRPr="00C262BF">
        <w:rPr>
          <w:rFonts w:ascii="Calibri" w:hAnsi="Calibri" w:cs="Calibri"/>
          <w:b/>
          <w:color w:val="215968"/>
          <w:sz w:val="28"/>
          <w:szCs w:val="28"/>
          <w:u w:val="single"/>
        </w:rPr>
        <w:t>SWIFT</w:t>
      </w:r>
      <w:r>
        <w:rPr>
          <w:rFonts w:ascii="Calibri" w:hAnsi="Calibri" w:cs="Calibri"/>
          <w:b/>
          <w:color w:val="215968"/>
          <w:sz w:val="28"/>
          <w:szCs w:val="28"/>
          <w:u w:val="single"/>
        </w:rPr>
        <w:t>: -</w:t>
      </w:r>
    </w:p>
    <w:p w:rsidR="00D965ED" w:rsidRDefault="00D965ED" w:rsidP="00FB32F9">
      <w:pPr>
        <w:autoSpaceDE w:val="0"/>
        <w:autoSpaceDN w:val="0"/>
        <w:adjustRightInd w:val="0"/>
        <w:spacing w:after="0" w:line="240" w:lineRule="auto"/>
        <w:rPr>
          <w:rFonts w:ascii="Calibri" w:hAnsi="Calibri" w:cs="Calibri"/>
          <w:sz w:val="32"/>
          <w:szCs w:val="32"/>
        </w:rPr>
      </w:pPr>
    </w:p>
    <w:p w:rsidR="00C262BF" w:rsidRDefault="00C262BF" w:rsidP="00C262BF">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The Society for Worldwide Interbank Financial Telecommunication operates a worldwide financial messaging network which exchanges messages between banks and other financial institutions.</w:t>
      </w:r>
    </w:p>
    <w:p w:rsidR="00C262BF" w:rsidRDefault="00C262BF" w:rsidP="00C262BF">
      <w:pPr>
        <w:autoSpaceDE w:val="0"/>
        <w:autoSpaceDN w:val="0"/>
        <w:adjustRightInd w:val="0"/>
        <w:spacing w:after="0" w:line="240" w:lineRule="auto"/>
        <w:rPr>
          <w:rFonts w:ascii="Calibri" w:hAnsi="Calibri" w:cs="Calibri"/>
          <w:color w:val="000000"/>
          <w:sz w:val="28"/>
          <w:szCs w:val="28"/>
        </w:rPr>
      </w:pPr>
    </w:p>
    <w:p w:rsidR="00C262BF" w:rsidRDefault="00C262BF" w:rsidP="00C262BF">
      <w:pPr>
        <w:autoSpaceDE w:val="0"/>
        <w:autoSpaceDN w:val="0"/>
        <w:adjustRightInd w:val="0"/>
        <w:spacing w:after="0" w:line="240" w:lineRule="auto"/>
        <w:rPr>
          <w:rFonts w:ascii="Calibri" w:hAnsi="Calibri" w:cs="Calibri"/>
          <w:color w:val="000000"/>
          <w:sz w:val="28"/>
          <w:szCs w:val="28"/>
        </w:rPr>
      </w:pPr>
      <w:r>
        <w:rPr>
          <w:rFonts w:ascii="Arial" w:hAnsi="Arial" w:cs="Arial"/>
          <w:color w:val="1F497D"/>
          <w:sz w:val="28"/>
          <w:szCs w:val="28"/>
        </w:rPr>
        <w:t xml:space="preserve">• </w:t>
      </w:r>
      <w:r>
        <w:rPr>
          <w:rFonts w:ascii="Calibri" w:hAnsi="Calibri" w:cs="Calibri"/>
          <w:color w:val="000000"/>
          <w:sz w:val="28"/>
          <w:szCs w:val="28"/>
        </w:rPr>
        <w:t>SWIFT is a member-owned cooperative under Belgian law that provides the communications platform, products and services to connect over 10,000 banking organizations, securities institutions and corporate customers in more than 200 countries.</w:t>
      </w:r>
    </w:p>
    <w:p w:rsidR="00C262BF" w:rsidRDefault="00C262BF" w:rsidP="00C262BF">
      <w:pPr>
        <w:autoSpaceDE w:val="0"/>
        <w:autoSpaceDN w:val="0"/>
        <w:adjustRightInd w:val="0"/>
        <w:spacing w:after="0" w:line="240" w:lineRule="auto"/>
        <w:rPr>
          <w:rFonts w:ascii="Calibri" w:hAnsi="Calibri" w:cs="Calibri"/>
          <w:color w:val="000000"/>
          <w:sz w:val="28"/>
          <w:szCs w:val="28"/>
        </w:rPr>
      </w:pPr>
    </w:p>
    <w:p w:rsidR="00C262BF" w:rsidRDefault="00C262BF" w:rsidP="00C262BF">
      <w:pPr>
        <w:autoSpaceDE w:val="0"/>
        <w:autoSpaceDN w:val="0"/>
        <w:adjustRightInd w:val="0"/>
        <w:spacing w:after="0" w:line="240" w:lineRule="auto"/>
        <w:rPr>
          <w:rFonts w:ascii="Calibri" w:hAnsi="Calibri" w:cs="Calibri"/>
          <w:color w:val="000000"/>
          <w:sz w:val="28"/>
          <w:szCs w:val="28"/>
        </w:rPr>
      </w:pPr>
      <w:r>
        <w:rPr>
          <w:rFonts w:ascii="Arial" w:hAnsi="Arial" w:cs="Arial"/>
          <w:color w:val="1F497D"/>
          <w:sz w:val="28"/>
          <w:szCs w:val="28"/>
        </w:rPr>
        <w:t xml:space="preserve">• </w:t>
      </w:r>
      <w:r>
        <w:rPr>
          <w:rFonts w:ascii="Calibri" w:hAnsi="Calibri" w:cs="Calibri"/>
          <w:color w:val="000000"/>
          <w:sz w:val="28"/>
          <w:szCs w:val="28"/>
        </w:rPr>
        <w:t>The majority of international interbank messages use the SWIFT network and every financial institution has a unique 8/11-digit SWIFT code.</w:t>
      </w:r>
    </w:p>
    <w:p w:rsidR="00C262BF" w:rsidRDefault="00C262BF" w:rsidP="00C262BF">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Eg. -</w:t>
      </w:r>
      <w:r w:rsidR="00E631D8">
        <w:rPr>
          <w:rFonts w:ascii="Calibri" w:hAnsi="Calibri" w:cs="Calibri"/>
          <w:color w:val="000000"/>
          <w:sz w:val="28"/>
          <w:szCs w:val="28"/>
        </w:rPr>
        <w:t xml:space="preserve"> ICICI BANK INDIA BOMBAY (</w:t>
      </w:r>
      <w:r>
        <w:rPr>
          <w:rFonts w:ascii="Calibri" w:hAnsi="Calibri" w:cs="Calibri"/>
          <w:color w:val="000000"/>
          <w:sz w:val="28"/>
          <w:szCs w:val="28"/>
        </w:rPr>
        <w:t>ICIC IN BB</w:t>
      </w:r>
      <w:r w:rsidR="00E631D8">
        <w:rPr>
          <w:rFonts w:ascii="Calibri" w:hAnsi="Calibri" w:cs="Calibri"/>
          <w:color w:val="000000"/>
          <w:sz w:val="28"/>
          <w:szCs w:val="28"/>
        </w:rPr>
        <w:t>)</w:t>
      </w:r>
    </w:p>
    <w:p w:rsidR="00E631D8" w:rsidRDefault="00E631D8" w:rsidP="00C262BF">
      <w:pPr>
        <w:autoSpaceDE w:val="0"/>
        <w:autoSpaceDN w:val="0"/>
        <w:adjustRightInd w:val="0"/>
        <w:spacing w:after="0" w:line="240" w:lineRule="auto"/>
        <w:rPr>
          <w:rFonts w:ascii="Calibri" w:hAnsi="Calibri" w:cs="Calibri"/>
          <w:color w:val="000000"/>
          <w:sz w:val="28"/>
          <w:szCs w:val="28"/>
        </w:rPr>
      </w:pPr>
    </w:p>
    <w:p w:rsidR="00957341" w:rsidRDefault="00E631D8" w:rsidP="00C262BF">
      <w:pPr>
        <w:autoSpaceDE w:val="0"/>
        <w:autoSpaceDN w:val="0"/>
        <w:adjustRightInd w:val="0"/>
        <w:spacing w:after="0" w:line="240" w:lineRule="auto"/>
        <w:rPr>
          <w:rFonts w:ascii="Calibri" w:hAnsi="Calibri" w:cs="Calibri"/>
          <w:color w:val="000000"/>
          <w:sz w:val="28"/>
          <w:szCs w:val="28"/>
        </w:rPr>
      </w:pPr>
      <w:r w:rsidRPr="00E631D8">
        <w:rPr>
          <w:rFonts w:ascii="Calibri" w:hAnsi="Calibri" w:cs="Calibri"/>
          <w:noProof/>
          <w:color w:val="000000"/>
          <w:sz w:val="28"/>
          <w:szCs w:val="28"/>
        </w:rPr>
        <w:drawing>
          <wp:anchor distT="0" distB="0" distL="114300" distR="114300" simplePos="0" relativeHeight="251662336" behindDoc="0" locked="0" layoutInCell="1" allowOverlap="1">
            <wp:simplePos x="0" y="0"/>
            <wp:positionH relativeFrom="column">
              <wp:posOffset>839470</wp:posOffset>
            </wp:positionH>
            <wp:positionV relativeFrom="paragraph">
              <wp:posOffset>466090</wp:posOffset>
            </wp:positionV>
            <wp:extent cx="4695190" cy="2743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19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341" w:rsidRPr="00957341" w:rsidRDefault="00957341" w:rsidP="00957341">
      <w:pPr>
        <w:rPr>
          <w:rFonts w:ascii="Calibri" w:hAnsi="Calibri" w:cs="Calibri"/>
          <w:sz w:val="28"/>
          <w:szCs w:val="28"/>
        </w:rPr>
      </w:pPr>
    </w:p>
    <w:p w:rsidR="00957341" w:rsidRPr="00957341" w:rsidRDefault="00957341" w:rsidP="00957341">
      <w:pPr>
        <w:rPr>
          <w:rFonts w:ascii="Calibri" w:hAnsi="Calibri" w:cs="Calibri"/>
          <w:sz w:val="28"/>
          <w:szCs w:val="28"/>
        </w:rPr>
      </w:pPr>
    </w:p>
    <w:p w:rsidR="00957341" w:rsidRPr="00957341" w:rsidRDefault="00957341" w:rsidP="00957341">
      <w:pPr>
        <w:rPr>
          <w:rFonts w:ascii="Calibri" w:hAnsi="Calibri" w:cs="Calibri"/>
          <w:sz w:val="28"/>
          <w:szCs w:val="28"/>
        </w:rPr>
      </w:pPr>
    </w:p>
    <w:p w:rsidR="00957341" w:rsidRPr="00957341" w:rsidRDefault="00957341" w:rsidP="00957341">
      <w:pPr>
        <w:rPr>
          <w:rFonts w:ascii="Calibri" w:hAnsi="Calibri" w:cs="Calibri"/>
          <w:sz w:val="28"/>
          <w:szCs w:val="28"/>
        </w:rPr>
      </w:pPr>
    </w:p>
    <w:p w:rsidR="00957341" w:rsidRPr="00957341" w:rsidRDefault="00957341" w:rsidP="00957341">
      <w:pPr>
        <w:rPr>
          <w:rFonts w:ascii="Calibri" w:hAnsi="Calibri" w:cs="Calibri"/>
          <w:sz w:val="28"/>
          <w:szCs w:val="28"/>
        </w:rPr>
      </w:pPr>
    </w:p>
    <w:p w:rsidR="00957341" w:rsidRPr="00957341" w:rsidRDefault="00957341" w:rsidP="00957341">
      <w:pPr>
        <w:rPr>
          <w:rFonts w:ascii="Calibri" w:hAnsi="Calibri" w:cs="Calibri"/>
          <w:sz w:val="28"/>
          <w:szCs w:val="28"/>
        </w:rPr>
      </w:pPr>
    </w:p>
    <w:p w:rsidR="00957341" w:rsidRPr="00957341" w:rsidRDefault="00957341" w:rsidP="00957341">
      <w:pPr>
        <w:rPr>
          <w:rFonts w:ascii="Calibri" w:hAnsi="Calibri" w:cs="Calibri"/>
          <w:sz w:val="28"/>
          <w:szCs w:val="28"/>
        </w:rPr>
      </w:pPr>
    </w:p>
    <w:p w:rsidR="00957341" w:rsidRPr="00957341" w:rsidRDefault="00957341" w:rsidP="00957341">
      <w:pPr>
        <w:rPr>
          <w:rFonts w:ascii="Calibri" w:hAnsi="Calibri" w:cs="Calibri"/>
          <w:sz w:val="28"/>
          <w:szCs w:val="28"/>
        </w:rPr>
      </w:pPr>
    </w:p>
    <w:p w:rsidR="00957341" w:rsidRDefault="00957341" w:rsidP="00957341">
      <w:pPr>
        <w:rPr>
          <w:rFonts w:ascii="Calibri" w:hAnsi="Calibri" w:cs="Calibri"/>
          <w:sz w:val="28"/>
          <w:szCs w:val="28"/>
        </w:rPr>
      </w:pPr>
    </w:p>
    <w:p w:rsidR="00E631D8" w:rsidRDefault="00E631D8" w:rsidP="00957341">
      <w:pPr>
        <w:ind w:firstLine="720"/>
        <w:rPr>
          <w:rFonts w:ascii="Calibri" w:hAnsi="Calibri" w:cs="Calibri"/>
          <w:sz w:val="28"/>
          <w:szCs w:val="28"/>
        </w:rPr>
      </w:pPr>
    </w:p>
    <w:p w:rsidR="00957341" w:rsidRDefault="00957341" w:rsidP="00957341">
      <w:pPr>
        <w:ind w:firstLine="720"/>
        <w:rPr>
          <w:rFonts w:ascii="Calibri" w:hAnsi="Calibri" w:cs="Calibri"/>
          <w:sz w:val="28"/>
          <w:szCs w:val="28"/>
        </w:rPr>
      </w:pPr>
    </w:p>
    <w:p w:rsidR="00957341" w:rsidRDefault="00957341" w:rsidP="00957341">
      <w:pPr>
        <w:ind w:firstLine="720"/>
        <w:rPr>
          <w:rFonts w:ascii="Calibri" w:hAnsi="Calibri" w:cs="Calibri"/>
          <w:sz w:val="28"/>
          <w:szCs w:val="28"/>
        </w:rPr>
      </w:pPr>
    </w:p>
    <w:p w:rsidR="00065530" w:rsidRDefault="00065530" w:rsidP="00065530">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The architecture of SWIFT provides an integrated store and forward mechanism along with some transaction management.</w:t>
      </w:r>
    </w:p>
    <w:p w:rsidR="00065530" w:rsidRDefault="00065530" w:rsidP="00065530">
      <w:pPr>
        <w:autoSpaceDE w:val="0"/>
        <w:autoSpaceDN w:val="0"/>
        <w:adjustRightInd w:val="0"/>
        <w:spacing w:after="0" w:line="240" w:lineRule="auto"/>
        <w:rPr>
          <w:rFonts w:ascii="Calibri" w:hAnsi="Calibri" w:cs="Calibri"/>
          <w:color w:val="000000"/>
          <w:sz w:val="28"/>
          <w:szCs w:val="28"/>
        </w:rPr>
      </w:pPr>
    </w:p>
    <w:p w:rsidR="00065530" w:rsidRDefault="00065530" w:rsidP="00065530">
      <w:pPr>
        <w:autoSpaceDE w:val="0"/>
        <w:autoSpaceDN w:val="0"/>
        <w:adjustRightInd w:val="0"/>
        <w:spacing w:after="0" w:line="240" w:lineRule="auto"/>
        <w:rPr>
          <w:rFonts w:ascii="Calibri" w:hAnsi="Calibri" w:cs="Calibri"/>
          <w:color w:val="000000"/>
          <w:sz w:val="28"/>
          <w:szCs w:val="28"/>
        </w:rPr>
      </w:pPr>
      <w:r>
        <w:rPr>
          <w:rFonts w:ascii="Arial" w:hAnsi="Arial" w:cs="Arial"/>
          <w:color w:val="1F497D"/>
          <w:sz w:val="28"/>
          <w:szCs w:val="28"/>
        </w:rPr>
        <w:t xml:space="preserve">• </w:t>
      </w:r>
      <w:r>
        <w:rPr>
          <w:rFonts w:ascii="Calibri" w:hAnsi="Calibri" w:cs="Calibri"/>
          <w:color w:val="000000"/>
          <w:sz w:val="28"/>
          <w:szCs w:val="28"/>
        </w:rPr>
        <w:t>SWIFT provides service in areas like securities, derivatives, trade services, payments and cash management.</w:t>
      </w:r>
    </w:p>
    <w:p w:rsidR="00065530" w:rsidRDefault="00065530" w:rsidP="00065530">
      <w:pPr>
        <w:autoSpaceDE w:val="0"/>
        <w:autoSpaceDN w:val="0"/>
        <w:adjustRightInd w:val="0"/>
        <w:spacing w:after="0" w:line="240" w:lineRule="auto"/>
        <w:rPr>
          <w:rFonts w:ascii="Calibri" w:hAnsi="Calibri" w:cs="Calibri"/>
          <w:color w:val="000000"/>
          <w:sz w:val="28"/>
          <w:szCs w:val="28"/>
        </w:rPr>
      </w:pPr>
    </w:p>
    <w:p w:rsidR="00065530" w:rsidRDefault="00065530" w:rsidP="00065530">
      <w:pPr>
        <w:autoSpaceDE w:val="0"/>
        <w:autoSpaceDN w:val="0"/>
        <w:adjustRightInd w:val="0"/>
        <w:spacing w:after="0" w:line="240" w:lineRule="auto"/>
        <w:rPr>
          <w:rFonts w:ascii="Calibri" w:hAnsi="Calibri" w:cs="Calibri"/>
          <w:color w:val="000000"/>
          <w:sz w:val="28"/>
          <w:szCs w:val="28"/>
        </w:rPr>
      </w:pPr>
      <w:r>
        <w:rPr>
          <w:rFonts w:ascii="Arial" w:hAnsi="Arial" w:cs="Arial"/>
          <w:color w:val="1F497D"/>
          <w:sz w:val="28"/>
          <w:szCs w:val="28"/>
        </w:rPr>
        <w:t xml:space="preserve">• </w:t>
      </w:r>
      <w:r>
        <w:rPr>
          <w:rFonts w:ascii="Calibri" w:hAnsi="Calibri" w:cs="Calibri"/>
          <w:color w:val="000000"/>
          <w:sz w:val="28"/>
          <w:szCs w:val="28"/>
        </w:rPr>
        <w:t>SWIFT is known for various features in the financial world like</w:t>
      </w:r>
    </w:p>
    <w:p w:rsidR="00065530" w:rsidRPr="00065530" w:rsidRDefault="00065530" w:rsidP="00065530">
      <w:pPr>
        <w:autoSpaceDE w:val="0"/>
        <w:autoSpaceDN w:val="0"/>
        <w:adjustRightInd w:val="0"/>
        <w:spacing w:after="0" w:line="240" w:lineRule="auto"/>
        <w:rPr>
          <w:rFonts w:ascii="Calibri" w:hAnsi="Calibri" w:cs="Calibri"/>
          <w:color w:val="FF0000"/>
          <w:sz w:val="28"/>
          <w:szCs w:val="28"/>
        </w:rPr>
      </w:pPr>
      <w:r>
        <w:rPr>
          <w:rFonts w:ascii="Wingdings" w:hAnsi="Wingdings" w:cs="Wingdings"/>
          <w:color w:val="1F497D"/>
          <w:sz w:val="28"/>
          <w:szCs w:val="28"/>
        </w:rPr>
        <w:t></w:t>
      </w:r>
      <w:r>
        <w:rPr>
          <w:rFonts w:ascii="Wingdings" w:hAnsi="Wingdings" w:cs="Wingdings"/>
          <w:color w:val="1F497D"/>
          <w:sz w:val="28"/>
          <w:szCs w:val="28"/>
        </w:rPr>
        <w:t></w:t>
      </w:r>
      <w:r w:rsidRPr="00065530">
        <w:rPr>
          <w:rFonts w:ascii="Calibri" w:hAnsi="Calibri" w:cs="Calibri"/>
          <w:color w:val="FF0000"/>
          <w:sz w:val="28"/>
          <w:szCs w:val="28"/>
        </w:rPr>
        <w:t>Secure and reliable network for exchange of financial information</w:t>
      </w:r>
    </w:p>
    <w:p w:rsidR="00957341" w:rsidRDefault="00065530" w:rsidP="00065530">
      <w:pPr>
        <w:autoSpaceDE w:val="0"/>
        <w:autoSpaceDN w:val="0"/>
        <w:adjustRightInd w:val="0"/>
        <w:spacing w:after="0" w:line="240" w:lineRule="auto"/>
        <w:rPr>
          <w:rFonts w:ascii="Calibri" w:hAnsi="Calibri" w:cs="Calibri"/>
          <w:color w:val="000000"/>
          <w:sz w:val="28"/>
          <w:szCs w:val="28"/>
        </w:rPr>
      </w:pPr>
      <w:r w:rsidRPr="00065530">
        <w:rPr>
          <w:rFonts w:ascii="Wingdings" w:hAnsi="Wingdings" w:cs="Wingdings"/>
          <w:color w:val="FF0000"/>
          <w:sz w:val="28"/>
          <w:szCs w:val="28"/>
        </w:rPr>
        <w:t></w:t>
      </w:r>
      <w:r w:rsidRPr="00065530">
        <w:rPr>
          <w:rFonts w:ascii="Wingdings" w:hAnsi="Wingdings" w:cs="Wingdings"/>
          <w:color w:val="FF0000"/>
          <w:sz w:val="28"/>
          <w:szCs w:val="28"/>
        </w:rPr>
        <w:t></w:t>
      </w:r>
      <w:r w:rsidRPr="00065530">
        <w:rPr>
          <w:rFonts w:ascii="Calibri" w:hAnsi="Calibri" w:cs="Calibri"/>
          <w:color w:val="FF0000"/>
          <w:sz w:val="28"/>
          <w:szCs w:val="28"/>
        </w:rPr>
        <w:t xml:space="preserve">Set of syntax standards for financial messages which is used for transmission </w:t>
      </w:r>
      <w:r>
        <w:rPr>
          <w:rFonts w:ascii="Calibri" w:hAnsi="Calibri" w:cs="Calibri"/>
          <w:color w:val="000000"/>
          <w:sz w:val="28"/>
          <w:szCs w:val="28"/>
        </w:rPr>
        <w:t>of message to SWIFTNET or any other system.</w:t>
      </w:r>
    </w:p>
    <w:p w:rsidR="00065530" w:rsidRDefault="00065530" w:rsidP="00065530">
      <w:pPr>
        <w:autoSpaceDE w:val="0"/>
        <w:autoSpaceDN w:val="0"/>
        <w:adjustRightInd w:val="0"/>
        <w:spacing w:after="0" w:line="240" w:lineRule="auto"/>
        <w:rPr>
          <w:rFonts w:ascii="Calibri" w:hAnsi="Calibri" w:cs="Calibri"/>
          <w:color w:val="000000"/>
          <w:sz w:val="28"/>
          <w:szCs w:val="28"/>
        </w:rPr>
      </w:pPr>
    </w:p>
    <w:p w:rsidR="00065530" w:rsidRDefault="00065530" w:rsidP="00065530">
      <w:pPr>
        <w:autoSpaceDE w:val="0"/>
        <w:autoSpaceDN w:val="0"/>
        <w:adjustRightInd w:val="0"/>
        <w:spacing w:after="0" w:line="240" w:lineRule="auto"/>
        <w:rPr>
          <w:rFonts w:ascii="Calibri" w:hAnsi="Calibri" w:cs="Calibri"/>
          <w:color w:val="000000"/>
          <w:sz w:val="28"/>
          <w:szCs w:val="28"/>
        </w:rPr>
      </w:pPr>
    </w:p>
    <w:p w:rsidR="00065530" w:rsidRDefault="00065530" w:rsidP="00065530">
      <w:pPr>
        <w:autoSpaceDE w:val="0"/>
        <w:autoSpaceDN w:val="0"/>
        <w:adjustRightInd w:val="0"/>
        <w:spacing w:after="0" w:line="240" w:lineRule="auto"/>
        <w:rPr>
          <w:rFonts w:ascii="Calibri" w:hAnsi="Calibri" w:cs="Calibri"/>
          <w:color w:val="000000"/>
          <w:sz w:val="28"/>
          <w:szCs w:val="28"/>
        </w:rPr>
      </w:pPr>
    </w:p>
    <w:p w:rsidR="00065530" w:rsidRDefault="00FE7F0F" w:rsidP="00065530">
      <w:pPr>
        <w:autoSpaceDE w:val="0"/>
        <w:autoSpaceDN w:val="0"/>
        <w:adjustRightInd w:val="0"/>
        <w:spacing w:after="0" w:line="240" w:lineRule="auto"/>
        <w:rPr>
          <w:rFonts w:ascii="Calibri" w:hAnsi="Calibri" w:cs="Calibri"/>
          <w:color w:val="000000"/>
          <w:sz w:val="28"/>
          <w:szCs w:val="28"/>
        </w:rPr>
      </w:pPr>
      <w:r>
        <w:rPr>
          <w:noProof/>
        </w:rPr>
        <w:drawing>
          <wp:inline distT="0" distB="0" distL="0" distR="0" wp14:anchorId="313F369F" wp14:editId="1A84DC44">
            <wp:extent cx="5943600" cy="2926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6715"/>
                    </a:xfrm>
                    <a:prstGeom prst="rect">
                      <a:avLst/>
                    </a:prstGeom>
                  </pic:spPr>
                </pic:pic>
              </a:graphicData>
            </a:graphic>
          </wp:inline>
        </w:drawing>
      </w:r>
    </w:p>
    <w:p w:rsidR="00FE7F0F" w:rsidRDefault="00FE7F0F" w:rsidP="00065530">
      <w:pPr>
        <w:autoSpaceDE w:val="0"/>
        <w:autoSpaceDN w:val="0"/>
        <w:adjustRightInd w:val="0"/>
        <w:spacing w:after="0" w:line="240" w:lineRule="auto"/>
        <w:rPr>
          <w:rFonts w:ascii="Calibri" w:hAnsi="Calibri" w:cs="Calibri"/>
          <w:color w:val="000000"/>
          <w:sz w:val="28"/>
          <w:szCs w:val="28"/>
        </w:rPr>
      </w:pPr>
    </w:p>
    <w:p w:rsidR="00FE7F0F" w:rsidRDefault="00FE7F0F" w:rsidP="00065530">
      <w:pPr>
        <w:autoSpaceDE w:val="0"/>
        <w:autoSpaceDN w:val="0"/>
        <w:adjustRightInd w:val="0"/>
        <w:spacing w:after="0" w:line="240" w:lineRule="auto"/>
        <w:rPr>
          <w:rFonts w:ascii="Calibri" w:hAnsi="Calibri" w:cs="Calibri"/>
          <w:color w:val="000000"/>
          <w:sz w:val="28"/>
          <w:szCs w:val="28"/>
        </w:rPr>
      </w:pPr>
    </w:p>
    <w:p w:rsidR="00F66D60" w:rsidRDefault="00F66D60" w:rsidP="00065530">
      <w:pPr>
        <w:autoSpaceDE w:val="0"/>
        <w:autoSpaceDN w:val="0"/>
        <w:adjustRightInd w:val="0"/>
        <w:spacing w:after="0" w:line="240" w:lineRule="auto"/>
        <w:rPr>
          <w:rFonts w:ascii="Calibri" w:hAnsi="Calibri" w:cs="Calibri"/>
          <w:color w:val="000000"/>
          <w:sz w:val="28"/>
          <w:szCs w:val="28"/>
        </w:rPr>
      </w:pPr>
      <w:r>
        <w:rPr>
          <w:noProof/>
        </w:rPr>
        <w:lastRenderedPageBreak/>
        <w:drawing>
          <wp:inline distT="0" distB="0" distL="0" distR="0" wp14:anchorId="39225019" wp14:editId="18232A3C">
            <wp:extent cx="5943600" cy="3512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2820"/>
                    </a:xfrm>
                    <a:prstGeom prst="rect">
                      <a:avLst/>
                    </a:prstGeom>
                  </pic:spPr>
                </pic:pic>
              </a:graphicData>
            </a:graphic>
          </wp:inline>
        </w:drawing>
      </w:r>
    </w:p>
    <w:p w:rsidR="00F66D60" w:rsidRDefault="00F66D60" w:rsidP="00F66D60">
      <w:pPr>
        <w:rPr>
          <w:rFonts w:ascii="Calibri" w:hAnsi="Calibri" w:cs="Calibri"/>
          <w:sz w:val="28"/>
          <w:szCs w:val="28"/>
        </w:rPr>
      </w:pPr>
    </w:p>
    <w:p w:rsidR="00FE7F0F" w:rsidRDefault="00F66D60" w:rsidP="00F66D60">
      <w:pPr>
        <w:tabs>
          <w:tab w:val="left" w:pos="1641"/>
        </w:tabs>
        <w:rPr>
          <w:rFonts w:ascii="Calibri" w:hAnsi="Calibri" w:cs="Calibri"/>
          <w:sz w:val="28"/>
          <w:szCs w:val="28"/>
        </w:rPr>
      </w:pPr>
      <w:r>
        <w:rPr>
          <w:noProof/>
        </w:rPr>
        <w:drawing>
          <wp:inline distT="0" distB="0" distL="0" distR="0" wp14:anchorId="0DE4674F" wp14:editId="160D2B64">
            <wp:extent cx="594360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5755"/>
                    </a:xfrm>
                    <a:prstGeom prst="rect">
                      <a:avLst/>
                    </a:prstGeom>
                  </pic:spPr>
                </pic:pic>
              </a:graphicData>
            </a:graphic>
          </wp:inline>
        </w:drawing>
      </w:r>
    </w:p>
    <w:p w:rsidR="00F66D60" w:rsidRDefault="00F66D60" w:rsidP="00F66D60">
      <w:pPr>
        <w:tabs>
          <w:tab w:val="left" w:pos="1641"/>
        </w:tabs>
        <w:rPr>
          <w:rFonts w:ascii="Calibri" w:hAnsi="Calibri" w:cs="Calibri"/>
          <w:sz w:val="28"/>
          <w:szCs w:val="28"/>
        </w:rPr>
      </w:pPr>
    </w:p>
    <w:p w:rsidR="00F66D60" w:rsidRDefault="00F66D60" w:rsidP="00F66D60">
      <w:pPr>
        <w:tabs>
          <w:tab w:val="left" w:pos="1641"/>
        </w:tabs>
        <w:rPr>
          <w:rFonts w:ascii="Calibri" w:hAnsi="Calibri" w:cs="Calibri"/>
          <w:sz w:val="28"/>
          <w:szCs w:val="28"/>
        </w:rPr>
      </w:pPr>
    </w:p>
    <w:p w:rsidR="00F66D60" w:rsidRDefault="00F66D60" w:rsidP="00F66D60">
      <w:pPr>
        <w:tabs>
          <w:tab w:val="left" w:pos="1641"/>
        </w:tabs>
        <w:rPr>
          <w:rFonts w:ascii="Calibri" w:hAnsi="Calibri" w:cs="Calibri"/>
          <w:sz w:val="28"/>
          <w:szCs w:val="28"/>
        </w:rPr>
      </w:pPr>
    </w:p>
    <w:p w:rsidR="00F66D60" w:rsidRDefault="00F66D60" w:rsidP="00F66D60">
      <w:pPr>
        <w:tabs>
          <w:tab w:val="left" w:pos="1641"/>
        </w:tabs>
        <w:rPr>
          <w:rFonts w:ascii="Calibri" w:hAnsi="Calibri" w:cs="Calibri"/>
          <w:sz w:val="28"/>
          <w:szCs w:val="28"/>
        </w:rPr>
      </w:pPr>
    </w:p>
    <w:p w:rsidR="00F66D60" w:rsidRDefault="00F66D60" w:rsidP="00F66D60">
      <w:pPr>
        <w:tabs>
          <w:tab w:val="left" w:pos="1641"/>
        </w:tabs>
        <w:rPr>
          <w:rFonts w:ascii="Calibri" w:hAnsi="Calibri" w:cs="Calibri"/>
          <w:sz w:val="28"/>
          <w:szCs w:val="28"/>
        </w:rPr>
      </w:pPr>
      <w:r>
        <w:rPr>
          <w:noProof/>
        </w:rPr>
        <w:lastRenderedPageBreak/>
        <w:drawing>
          <wp:inline distT="0" distB="0" distL="0" distR="0" wp14:anchorId="29C9ECB4" wp14:editId="062D1392">
            <wp:extent cx="5943600" cy="293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8780"/>
                    </a:xfrm>
                    <a:prstGeom prst="rect">
                      <a:avLst/>
                    </a:prstGeom>
                  </pic:spPr>
                </pic:pic>
              </a:graphicData>
            </a:graphic>
          </wp:inline>
        </w:drawing>
      </w:r>
    </w:p>
    <w:p w:rsidR="00F66D60" w:rsidRDefault="00F66D60" w:rsidP="00F66D60">
      <w:pPr>
        <w:tabs>
          <w:tab w:val="left" w:pos="1641"/>
        </w:tabs>
        <w:rPr>
          <w:rFonts w:ascii="Calibri" w:hAnsi="Calibri" w:cs="Calibri"/>
          <w:sz w:val="28"/>
          <w:szCs w:val="28"/>
        </w:rPr>
      </w:pPr>
    </w:p>
    <w:p w:rsidR="00F66D60" w:rsidRDefault="00F66D60" w:rsidP="00F66D60">
      <w:pPr>
        <w:tabs>
          <w:tab w:val="left" w:pos="1641"/>
        </w:tabs>
        <w:rPr>
          <w:rFonts w:ascii="Calibri" w:hAnsi="Calibri" w:cs="Calibri"/>
          <w:sz w:val="28"/>
          <w:szCs w:val="28"/>
        </w:rPr>
      </w:pPr>
      <w:r>
        <w:rPr>
          <w:noProof/>
        </w:rPr>
        <w:drawing>
          <wp:inline distT="0" distB="0" distL="0" distR="0" wp14:anchorId="67C3DB0E" wp14:editId="2BC2A201">
            <wp:extent cx="5943600" cy="3161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665"/>
                    </a:xfrm>
                    <a:prstGeom prst="rect">
                      <a:avLst/>
                    </a:prstGeom>
                  </pic:spPr>
                </pic:pic>
              </a:graphicData>
            </a:graphic>
          </wp:inline>
        </w:drawing>
      </w:r>
    </w:p>
    <w:p w:rsidR="00F66D60" w:rsidRDefault="00F66D60" w:rsidP="00F66D60">
      <w:pPr>
        <w:tabs>
          <w:tab w:val="left" w:pos="1641"/>
        </w:tabs>
        <w:rPr>
          <w:rFonts w:ascii="Calibri" w:hAnsi="Calibri" w:cs="Calibri"/>
          <w:sz w:val="28"/>
          <w:szCs w:val="28"/>
        </w:rPr>
      </w:pPr>
    </w:p>
    <w:p w:rsidR="00F66D60" w:rsidRDefault="00F66D60" w:rsidP="00F66D60">
      <w:pPr>
        <w:tabs>
          <w:tab w:val="left" w:pos="1641"/>
        </w:tabs>
        <w:rPr>
          <w:rFonts w:ascii="Calibri" w:hAnsi="Calibri" w:cs="Calibri"/>
          <w:sz w:val="28"/>
          <w:szCs w:val="28"/>
        </w:rPr>
      </w:pPr>
    </w:p>
    <w:p w:rsidR="00F66D60" w:rsidRDefault="00F66D60" w:rsidP="000B4528">
      <w:pPr>
        <w:tabs>
          <w:tab w:val="left" w:pos="1641"/>
        </w:tabs>
        <w:rPr>
          <w:rFonts w:ascii="Calibri" w:hAnsi="Calibri" w:cs="Calibri"/>
          <w:sz w:val="28"/>
          <w:szCs w:val="28"/>
        </w:rPr>
      </w:pPr>
      <w:r>
        <w:rPr>
          <w:noProof/>
        </w:rPr>
        <w:lastRenderedPageBreak/>
        <w:drawing>
          <wp:inline distT="0" distB="0" distL="0" distR="0" wp14:anchorId="7A04AFA0" wp14:editId="67ECA1DB">
            <wp:extent cx="5316279" cy="296939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8986" cy="2976490"/>
                    </a:xfrm>
                    <a:prstGeom prst="rect">
                      <a:avLst/>
                    </a:prstGeom>
                  </pic:spPr>
                </pic:pic>
              </a:graphicData>
            </a:graphic>
          </wp:inline>
        </w:drawing>
      </w:r>
    </w:p>
    <w:p w:rsidR="000B4528" w:rsidRDefault="000B4528" w:rsidP="00F66D60">
      <w:pPr>
        <w:tabs>
          <w:tab w:val="left" w:pos="3248"/>
        </w:tabs>
        <w:rPr>
          <w:rFonts w:ascii="Calibri" w:hAnsi="Calibri" w:cs="Calibri"/>
          <w:b/>
          <w:bCs/>
          <w:color w:val="FF0000"/>
          <w:sz w:val="28"/>
          <w:szCs w:val="28"/>
          <w:u w:val="single"/>
        </w:rPr>
      </w:pPr>
      <w:r w:rsidRPr="000B4528">
        <w:rPr>
          <w:rFonts w:ascii="Calibri" w:hAnsi="Calibri" w:cs="Calibri"/>
          <w:b/>
          <w:bCs/>
          <w:color w:val="FF0000"/>
          <w:sz w:val="28"/>
          <w:szCs w:val="28"/>
          <w:u w:val="single"/>
        </w:rPr>
        <w:t>Payment Systems of USA: -</w:t>
      </w:r>
    </w:p>
    <w:p w:rsidR="000B4528" w:rsidRDefault="000B4528" w:rsidP="00F66D60">
      <w:pPr>
        <w:tabs>
          <w:tab w:val="left" w:pos="3248"/>
        </w:tabs>
        <w:rPr>
          <w:rFonts w:ascii="Calibri" w:hAnsi="Calibri" w:cs="Calibri"/>
          <w:b/>
          <w:bCs/>
          <w:color w:val="FF0000"/>
          <w:sz w:val="28"/>
          <w:szCs w:val="28"/>
          <w:u w:val="single"/>
        </w:rPr>
      </w:pP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The Federal Reserve operates the following payment systems in USA </w:t>
      </w:r>
    </w:p>
    <w:p w:rsidR="00000000" w:rsidRPr="000B4528" w:rsidRDefault="0091201E" w:rsidP="000B4528">
      <w:pPr>
        <w:numPr>
          <w:ilvl w:val="0"/>
          <w:numId w:val="3"/>
        </w:num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u w:val="single"/>
        </w:rPr>
        <w:t>Check services</w:t>
      </w:r>
      <w:r w:rsidRPr="000B4528">
        <w:rPr>
          <w:rFonts w:ascii="Calibri" w:hAnsi="Calibri" w:cs="Calibri"/>
          <w:color w:val="000000" w:themeColor="text1"/>
          <w:sz w:val="28"/>
          <w:szCs w:val="28"/>
        </w:rPr>
        <w:t>- The orthodox paper based clearing and settlement services. The electronic images as defined by Chec</w:t>
      </w:r>
      <w:r w:rsidRPr="000B4528">
        <w:rPr>
          <w:rFonts w:ascii="Calibri" w:hAnsi="Calibri" w:cs="Calibri"/>
          <w:color w:val="000000" w:themeColor="text1"/>
          <w:sz w:val="28"/>
          <w:szCs w:val="28"/>
        </w:rPr>
        <w:t xml:space="preserve">k 21 regulation are also settled and cleared through this mechanism. </w:t>
      </w:r>
    </w:p>
    <w:p w:rsidR="00000000" w:rsidRPr="000B4528" w:rsidRDefault="0091201E" w:rsidP="000B4528">
      <w:pPr>
        <w:numPr>
          <w:ilvl w:val="0"/>
          <w:numId w:val="3"/>
        </w:num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u w:val="single"/>
        </w:rPr>
        <w:t>Automated Clearing House Services (ACH)</w:t>
      </w:r>
      <w:r w:rsidRPr="000B4528">
        <w:rPr>
          <w:rFonts w:ascii="Calibri" w:hAnsi="Calibri" w:cs="Calibri"/>
          <w:color w:val="000000" w:themeColor="text1"/>
          <w:sz w:val="28"/>
          <w:szCs w:val="28"/>
        </w:rPr>
        <w:t xml:space="preserve"> - This is a mix and match of paper based and electroni</w:t>
      </w:r>
      <w:r w:rsidRPr="000B4528">
        <w:rPr>
          <w:rFonts w:ascii="Calibri" w:hAnsi="Calibri" w:cs="Calibri"/>
          <w:color w:val="000000" w:themeColor="text1"/>
          <w:sz w:val="28"/>
          <w:szCs w:val="28"/>
        </w:rPr>
        <w:t xml:space="preserve">c instruments. The data based on the paper instruments is captured in an electronic format and the electronic details are transmitted to the settlement institutions. </w:t>
      </w:r>
    </w:p>
    <w:p w:rsidR="00000000" w:rsidRPr="000B4528" w:rsidRDefault="0091201E" w:rsidP="000B4528">
      <w:pPr>
        <w:numPr>
          <w:ilvl w:val="0"/>
          <w:numId w:val="3"/>
        </w:num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u w:val="single"/>
        </w:rPr>
        <w:t>National settlement Services</w:t>
      </w:r>
      <w:r w:rsidRPr="000B4528">
        <w:rPr>
          <w:rFonts w:ascii="Calibri" w:hAnsi="Calibri" w:cs="Calibri"/>
          <w:color w:val="000000" w:themeColor="text1"/>
          <w:sz w:val="28"/>
          <w:szCs w:val="28"/>
        </w:rPr>
        <w:t xml:space="preserve"> –This is a multilateral netting based on electronic files uploaded by the institutions. </w:t>
      </w:r>
    </w:p>
    <w:p w:rsidR="00000000" w:rsidRPr="000B4528" w:rsidRDefault="0091201E" w:rsidP="000B4528">
      <w:pPr>
        <w:numPr>
          <w:ilvl w:val="0"/>
          <w:numId w:val="3"/>
        </w:num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u w:val="single"/>
        </w:rPr>
        <w:t xml:space="preserve">Fed wire Fund </w:t>
      </w:r>
      <w:r w:rsidRPr="000B4528">
        <w:rPr>
          <w:rFonts w:ascii="Calibri" w:hAnsi="Calibri" w:cs="Calibri"/>
          <w:color w:val="000000" w:themeColor="text1"/>
          <w:sz w:val="28"/>
          <w:szCs w:val="28"/>
          <w:u w:val="single"/>
        </w:rPr>
        <w:t>Services</w:t>
      </w:r>
      <w:r w:rsidRPr="000B4528">
        <w:rPr>
          <w:rFonts w:ascii="Calibri" w:hAnsi="Calibri" w:cs="Calibri"/>
          <w:color w:val="000000" w:themeColor="text1"/>
          <w:sz w:val="28"/>
          <w:szCs w:val="28"/>
        </w:rPr>
        <w:t xml:space="preserve">- This service is similar to the CHAPS of UK. This is also a Real Time Gross Settlement System. </w:t>
      </w:r>
    </w:p>
    <w:p w:rsidR="00000000" w:rsidRPr="000B4528" w:rsidRDefault="0091201E" w:rsidP="000B4528">
      <w:pPr>
        <w:numPr>
          <w:ilvl w:val="0"/>
          <w:numId w:val="3"/>
        </w:numPr>
        <w:tabs>
          <w:tab w:val="left" w:pos="3248"/>
        </w:tabs>
        <w:rPr>
          <w:rFonts w:ascii="Calibri" w:hAnsi="Calibri" w:cs="Calibri"/>
          <w:color w:val="000000" w:themeColor="text1"/>
          <w:sz w:val="28"/>
          <w:szCs w:val="28"/>
          <w:u w:val="single"/>
        </w:rPr>
      </w:pPr>
      <w:r w:rsidRPr="000B4528">
        <w:rPr>
          <w:rFonts w:ascii="Calibri" w:hAnsi="Calibri" w:cs="Calibri"/>
          <w:i/>
          <w:iCs/>
          <w:color w:val="000000" w:themeColor="text1"/>
          <w:sz w:val="28"/>
          <w:szCs w:val="28"/>
        </w:rPr>
        <w:t xml:space="preserve">In addition to the Federal </w:t>
      </w:r>
      <w:r w:rsidR="006B6165" w:rsidRPr="000B4528">
        <w:rPr>
          <w:rFonts w:ascii="Calibri" w:hAnsi="Calibri" w:cs="Calibri"/>
          <w:i/>
          <w:iCs/>
          <w:color w:val="000000" w:themeColor="text1"/>
          <w:sz w:val="28"/>
          <w:szCs w:val="28"/>
        </w:rPr>
        <w:t>Reserve ‘</w:t>
      </w:r>
      <w:r w:rsidRPr="000B4528">
        <w:rPr>
          <w:rFonts w:ascii="Calibri" w:hAnsi="Calibri" w:cs="Calibri"/>
          <w:i/>
          <w:iCs/>
          <w:color w:val="000000" w:themeColor="text1"/>
          <w:sz w:val="28"/>
          <w:szCs w:val="28"/>
        </w:rPr>
        <w:t xml:space="preserve">s payment system, there </w:t>
      </w:r>
      <w:r w:rsidRPr="000B4528">
        <w:rPr>
          <w:rFonts w:ascii="Calibri" w:hAnsi="Calibri" w:cs="Calibri"/>
          <w:i/>
          <w:iCs/>
          <w:color w:val="000000" w:themeColor="text1"/>
          <w:sz w:val="28"/>
          <w:szCs w:val="28"/>
        </w:rPr>
        <w:t xml:space="preserve">is one more popular payment system which is owned by banks and privately operated. This is popularly known as </w:t>
      </w:r>
      <w:r w:rsidRPr="000B4528">
        <w:rPr>
          <w:rFonts w:ascii="Calibri" w:hAnsi="Calibri" w:cs="Calibri"/>
          <w:i/>
          <w:iCs/>
          <w:color w:val="000000" w:themeColor="text1"/>
          <w:sz w:val="28"/>
          <w:szCs w:val="28"/>
          <w:u w:val="single"/>
        </w:rPr>
        <w:t>CHIPS (</w:t>
      </w:r>
      <w:r w:rsidRPr="000B4528">
        <w:rPr>
          <w:rFonts w:ascii="Calibri" w:hAnsi="Calibri" w:cs="Calibri"/>
          <w:b/>
          <w:bCs/>
          <w:i/>
          <w:iCs/>
          <w:color w:val="000000" w:themeColor="text1"/>
          <w:sz w:val="28"/>
          <w:szCs w:val="28"/>
          <w:u w:val="single"/>
        </w:rPr>
        <w:t>C</w:t>
      </w:r>
      <w:r w:rsidRPr="000B4528">
        <w:rPr>
          <w:rFonts w:ascii="Calibri" w:hAnsi="Calibri" w:cs="Calibri"/>
          <w:i/>
          <w:iCs/>
          <w:color w:val="000000" w:themeColor="text1"/>
          <w:sz w:val="28"/>
          <w:szCs w:val="28"/>
          <w:u w:val="single"/>
        </w:rPr>
        <w:t xml:space="preserve">learing </w:t>
      </w:r>
      <w:r w:rsidRPr="000B4528">
        <w:rPr>
          <w:rFonts w:ascii="Calibri" w:hAnsi="Calibri" w:cs="Calibri"/>
          <w:b/>
          <w:bCs/>
          <w:i/>
          <w:iCs/>
          <w:color w:val="000000" w:themeColor="text1"/>
          <w:sz w:val="28"/>
          <w:szCs w:val="28"/>
          <w:u w:val="single"/>
        </w:rPr>
        <w:t>H</w:t>
      </w:r>
      <w:r w:rsidRPr="000B4528">
        <w:rPr>
          <w:rFonts w:ascii="Calibri" w:hAnsi="Calibri" w:cs="Calibri"/>
          <w:i/>
          <w:iCs/>
          <w:color w:val="000000" w:themeColor="text1"/>
          <w:sz w:val="28"/>
          <w:szCs w:val="28"/>
          <w:u w:val="single"/>
        </w:rPr>
        <w:t>ous</w:t>
      </w:r>
      <w:r w:rsidRPr="000B4528">
        <w:rPr>
          <w:rFonts w:ascii="Calibri" w:hAnsi="Calibri" w:cs="Calibri"/>
          <w:i/>
          <w:iCs/>
          <w:color w:val="000000" w:themeColor="text1"/>
          <w:sz w:val="28"/>
          <w:szCs w:val="28"/>
          <w:u w:val="single"/>
        </w:rPr>
        <w:t xml:space="preserve">e </w:t>
      </w:r>
      <w:r w:rsidRPr="000B4528">
        <w:rPr>
          <w:rFonts w:ascii="Calibri" w:hAnsi="Calibri" w:cs="Calibri"/>
          <w:b/>
          <w:bCs/>
          <w:i/>
          <w:iCs/>
          <w:color w:val="000000" w:themeColor="text1"/>
          <w:sz w:val="28"/>
          <w:szCs w:val="28"/>
          <w:u w:val="single"/>
        </w:rPr>
        <w:t>I</w:t>
      </w:r>
      <w:r w:rsidRPr="000B4528">
        <w:rPr>
          <w:rFonts w:ascii="Calibri" w:hAnsi="Calibri" w:cs="Calibri"/>
          <w:i/>
          <w:iCs/>
          <w:color w:val="000000" w:themeColor="text1"/>
          <w:sz w:val="28"/>
          <w:szCs w:val="28"/>
          <w:u w:val="single"/>
        </w:rPr>
        <w:t xml:space="preserve">nterbank </w:t>
      </w:r>
      <w:r w:rsidRPr="000B4528">
        <w:rPr>
          <w:rFonts w:ascii="Calibri" w:hAnsi="Calibri" w:cs="Calibri"/>
          <w:b/>
          <w:bCs/>
          <w:i/>
          <w:iCs/>
          <w:color w:val="000000" w:themeColor="text1"/>
          <w:sz w:val="28"/>
          <w:szCs w:val="28"/>
          <w:u w:val="single"/>
        </w:rPr>
        <w:t>P</w:t>
      </w:r>
      <w:r w:rsidRPr="000B4528">
        <w:rPr>
          <w:rFonts w:ascii="Calibri" w:hAnsi="Calibri" w:cs="Calibri"/>
          <w:i/>
          <w:iCs/>
          <w:color w:val="000000" w:themeColor="text1"/>
          <w:sz w:val="28"/>
          <w:szCs w:val="28"/>
          <w:u w:val="single"/>
        </w:rPr>
        <w:t xml:space="preserve">ayment </w:t>
      </w:r>
      <w:r w:rsidRPr="000B4528">
        <w:rPr>
          <w:rFonts w:ascii="Calibri" w:hAnsi="Calibri" w:cs="Calibri"/>
          <w:b/>
          <w:bCs/>
          <w:i/>
          <w:iCs/>
          <w:color w:val="000000" w:themeColor="text1"/>
          <w:sz w:val="28"/>
          <w:szCs w:val="28"/>
          <w:u w:val="single"/>
        </w:rPr>
        <w:t>S</w:t>
      </w:r>
      <w:r w:rsidR="000B4528">
        <w:rPr>
          <w:rFonts w:ascii="Calibri" w:hAnsi="Calibri" w:cs="Calibri"/>
          <w:i/>
          <w:iCs/>
          <w:color w:val="000000" w:themeColor="text1"/>
          <w:sz w:val="28"/>
          <w:szCs w:val="28"/>
          <w:u w:val="single"/>
        </w:rPr>
        <w:t>ystems).</w:t>
      </w:r>
    </w:p>
    <w:p w:rsidR="000B4528" w:rsidRDefault="000B4528" w:rsidP="000B4528">
      <w:pPr>
        <w:tabs>
          <w:tab w:val="left" w:pos="3248"/>
        </w:tabs>
        <w:rPr>
          <w:rFonts w:ascii="Calibri" w:hAnsi="Calibri" w:cs="Calibri"/>
          <w:b/>
          <w:bCs/>
          <w:color w:val="FF0000"/>
          <w:sz w:val="28"/>
          <w:szCs w:val="28"/>
          <w:u w:val="single"/>
        </w:rPr>
      </w:pPr>
    </w:p>
    <w:p w:rsidR="000B4528" w:rsidRDefault="000B4528" w:rsidP="000B4528">
      <w:pPr>
        <w:tabs>
          <w:tab w:val="left" w:pos="3248"/>
        </w:tabs>
        <w:rPr>
          <w:rFonts w:ascii="Calibri" w:hAnsi="Calibri" w:cs="Calibri"/>
          <w:b/>
          <w:bCs/>
          <w:color w:val="FF0000"/>
          <w:sz w:val="28"/>
          <w:szCs w:val="28"/>
          <w:u w:val="single"/>
        </w:rPr>
      </w:pPr>
    </w:p>
    <w:p w:rsidR="000B4528" w:rsidRDefault="000B4528" w:rsidP="000B4528">
      <w:pPr>
        <w:tabs>
          <w:tab w:val="left" w:pos="3248"/>
        </w:tabs>
        <w:rPr>
          <w:rFonts w:ascii="Calibri" w:hAnsi="Calibri" w:cs="Calibri"/>
          <w:b/>
          <w:bCs/>
          <w:color w:val="FF0000"/>
          <w:sz w:val="28"/>
          <w:szCs w:val="28"/>
          <w:u w:val="single"/>
        </w:rPr>
      </w:pPr>
      <w:r w:rsidRPr="000B4528">
        <w:rPr>
          <w:rFonts w:ascii="Calibri" w:hAnsi="Calibri" w:cs="Calibri"/>
          <w:b/>
          <w:bCs/>
          <w:color w:val="FF0000"/>
          <w:sz w:val="28"/>
          <w:szCs w:val="28"/>
          <w:u w:val="single"/>
        </w:rPr>
        <w:t>Electronic Payment Systems of Europe: -</w:t>
      </w:r>
    </w:p>
    <w:p w:rsidR="000B4528" w:rsidRDefault="000B4528" w:rsidP="000B4528">
      <w:pPr>
        <w:tabs>
          <w:tab w:val="left" w:pos="3248"/>
        </w:tabs>
        <w:rPr>
          <w:rFonts w:ascii="Calibri" w:hAnsi="Calibri" w:cs="Calibri"/>
          <w:b/>
          <w:bCs/>
          <w:color w:val="FF0000"/>
          <w:sz w:val="28"/>
          <w:szCs w:val="28"/>
          <w:u w:val="single"/>
        </w:rPr>
      </w:pPr>
    </w:p>
    <w:p w:rsidR="00000000" w:rsidRPr="000B4528" w:rsidRDefault="0091201E" w:rsidP="000B4528">
      <w:pPr>
        <w:numPr>
          <w:ilvl w:val="0"/>
          <w:numId w:val="4"/>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 xml:space="preserve">SEPA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The origin of the Single Euro Payments Area (SEPA) is a direct outcome of the   introduction of the new currency Euro. The geographical area covered under SEPA includes all the EU member states as well as Norway, Iceland, Liechtenstein, Switzerland and Monaco.</w:t>
      </w:r>
    </w:p>
    <w:p w:rsidR="00000000" w:rsidRPr="000B4528" w:rsidRDefault="0091201E" w:rsidP="000B4528">
      <w:pPr>
        <w:numPr>
          <w:ilvl w:val="0"/>
          <w:numId w:val="5"/>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 xml:space="preserve">TARGET2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w:t>
      </w:r>
      <w:r w:rsidRPr="000B4528">
        <w:rPr>
          <w:rFonts w:ascii="Calibri" w:hAnsi="Calibri" w:cs="Calibri"/>
          <w:b/>
          <w:bCs/>
          <w:color w:val="000000" w:themeColor="text1"/>
          <w:sz w:val="28"/>
          <w:szCs w:val="28"/>
        </w:rPr>
        <w:t>T</w:t>
      </w:r>
      <w:r w:rsidRPr="000B4528">
        <w:rPr>
          <w:rFonts w:ascii="Calibri" w:hAnsi="Calibri" w:cs="Calibri"/>
          <w:color w:val="000000" w:themeColor="text1"/>
          <w:sz w:val="28"/>
          <w:szCs w:val="28"/>
        </w:rPr>
        <w:t xml:space="preserve">rans-European </w:t>
      </w:r>
      <w:r w:rsidRPr="000B4528">
        <w:rPr>
          <w:rFonts w:ascii="Calibri" w:hAnsi="Calibri" w:cs="Calibri"/>
          <w:b/>
          <w:bCs/>
          <w:color w:val="000000" w:themeColor="text1"/>
          <w:sz w:val="28"/>
          <w:szCs w:val="28"/>
        </w:rPr>
        <w:t>A</w:t>
      </w:r>
      <w:r w:rsidRPr="000B4528">
        <w:rPr>
          <w:rFonts w:ascii="Calibri" w:hAnsi="Calibri" w:cs="Calibri"/>
          <w:color w:val="000000" w:themeColor="text1"/>
          <w:sz w:val="28"/>
          <w:szCs w:val="28"/>
        </w:rPr>
        <w:t xml:space="preserve">utomated </w:t>
      </w:r>
      <w:r w:rsidRPr="000B4528">
        <w:rPr>
          <w:rFonts w:ascii="Calibri" w:hAnsi="Calibri" w:cs="Calibri"/>
          <w:b/>
          <w:bCs/>
          <w:color w:val="000000" w:themeColor="text1"/>
          <w:sz w:val="28"/>
          <w:szCs w:val="28"/>
        </w:rPr>
        <w:t>R</w:t>
      </w:r>
      <w:r w:rsidRPr="000B4528">
        <w:rPr>
          <w:rFonts w:ascii="Calibri" w:hAnsi="Calibri" w:cs="Calibri"/>
          <w:color w:val="000000" w:themeColor="text1"/>
          <w:sz w:val="28"/>
          <w:szCs w:val="28"/>
        </w:rPr>
        <w:t xml:space="preserve">eal-Time </w:t>
      </w:r>
      <w:r w:rsidRPr="000B4528">
        <w:rPr>
          <w:rFonts w:ascii="Calibri" w:hAnsi="Calibri" w:cs="Calibri"/>
          <w:b/>
          <w:bCs/>
          <w:color w:val="000000" w:themeColor="text1"/>
          <w:sz w:val="28"/>
          <w:szCs w:val="28"/>
        </w:rPr>
        <w:t>G</w:t>
      </w:r>
      <w:r w:rsidRPr="000B4528">
        <w:rPr>
          <w:rFonts w:ascii="Calibri" w:hAnsi="Calibri" w:cs="Calibri"/>
          <w:color w:val="000000" w:themeColor="text1"/>
          <w:sz w:val="28"/>
          <w:szCs w:val="28"/>
        </w:rPr>
        <w:t xml:space="preserve">ross Settlement </w:t>
      </w:r>
      <w:r w:rsidRPr="000B4528">
        <w:rPr>
          <w:rFonts w:ascii="Calibri" w:hAnsi="Calibri" w:cs="Calibri"/>
          <w:b/>
          <w:bCs/>
          <w:color w:val="000000" w:themeColor="text1"/>
          <w:sz w:val="28"/>
          <w:szCs w:val="28"/>
        </w:rPr>
        <w:t>E</w:t>
      </w:r>
      <w:r w:rsidRPr="000B4528">
        <w:rPr>
          <w:rFonts w:ascii="Calibri" w:hAnsi="Calibri" w:cs="Calibri"/>
          <w:color w:val="000000" w:themeColor="text1"/>
          <w:sz w:val="28"/>
          <w:szCs w:val="28"/>
        </w:rPr>
        <w:t xml:space="preserve">xpress </w:t>
      </w:r>
      <w:r w:rsidRPr="000B4528">
        <w:rPr>
          <w:rFonts w:ascii="Calibri" w:hAnsi="Calibri" w:cs="Calibri"/>
          <w:b/>
          <w:bCs/>
          <w:color w:val="000000" w:themeColor="text1"/>
          <w:sz w:val="28"/>
          <w:szCs w:val="28"/>
        </w:rPr>
        <w:t>T</w:t>
      </w:r>
      <w:r w:rsidRPr="000B4528">
        <w:rPr>
          <w:rFonts w:ascii="Calibri" w:hAnsi="Calibri" w:cs="Calibri"/>
          <w:color w:val="000000" w:themeColor="text1"/>
          <w:sz w:val="28"/>
          <w:szCs w:val="28"/>
        </w:rPr>
        <w:t xml:space="preserve">ransfer) is the RTGS system used for Euro payments </w:t>
      </w:r>
    </w:p>
    <w:p w:rsidR="00000000" w:rsidRPr="000B4528" w:rsidRDefault="0091201E" w:rsidP="000B4528">
      <w:pPr>
        <w:numPr>
          <w:ilvl w:val="0"/>
          <w:numId w:val="6"/>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 xml:space="preserve">EURO1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The second settlement system is EURO1 operated by the </w:t>
      </w:r>
      <w:r w:rsidRPr="000B4528">
        <w:rPr>
          <w:rFonts w:ascii="Calibri" w:hAnsi="Calibri" w:cs="Calibri"/>
          <w:b/>
          <w:bCs/>
          <w:color w:val="000000" w:themeColor="text1"/>
          <w:sz w:val="28"/>
          <w:szCs w:val="28"/>
        </w:rPr>
        <w:t>E</w:t>
      </w:r>
      <w:r w:rsidRPr="000B4528">
        <w:rPr>
          <w:rFonts w:ascii="Calibri" w:hAnsi="Calibri" w:cs="Calibri"/>
          <w:color w:val="000000" w:themeColor="text1"/>
          <w:sz w:val="28"/>
          <w:szCs w:val="28"/>
        </w:rPr>
        <w:t xml:space="preserve">uro </w:t>
      </w:r>
      <w:r w:rsidRPr="000B4528">
        <w:rPr>
          <w:rFonts w:ascii="Calibri" w:hAnsi="Calibri" w:cs="Calibri"/>
          <w:b/>
          <w:bCs/>
          <w:color w:val="000000" w:themeColor="text1"/>
          <w:sz w:val="28"/>
          <w:szCs w:val="28"/>
        </w:rPr>
        <w:t>B</w:t>
      </w:r>
      <w:r w:rsidRPr="000B4528">
        <w:rPr>
          <w:rFonts w:ascii="Calibri" w:hAnsi="Calibri" w:cs="Calibri"/>
          <w:color w:val="000000" w:themeColor="text1"/>
          <w:sz w:val="28"/>
          <w:szCs w:val="28"/>
        </w:rPr>
        <w:t xml:space="preserve">anking </w:t>
      </w:r>
      <w:r w:rsidRPr="000B4528">
        <w:rPr>
          <w:rFonts w:ascii="Calibri" w:hAnsi="Calibri" w:cs="Calibri"/>
          <w:b/>
          <w:bCs/>
          <w:color w:val="000000" w:themeColor="text1"/>
          <w:sz w:val="28"/>
          <w:szCs w:val="28"/>
        </w:rPr>
        <w:t>A</w:t>
      </w:r>
      <w:r w:rsidRPr="000B4528">
        <w:rPr>
          <w:rFonts w:ascii="Calibri" w:hAnsi="Calibri" w:cs="Calibri"/>
          <w:color w:val="000000" w:themeColor="text1"/>
          <w:sz w:val="28"/>
          <w:szCs w:val="28"/>
        </w:rPr>
        <w:t xml:space="preserve">ssociation (EBA). </w:t>
      </w:r>
    </w:p>
    <w:p w:rsidR="00000000" w:rsidRPr="000B4528" w:rsidRDefault="0091201E" w:rsidP="000B4528">
      <w:pPr>
        <w:numPr>
          <w:ilvl w:val="0"/>
          <w:numId w:val="7"/>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 xml:space="preserve">EBA Clearing </w:t>
      </w:r>
    </w:p>
    <w:p w:rsid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In addition to handling EURO1, EBA also handles two other products viz. STEP1 and STEP2. </w:t>
      </w:r>
    </w:p>
    <w:p w:rsidR="000B4528" w:rsidRDefault="000B4528" w:rsidP="000B4528">
      <w:pPr>
        <w:tabs>
          <w:tab w:val="left" w:pos="3248"/>
        </w:tabs>
        <w:rPr>
          <w:rFonts w:ascii="Calibri" w:hAnsi="Calibri" w:cs="Calibri"/>
          <w:color w:val="000000" w:themeColor="text1"/>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p>
    <w:p w:rsidR="000B4528" w:rsidRDefault="000B4528" w:rsidP="000B4528">
      <w:pPr>
        <w:tabs>
          <w:tab w:val="left" w:pos="3248"/>
        </w:tabs>
        <w:rPr>
          <w:rFonts w:ascii="Calibri" w:hAnsi="Calibri" w:cs="Calibri"/>
          <w:b/>
          <w:bCs/>
          <w:color w:val="FF0000"/>
          <w:sz w:val="28"/>
          <w:szCs w:val="28"/>
        </w:rPr>
      </w:pPr>
      <w:r w:rsidRPr="000B4528">
        <w:rPr>
          <w:rFonts w:ascii="Calibri" w:hAnsi="Calibri" w:cs="Calibri"/>
          <w:b/>
          <w:bCs/>
          <w:color w:val="FF0000"/>
          <w:sz w:val="28"/>
          <w:szCs w:val="28"/>
        </w:rPr>
        <w:t>Electronic Payment Systems of India: -</w:t>
      </w:r>
    </w:p>
    <w:p w:rsidR="000B4528" w:rsidRDefault="000B4528" w:rsidP="000B4528">
      <w:pPr>
        <w:tabs>
          <w:tab w:val="left" w:pos="3248"/>
        </w:tabs>
        <w:rPr>
          <w:rFonts w:ascii="Calibri" w:hAnsi="Calibri" w:cs="Calibri"/>
          <w:b/>
          <w:bCs/>
          <w:color w:val="FF0000"/>
          <w:sz w:val="28"/>
          <w:szCs w:val="28"/>
        </w:rPr>
      </w:pPr>
    </w:p>
    <w:p w:rsidR="00000000" w:rsidRPr="000B4528" w:rsidRDefault="0091201E" w:rsidP="000B4528">
      <w:pPr>
        <w:numPr>
          <w:ilvl w:val="0"/>
          <w:numId w:val="8"/>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 xml:space="preserve">Electronic Clearing Service (ECS):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ECS is the short form for </w:t>
      </w:r>
      <w:r w:rsidRPr="000B4528">
        <w:rPr>
          <w:rFonts w:ascii="Calibri" w:hAnsi="Calibri" w:cs="Calibri"/>
          <w:b/>
          <w:bCs/>
          <w:color w:val="000000" w:themeColor="text1"/>
          <w:sz w:val="28"/>
          <w:szCs w:val="28"/>
        </w:rPr>
        <w:t>E</w:t>
      </w:r>
      <w:r w:rsidRPr="000B4528">
        <w:rPr>
          <w:rFonts w:ascii="Calibri" w:hAnsi="Calibri" w:cs="Calibri"/>
          <w:color w:val="000000" w:themeColor="text1"/>
          <w:sz w:val="28"/>
          <w:szCs w:val="28"/>
        </w:rPr>
        <w:t xml:space="preserve">lectronic </w:t>
      </w:r>
      <w:r w:rsidRPr="000B4528">
        <w:rPr>
          <w:rFonts w:ascii="Calibri" w:hAnsi="Calibri" w:cs="Calibri"/>
          <w:b/>
          <w:bCs/>
          <w:color w:val="000000" w:themeColor="text1"/>
          <w:sz w:val="28"/>
          <w:szCs w:val="28"/>
        </w:rPr>
        <w:t>C</w:t>
      </w:r>
      <w:r w:rsidRPr="000B4528">
        <w:rPr>
          <w:rFonts w:ascii="Calibri" w:hAnsi="Calibri" w:cs="Calibri"/>
          <w:color w:val="000000" w:themeColor="text1"/>
          <w:sz w:val="28"/>
          <w:szCs w:val="28"/>
        </w:rPr>
        <w:t xml:space="preserve">learing </w:t>
      </w:r>
      <w:r w:rsidRPr="000B4528">
        <w:rPr>
          <w:rFonts w:ascii="Calibri" w:hAnsi="Calibri" w:cs="Calibri"/>
          <w:b/>
          <w:bCs/>
          <w:color w:val="000000" w:themeColor="text1"/>
          <w:sz w:val="28"/>
          <w:szCs w:val="28"/>
        </w:rPr>
        <w:t>S</w:t>
      </w:r>
      <w:r w:rsidRPr="000B4528">
        <w:rPr>
          <w:rFonts w:ascii="Calibri" w:hAnsi="Calibri" w:cs="Calibri"/>
          <w:color w:val="000000" w:themeColor="text1"/>
          <w:sz w:val="28"/>
          <w:szCs w:val="28"/>
        </w:rPr>
        <w:t>ervice. The MICR technology was the predecessor for the ECS service.</w:t>
      </w:r>
    </w:p>
    <w:p w:rsidR="00000000" w:rsidRPr="000B4528" w:rsidRDefault="0091201E" w:rsidP="000B4528">
      <w:pPr>
        <w:numPr>
          <w:ilvl w:val="0"/>
          <w:numId w:val="9"/>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National Electronic Clearing Serv</w:t>
      </w:r>
      <w:r w:rsidRPr="000B4528">
        <w:rPr>
          <w:rFonts w:ascii="Calibri" w:hAnsi="Calibri" w:cs="Calibri"/>
          <w:b/>
          <w:bCs/>
          <w:color w:val="000000" w:themeColor="text1"/>
          <w:sz w:val="28"/>
          <w:szCs w:val="28"/>
          <w:u w:val="single"/>
        </w:rPr>
        <w:t xml:space="preserve">ice (NECS):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NECS was introduced in 2008 and is a variant of ECS. The first difference is that the file can be given to a central location instead of giving the file to multiple locations. The second difference is that, if the bank is having core banking, there are no geographical restrictions on the account holder‘s branch. Thus, the NECS has a much wider reach compared with ECS.</w:t>
      </w:r>
    </w:p>
    <w:p w:rsidR="00000000" w:rsidRPr="000B4528" w:rsidRDefault="0091201E" w:rsidP="000B4528">
      <w:pPr>
        <w:numPr>
          <w:ilvl w:val="0"/>
          <w:numId w:val="10"/>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 xml:space="preserve">RTGS: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The acronym 'RTGS' stands for Real Time Gross Settlement, which can be defined as the continuous (real-time) settlement of fund transfers individually on an order by order basis (without netting). 'Real Time' means the processing of instructions at the time they are received, rather than at some later time.  </w:t>
      </w:r>
    </w:p>
    <w:p w:rsidR="00000000" w:rsidRPr="000B4528" w:rsidRDefault="0091201E" w:rsidP="000B4528">
      <w:pPr>
        <w:numPr>
          <w:ilvl w:val="0"/>
          <w:numId w:val="11"/>
        </w:numPr>
        <w:tabs>
          <w:tab w:val="left" w:pos="3248"/>
        </w:tabs>
        <w:rPr>
          <w:rFonts w:ascii="Calibri" w:hAnsi="Calibri" w:cs="Calibri"/>
          <w:color w:val="000000" w:themeColor="text1"/>
          <w:sz w:val="28"/>
          <w:szCs w:val="28"/>
          <w:u w:val="single"/>
        </w:rPr>
      </w:pPr>
      <w:r w:rsidRPr="000B4528">
        <w:rPr>
          <w:rFonts w:ascii="Calibri" w:hAnsi="Calibri" w:cs="Calibri"/>
          <w:b/>
          <w:bCs/>
          <w:color w:val="000000" w:themeColor="text1"/>
          <w:sz w:val="28"/>
          <w:szCs w:val="28"/>
          <w:u w:val="single"/>
        </w:rPr>
        <w:t xml:space="preserve">NEFT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 NEFT (</w:t>
      </w:r>
      <w:r w:rsidRPr="000B4528">
        <w:rPr>
          <w:rFonts w:ascii="Calibri" w:hAnsi="Calibri" w:cs="Calibri"/>
          <w:b/>
          <w:bCs/>
          <w:color w:val="000000" w:themeColor="text1"/>
          <w:sz w:val="28"/>
          <w:szCs w:val="28"/>
        </w:rPr>
        <w:t>N</w:t>
      </w:r>
      <w:r w:rsidRPr="000B4528">
        <w:rPr>
          <w:rFonts w:ascii="Calibri" w:hAnsi="Calibri" w:cs="Calibri"/>
          <w:color w:val="000000" w:themeColor="text1"/>
          <w:sz w:val="28"/>
          <w:szCs w:val="28"/>
        </w:rPr>
        <w:t xml:space="preserve">ational </w:t>
      </w:r>
      <w:r w:rsidRPr="000B4528">
        <w:rPr>
          <w:rFonts w:ascii="Calibri" w:hAnsi="Calibri" w:cs="Calibri"/>
          <w:b/>
          <w:bCs/>
          <w:color w:val="000000" w:themeColor="text1"/>
          <w:sz w:val="28"/>
          <w:szCs w:val="28"/>
        </w:rPr>
        <w:t>E</w:t>
      </w:r>
      <w:r w:rsidRPr="000B4528">
        <w:rPr>
          <w:rFonts w:ascii="Calibri" w:hAnsi="Calibri" w:cs="Calibri"/>
          <w:color w:val="000000" w:themeColor="text1"/>
          <w:sz w:val="28"/>
          <w:szCs w:val="28"/>
        </w:rPr>
        <w:t xml:space="preserve">lectronic </w:t>
      </w:r>
      <w:r w:rsidRPr="000B4528">
        <w:rPr>
          <w:rFonts w:ascii="Calibri" w:hAnsi="Calibri" w:cs="Calibri"/>
          <w:b/>
          <w:bCs/>
          <w:color w:val="000000" w:themeColor="text1"/>
          <w:sz w:val="28"/>
          <w:szCs w:val="28"/>
        </w:rPr>
        <w:t>F</w:t>
      </w:r>
      <w:r w:rsidRPr="000B4528">
        <w:rPr>
          <w:rFonts w:ascii="Calibri" w:hAnsi="Calibri" w:cs="Calibri"/>
          <w:color w:val="000000" w:themeColor="text1"/>
          <w:sz w:val="28"/>
          <w:szCs w:val="28"/>
        </w:rPr>
        <w:t xml:space="preserve">unds </w:t>
      </w:r>
      <w:r w:rsidRPr="000B4528">
        <w:rPr>
          <w:rFonts w:ascii="Calibri" w:hAnsi="Calibri" w:cs="Calibri"/>
          <w:b/>
          <w:bCs/>
          <w:color w:val="000000" w:themeColor="text1"/>
          <w:sz w:val="28"/>
          <w:szCs w:val="28"/>
        </w:rPr>
        <w:t>T</w:t>
      </w:r>
      <w:r w:rsidRPr="000B4528">
        <w:rPr>
          <w:rFonts w:ascii="Calibri" w:hAnsi="Calibri" w:cs="Calibri"/>
          <w:color w:val="000000" w:themeColor="text1"/>
          <w:sz w:val="28"/>
          <w:szCs w:val="28"/>
        </w:rPr>
        <w:t xml:space="preserve">ransfer) is used for transaction value less than INR 200,000. </w:t>
      </w:r>
    </w:p>
    <w:p w:rsidR="000B4528" w:rsidRPr="000B4528" w:rsidRDefault="000B4528" w:rsidP="000B4528">
      <w:pPr>
        <w:tabs>
          <w:tab w:val="left" w:pos="3248"/>
        </w:tabs>
        <w:rPr>
          <w:rFonts w:ascii="Calibri" w:hAnsi="Calibri" w:cs="Calibri"/>
          <w:color w:val="000000" w:themeColor="text1"/>
          <w:sz w:val="28"/>
          <w:szCs w:val="28"/>
        </w:rPr>
      </w:pPr>
      <w:r w:rsidRPr="000B4528">
        <w:rPr>
          <w:rFonts w:ascii="Calibri" w:hAnsi="Calibri" w:cs="Calibri"/>
          <w:color w:val="000000" w:themeColor="text1"/>
          <w:sz w:val="28"/>
          <w:szCs w:val="28"/>
        </w:rPr>
        <w:t xml:space="preserve">The core difference between NEFT and RTGS is that the former is settled on a deferred net settlement while the latter is always on a real time. </w:t>
      </w:r>
    </w:p>
    <w:p w:rsidR="000B4528" w:rsidRPr="000B4528" w:rsidRDefault="000B4528" w:rsidP="00F66D60">
      <w:pPr>
        <w:tabs>
          <w:tab w:val="left" w:pos="3248"/>
        </w:tabs>
        <w:rPr>
          <w:rFonts w:ascii="Calibri" w:hAnsi="Calibri" w:cs="Calibri"/>
          <w:color w:val="000000" w:themeColor="text1"/>
          <w:sz w:val="28"/>
          <w:szCs w:val="28"/>
          <w:u w:val="single"/>
        </w:rPr>
      </w:pPr>
      <w:bookmarkStart w:id="0" w:name="_GoBack"/>
      <w:bookmarkEnd w:id="0"/>
    </w:p>
    <w:sectPr w:rsidR="000B4528" w:rsidRPr="000B452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01E" w:rsidRDefault="0091201E" w:rsidP="00341FF5">
      <w:pPr>
        <w:spacing w:after="0" w:line="240" w:lineRule="auto"/>
      </w:pPr>
      <w:r>
        <w:separator/>
      </w:r>
    </w:p>
  </w:endnote>
  <w:endnote w:type="continuationSeparator" w:id="0">
    <w:p w:rsidR="0091201E" w:rsidRDefault="0091201E" w:rsidP="00341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altName w:val="Arial"/>
    <w:panose1 w:val="020B0604020202020204"/>
    <w:charset w:val="00"/>
    <w:family w:val="swiss"/>
    <w:pitch w:val="variable"/>
    <w:sig w:usb0="E0002EFF" w:usb1="C000785B" w:usb2="00000009" w:usb3="00000000" w:csb0="000001FF" w:csb1="00000000"/>
  </w:font>
  <w:font w:name="Calibri,Bold">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312979"/>
      <w:docPartObj>
        <w:docPartGallery w:val="Page Numbers (Bottom of Page)"/>
        <w:docPartUnique/>
      </w:docPartObj>
    </w:sdtPr>
    <w:sdtEndPr>
      <w:rPr>
        <w:noProof/>
      </w:rPr>
    </w:sdtEndPr>
    <w:sdtContent>
      <w:p w:rsidR="00341FF5" w:rsidRDefault="00341FF5">
        <w:pPr>
          <w:pStyle w:val="Footer"/>
          <w:jc w:val="center"/>
        </w:pPr>
        <w:r>
          <w:fldChar w:fldCharType="begin"/>
        </w:r>
        <w:r>
          <w:instrText xml:space="preserve"> PAGE   \* MERGEFORMAT </w:instrText>
        </w:r>
        <w:r>
          <w:fldChar w:fldCharType="separate"/>
        </w:r>
        <w:r w:rsidR="006B6165">
          <w:rPr>
            <w:noProof/>
          </w:rPr>
          <w:t>17</w:t>
        </w:r>
        <w:r>
          <w:rPr>
            <w:noProof/>
          </w:rPr>
          <w:fldChar w:fldCharType="end"/>
        </w:r>
      </w:p>
    </w:sdtContent>
  </w:sdt>
  <w:p w:rsidR="00341FF5" w:rsidRDefault="00341FF5">
    <w:pPr>
      <w:pStyle w:val="Footer"/>
    </w:pPr>
    <w:r>
      <w:fldChar w:fldCharType="begin"/>
    </w:r>
    <w:r>
      <w:instrText xml:space="preserve"> DATE \@ "M/d/yyyy" </w:instrText>
    </w:r>
    <w:r>
      <w:fldChar w:fldCharType="separate"/>
    </w:r>
    <w:r w:rsidR="000B4528">
      <w:rPr>
        <w:noProof/>
      </w:rPr>
      <w:t>11/23/2019</w:t>
    </w:r>
    <w:r>
      <w:fldChar w:fldCharType="end"/>
    </w:r>
    <w:r>
      <w:t xml:space="preserve"> </w:t>
    </w:r>
    <w:r>
      <w:tab/>
    </w:r>
    <w:r>
      <w:tab/>
      <w:t>Akshay Shete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01E" w:rsidRDefault="0091201E" w:rsidP="00341FF5">
      <w:pPr>
        <w:spacing w:after="0" w:line="240" w:lineRule="auto"/>
      </w:pPr>
      <w:r>
        <w:separator/>
      </w:r>
    </w:p>
  </w:footnote>
  <w:footnote w:type="continuationSeparator" w:id="0">
    <w:p w:rsidR="0091201E" w:rsidRDefault="0091201E" w:rsidP="00341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1FF5" w:rsidRPr="00341FF5" w:rsidRDefault="00341FF5" w:rsidP="00341FF5">
    <w:pPr>
      <w:pStyle w:val="Header"/>
      <w:jc w:val="center"/>
      <w:rPr>
        <w:b/>
        <w:color w:val="00B0F0"/>
        <w:sz w:val="28"/>
        <w:u w:val="single"/>
      </w:rPr>
    </w:pPr>
    <w:r w:rsidRPr="00341FF5">
      <w:rPr>
        <w:b/>
        <w:color w:val="00B0F0"/>
        <w:sz w:val="28"/>
        <w:u w:val="single"/>
      </w:rPr>
      <w:t>Core Payments Basics</w:t>
    </w:r>
  </w:p>
  <w:p w:rsidR="00341FF5" w:rsidRPr="00341FF5" w:rsidRDefault="00341FF5" w:rsidP="00341FF5">
    <w:pPr>
      <w:pStyle w:val="Header"/>
      <w:jc w:val="center"/>
      <w:rPr>
        <w:b/>
        <w:color w:val="00B0F0"/>
        <w:sz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C15B6"/>
    <w:multiLevelType w:val="hybridMultilevel"/>
    <w:tmpl w:val="816EC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F3C07"/>
    <w:multiLevelType w:val="hybridMultilevel"/>
    <w:tmpl w:val="4150EDDE"/>
    <w:lvl w:ilvl="0" w:tplc="E91A26DA">
      <w:start w:val="1"/>
      <w:numFmt w:val="bullet"/>
      <w:lvlText w:val=""/>
      <w:lvlJc w:val="left"/>
      <w:pPr>
        <w:tabs>
          <w:tab w:val="num" w:pos="720"/>
        </w:tabs>
        <w:ind w:left="720" w:hanging="360"/>
      </w:pPr>
      <w:rPr>
        <w:rFonts w:ascii="Wingdings 3" w:hAnsi="Wingdings 3" w:hint="default"/>
      </w:rPr>
    </w:lvl>
    <w:lvl w:ilvl="1" w:tplc="EDA6B9A0" w:tentative="1">
      <w:start w:val="1"/>
      <w:numFmt w:val="bullet"/>
      <w:lvlText w:val=""/>
      <w:lvlJc w:val="left"/>
      <w:pPr>
        <w:tabs>
          <w:tab w:val="num" w:pos="1440"/>
        </w:tabs>
        <w:ind w:left="1440" w:hanging="360"/>
      </w:pPr>
      <w:rPr>
        <w:rFonts w:ascii="Wingdings 3" w:hAnsi="Wingdings 3" w:hint="default"/>
      </w:rPr>
    </w:lvl>
    <w:lvl w:ilvl="2" w:tplc="CBA06BF2" w:tentative="1">
      <w:start w:val="1"/>
      <w:numFmt w:val="bullet"/>
      <w:lvlText w:val=""/>
      <w:lvlJc w:val="left"/>
      <w:pPr>
        <w:tabs>
          <w:tab w:val="num" w:pos="2160"/>
        </w:tabs>
        <w:ind w:left="2160" w:hanging="360"/>
      </w:pPr>
      <w:rPr>
        <w:rFonts w:ascii="Wingdings 3" w:hAnsi="Wingdings 3" w:hint="default"/>
      </w:rPr>
    </w:lvl>
    <w:lvl w:ilvl="3" w:tplc="8DB009A0" w:tentative="1">
      <w:start w:val="1"/>
      <w:numFmt w:val="bullet"/>
      <w:lvlText w:val=""/>
      <w:lvlJc w:val="left"/>
      <w:pPr>
        <w:tabs>
          <w:tab w:val="num" w:pos="2880"/>
        </w:tabs>
        <w:ind w:left="2880" w:hanging="360"/>
      </w:pPr>
      <w:rPr>
        <w:rFonts w:ascii="Wingdings 3" w:hAnsi="Wingdings 3" w:hint="default"/>
      </w:rPr>
    </w:lvl>
    <w:lvl w:ilvl="4" w:tplc="B912A1CC" w:tentative="1">
      <w:start w:val="1"/>
      <w:numFmt w:val="bullet"/>
      <w:lvlText w:val=""/>
      <w:lvlJc w:val="left"/>
      <w:pPr>
        <w:tabs>
          <w:tab w:val="num" w:pos="3600"/>
        </w:tabs>
        <w:ind w:left="3600" w:hanging="360"/>
      </w:pPr>
      <w:rPr>
        <w:rFonts w:ascii="Wingdings 3" w:hAnsi="Wingdings 3" w:hint="default"/>
      </w:rPr>
    </w:lvl>
    <w:lvl w:ilvl="5" w:tplc="9954CDB0" w:tentative="1">
      <w:start w:val="1"/>
      <w:numFmt w:val="bullet"/>
      <w:lvlText w:val=""/>
      <w:lvlJc w:val="left"/>
      <w:pPr>
        <w:tabs>
          <w:tab w:val="num" w:pos="4320"/>
        </w:tabs>
        <w:ind w:left="4320" w:hanging="360"/>
      </w:pPr>
      <w:rPr>
        <w:rFonts w:ascii="Wingdings 3" w:hAnsi="Wingdings 3" w:hint="default"/>
      </w:rPr>
    </w:lvl>
    <w:lvl w:ilvl="6" w:tplc="6680D868" w:tentative="1">
      <w:start w:val="1"/>
      <w:numFmt w:val="bullet"/>
      <w:lvlText w:val=""/>
      <w:lvlJc w:val="left"/>
      <w:pPr>
        <w:tabs>
          <w:tab w:val="num" w:pos="5040"/>
        </w:tabs>
        <w:ind w:left="5040" w:hanging="360"/>
      </w:pPr>
      <w:rPr>
        <w:rFonts w:ascii="Wingdings 3" w:hAnsi="Wingdings 3" w:hint="default"/>
      </w:rPr>
    </w:lvl>
    <w:lvl w:ilvl="7" w:tplc="A8008DEE" w:tentative="1">
      <w:start w:val="1"/>
      <w:numFmt w:val="bullet"/>
      <w:lvlText w:val=""/>
      <w:lvlJc w:val="left"/>
      <w:pPr>
        <w:tabs>
          <w:tab w:val="num" w:pos="5760"/>
        </w:tabs>
        <w:ind w:left="5760" w:hanging="360"/>
      </w:pPr>
      <w:rPr>
        <w:rFonts w:ascii="Wingdings 3" w:hAnsi="Wingdings 3" w:hint="default"/>
      </w:rPr>
    </w:lvl>
    <w:lvl w:ilvl="8" w:tplc="87D438E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4102196"/>
    <w:multiLevelType w:val="hybridMultilevel"/>
    <w:tmpl w:val="7E668186"/>
    <w:lvl w:ilvl="0" w:tplc="7870BFA4">
      <w:start w:val="1"/>
      <w:numFmt w:val="bullet"/>
      <w:lvlText w:val=""/>
      <w:lvlJc w:val="left"/>
      <w:pPr>
        <w:tabs>
          <w:tab w:val="num" w:pos="720"/>
        </w:tabs>
        <w:ind w:left="720" w:hanging="360"/>
      </w:pPr>
      <w:rPr>
        <w:rFonts w:ascii="Wingdings 3" w:hAnsi="Wingdings 3" w:hint="default"/>
      </w:rPr>
    </w:lvl>
    <w:lvl w:ilvl="1" w:tplc="AABC6196" w:tentative="1">
      <w:start w:val="1"/>
      <w:numFmt w:val="bullet"/>
      <w:lvlText w:val=""/>
      <w:lvlJc w:val="left"/>
      <w:pPr>
        <w:tabs>
          <w:tab w:val="num" w:pos="1440"/>
        </w:tabs>
        <w:ind w:left="1440" w:hanging="360"/>
      </w:pPr>
      <w:rPr>
        <w:rFonts w:ascii="Wingdings 3" w:hAnsi="Wingdings 3" w:hint="default"/>
      </w:rPr>
    </w:lvl>
    <w:lvl w:ilvl="2" w:tplc="47E20C30" w:tentative="1">
      <w:start w:val="1"/>
      <w:numFmt w:val="bullet"/>
      <w:lvlText w:val=""/>
      <w:lvlJc w:val="left"/>
      <w:pPr>
        <w:tabs>
          <w:tab w:val="num" w:pos="2160"/>
        </w:tabs>
        <w:ind w:left="2160" w:hanging="360"/>
      </w:pPr>
      <w:rPr>
        <w:rFonts w:ascii="Wingdings 3" w:hAnsi="Wingdings 3" w:hint="default"/>
      </w:rPr>
    </w:lvl>
    <w:lvl w:ilvl="3" w:tplc="086EC2E0" w:tentative="1">
      <w:start w:val="1"/>
      <w:numFmt w:val="bullet"/>
      <w:lvlText w:val=""/>
      <w:lvlJc w:val="left"/>
      <w:pPr>
        <w:tabs>
          <w:tab w:val="num" w:pos="2880"/>
        </w:tabs>
        <w:ind w:left="2880" w:hanging="360"/>
      </w:pPr>
      <w:rPr>
        <w:rFonts w:ascii="Wingdings 3" w:hAnsi="Wingdings 3" w:hint="default"/>
      </w:rPr>
    </w:lvl>
    <w:lvl w:ilvl="4" w:tplc="A0D48416" w:tentative="1">
      <w:start w:val="1"/>
      <w:numFmt w:val="bullet"/>
      <w:lvlText w:val=""/>
      <w:lvlJc w:val="left"/>
      <w:pPr>
        <w:tabs>
          <w:tab w:val="num" w:pos="3600"/>
        </w:tabs>
        <w:ind w:left="3600" w:hanging="360"/>
      </w:pPr>
      <w:rPr>
        <w:rFonts w:ascii="Wingdings 3" w:hAnsi="Wingdings 3" w:hint="default"/>
      </w:rPr>
    </w:lvl>
    <w:lvl w:ilvl="5" w:tplc="A4667A92" w:tentative="1">
      <w:start w:val="1"/>
      <w:numFmt w:val="bullet"/>
      <w:lvlText w:val=""/>
      <w:lvlJc w:val="left"/>
      <w:pPr>
        <w:tabs>
          <w:tab w:val="num" w:pos="4320"/>
        </w:tabs>
        <w:ind w:left="4320" w:hanging="360"/>
      </w:pPr>
      <w:rPr>
        <w:rFonts w:ascii="Wingdings 3" w:hAnsi="Wingdings 3" w:hint="default"/>
      </w:rPr>
    </w:lvl>
    <w:lvl w:ilvl="6" w:tplc="C436F9B4" w:tentative="1">
      <w:start w:val="1"/>
      <w:numFmt w:val="bullet"/>
      <w:lvlText w:val=""/>
      <w:lvlJc w:val="left"/>
      <w:pPr>
        <w:tabs>
          <w:tab w:val="num" w:pos="5040"/>
        </w:tabs>
        <w:ind w:left="5040" w:hanging="360"/>
      </w:pPr>
      <w:rPr>
        <w:rFonts w:ascii="Wingdings 3" w:hAnsi="Wingdings 3" w:hint="default"/>
      </w:rPr>
    </w:lvl>
    <w:lvl w:ilvl="7" w:tplc="201AF4C8" w:tentative="1">
      <w:start w:val="1"/>
      <w:numFmt w:val="bullet"/>
      <w:lvlText w:val=""/>
      <w:lvlJc w:val="left"/>
      <w:pPr>
        <w:tabs>
          <w:tab w:val="num" w:pos="5760"/>
        </w:tabs>
        <w:ind w:left="5760" w:hanging="360"/>
      </w:pPr>
      <w:rPr>
        <w:rFonts w:ascii="Wingdings 3" w:hAnsi="Wingdings 3" w:hint="default"/>
      </w:rPr>
    </w:lvl>
    <w:lvl w:ilvl="8" w:tplc="1FA8DEF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2D14A00"/>
    <w:multiLevelType w:val="hybridMultilevel"/>
    <w:tmpl w:val="28665386"/>
    <w:lvl w:ilvl="0" w:tplc="C9BE0CB8">
      <w:start w:val="1"/>
      <w:numFmt w:val="bullet"/>
      <w:lvlText w:val=""/>
      <w:lvlJc w:val="left"/>
      <w:pPr>
        <w:tabs>
          <w:tab w:val="num" w:pos="720"/>
        </w:tabs>
        <w:ind w:left="720" w:hanging="360"/>
      </w:pPr>
      <w:rPr>
        <w:rFonts w:ascii="Wingdings 3" w:hAnsi="Wingdings 3" w:hint="default"/>
      </w:rPr>
    </w:lvl>
    <w:lvl w:ilvl="1" w:tplc="691CE6D6" w:tentative="1">
      <w:start w:val="1"/>
      <w:numFmt w:val="bullet"/>
      <w:lvlText w:val=""/>
      <w:lvlJc w:val="left"/>
      <w:pPr>
        <w:tabs>
          <w:tab w:val="num" w:pos="1440"/>
        </w:tabs>
        <w:ind w:left="1440" w:hanging="360"/>
      </w:pPr>
      <w:rPr>
        <w:rFonts w:ascii="Wingdings 3" w:hAnsi="Wingdings 3" w:hint="default"/>
      </w:rPr>
    </w:lvl>
    <w:lvl w:ilvl="2" w:tplc="38B87D40" w:tentative="1">
      <w:start w:val="1"/>
      <w:numFmt w:val="bullet"/>
      <w:lvlText w:val=""/>
      <w:lvlJc w:val="left"/>
      <w:pPr>
        <w:tabs>
          <w:tab w:val="num" w:pos="2160"/>
        </w:tabs>
        <w:ind w:left="2160" w:hanging="360"/>
      </w:pPr>
      <w:rPr>
        <w:rFonts w:ascii="Wingdings 3" w:hAnsi="Wingdings 3" w:hint="default"/>
      </w:rPr>
    </w:lvl>
    <w:lvl w:ilvl="3" w:tplc="89F63FD4" w:tentative="1">
      <w:start w:val="1"/>
      <w:numFmt w:val="bullet"/>
      <w:lvlText w:val=""/>
      <w:lvlJc w:val="left"/>
      <w:pPr>
        <w:tabs>
          <w:tab w:val="num" w:pos="2880"/>
        </w:tabs>
        <w:ind w:left="2880" w:hanging="360"/>
      </w:pPr>
      <w:rPr>
        <w:rFonts w:ascii="Wingdings 3" w:hAnsi="Wingdings 3" w:hint="default"/>
      </w:rPr>
    </w:lvl>
    <w:lvl w:ilvl="4" w:tplc="092417F2" w:tentative="1">
      <w:start w:val="1"/>
      <w:numFmt w:val="bullet"/>
      <w:lvlText w:val=""/>
      <w:lvlJc w:val="left"/>
      <w:pPr>
        <w:tabs>
          <w:tab w:val="num" w:pos="3600"/>
        </w:tabs>
        <w:ind w:left="3600" w:hanging="360"/>
      </w:pPr>
      <w:rPr>
        <w:rFonts w:ascii="Wingdings 3" w:hAnsi="Wingdings 3" w:hint="default"/>
      </w:rPr>
    </w:lvl>
    <w:lvl w:ilvl="5" w:tplc="1C24F5D6" w:tentative="1">
      <w:start w:val="1"/>
      <w:numFmt w:val="bullet"/>
      <w:lvlText w:val=""/>
      <w:lvlJc w:val="left"/>
      <w:pPr>
        <w:tabs>
          <w:tab w:val="num" w:pos="4320"/>
        </w:tabs>
        <w:ind w:left="4320" w:hanging="360"/>
      </w:pPr>
      <w:rPr>
        <w:rFonts w:ascii="Wingdings 3" w:hAnsi="Wingdings 3" w:hint="default"/>
      </w:rPr>
    </w:lvl>
    <w:lvl w:ilvl="6" w:tplc="BA2473C4" w:tentative="1">
      <w:start w:val="1"/>
      <w:numFmt w:val="bullet"/>
      <w:lvlText w:val=""/>
      <w:lvlJc w:val="left"/>
      <w:pPr>
        <w:tabs>
          <w:tab w:val="num" w:pos="5040"/>
        </w:tabs>
        <w:ind w:left="5040" w:hanging="360"/>
      </w:pPr>
      <w:rPr>
        <w:rFonts w:ascii="Wingdings 3" w:hAnsi="Wingdings 3" w:hint="default"/>
      </w:rPr>
    </w:lvl>
    <w:lvl w:ilvl="7" w:tplc="971A3D50" w:tentative="1">
      <w:start w:val="1"/>
      <w:numFmt w:val="bullet"/>
      <w:lvlText w:val=""/>
      <w:lvlJc w:val="left"/>
      <w:pPr>
        <w:tabs>
          <w:tab w:val="num" w:pos="5760"/>
        </w:tabs>
        <w:ind w:left="5760" w:hanging="360"/>
      </w:pPr>
      <w:rPr>
        <w:rFonts w:ascii="Wingdings 3" w:hAnsi="Wingdings 3" w:hint="default"/>
      </w:rPr>
    </w:lvl>
    <w:lvl w:ilvl="8" w:tplc="99EEBB3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9511B18"/>
    <w:multiLevelType w:val="hybridMultilevel"/>
    <w:tmpl w:val="3542816E"/>
    <w:lvl w:ilvl="0" w:tplc="5C56C6C6">
      <w:start w:val="1"/>
      <w:numFmt w:val="decimal"/>
      <w:lvlText w:val="%1)"/>
      <w:lvlJc w:val="left"/>
      <w:pPr>
        <w:ind w:left="720" w:hanging="360"/>
      </w:pPr>
      <w:rPr>
        <w:rFonts w:ascii="Calibri" w:hAnsi="Calibri" w:cs="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065811"/>
    <w:multiLevelType w:val="hybridMultilevel"/>
    <w:tmpl w:val="B300963E"/>
    <w:lvl w:ilvl="0" w:tplc="3EA467F0">
      <w:start w:val="1"/>
      <w:numFmt w:val="bullet"/>
      <w:lvlText w:val=""/>
      <w:lvlJc w:val="left"/>
      <w:pPr>
        <w:tabs>
          <w:tab w:val="num" w:pos="720"/>
        </w:tabs>
        <w:ind w:left="720" w:hanging="360"/>
      </w:pPr>
      <w:rPr>
        <w:rFonts w:ascii="Wingdings 3" w:hAnsi="Wingdings 3" w:hint="default"/>
      </w:rPr>
    </w:lvl>
    <w:lvl w:ilvl="1" w:tplc="C91EF748" w:tentative="1">
      <w:start w:val="1"/>
      <w:numFmt w:val="bullet"/>
      <w:lvlText w:val=""/>
      <w:lvlJc w:val="left"/>
      <w:pPr>
        <w:tabs>
          <w:tab w:val="num" w:pos="1440"/>
        </w:tabs>
        <w:ind w:left="1440" w:hanging="360"/>
      </w:pPr>
      <w:rPr>
        <w:rFonts w:ascii="Wingdings 3" w:hAnsi="Wingdings 3" w:hint="default"/>
      </w:rPr>
    </w:lvl>
    <w:lvl w:ilvl="2" w:tplc="4C222F3A" w:tentative="1">
      <w:start w:val="1"/>
      <w:numFmt w:val="bullet"/>
      <w:lvlText w:val=""/>
      <w:lvlJc w:val="left"/>
      <w:pPr>
        <w:tabs>
          <w:tab w:val="num" w:pos="2160"/>
        </w:tabs>
        <w:ind w:left="2160" w:hanging="360"/>
      </w:pPr>
      <w:rPr>
        <w:rFonts w:ascii="Wingdings 3" w:hAnsi="Wingdings 3" w:hint="default"/>
      </w:rPr>
    </w:lvl>
    <w:lvl w:ilvl="3" w:tplc="4D4CD08C" w:tentative="1">
      <w:start w:val="1"/>
      <w:numFmt w:val="bullet"/>
      <w:lvlText w:val=""/>
      <w:lvlJc w:val="left"/>
      <w:pPr>
        <w:tabs>
          <w:tab w:val="num" w:pos="2880"/>
        </w:tabs>
        <w:ind w:left="2880" w:hanging="360"/>
      </w:pPr>
      <w:rPr>
        <w:rFonts w:ascii="Wingdings 3" w:hAnsi="Wingdings 3" w:hint="default"/>
      </w:rPr>
    </w:lvl>
    <w:lvl w:ilvl="4" w:tplc="215C44BE" w:tentative="1">
      <w:start w:val="1"/>
      <w:numFmt w:val="bullet"/>
      <w:lvlText w:val=""/>
      <w:lvlJc w:val="left"/>
      <w:pPr>
        <w:tabs>
          <w:tab w:val="num" w:pos="3600"/>
        </w:tabs>
        <w:ind w:left="3600" w:hanging="360"/>
      </w:pPr>
      <w:rPr>
        <w:rFonts w:ascii="Wingdings 3" w:hAnsi="Wingdings 3" w:hint="default"/>
      </w:rPr>
    </w:lvl>
    <w:lvl w:ilvl="5" w:tplc="7AAEC04E" w:tentative="1">
      <w:start w:val="1"/>
      <w:numFmt w:val="bullet"/>
      <w:lvlText w:val=""/>
      <w:lvlJc w:val="left"/>
      <w:pPr>
        <w:tabs>
          <w:tab w:val="num" w:pos="4320"/>
        </w:tabs>
        <w:ind w:left="4320" w:hanging="360"/>
      </w:pPr>
      <w:rPr>
        <w:rFonts w:ascii="Wingdings 3" w:hAnsi="Wingdings 3" w:hint="default"/>
      </w:rPr>
    </w:lvl>
    <w:lvl w:ilvl="6" w:tplc="F56E25FC" w:tentative="1">
      <w:start w:val="1"/>
      <w:numFmt w:val="bullet"/>
      <w:lvlText w:val=""/>
      <w:lvlJc w:val="left"/>
      <w:pPr>
        <w:tabs>
          <w:tab w:val="num" w:pos="5040"/>
        </w:tabs>
        <w:ind w:left="5040" w:hanging="360"/>
      </w:pPr>
      <w:rPr>
        <w:rFonts w:ascii="Wingdings 3" w:hAnsi="Wingdings 3" w:hint="default"/>
      </w:rPr>
    </w:lvl>
    <w:lvl w:ilvl="7" w:tplc="8692F2B2" w:tentative="1">
      <w:start w:val="1"/>
      <w:numFmt w:val="bullet"/>
      <w:lvlText w:val=""/>
      <w:lvlJc w:val="left"/>
      <w:pPr>
        <w:tabs>
          <w:tab w:val="num" w:pos="5760"/>
        </w:tabs>
        <w:ind w:left="5760" w:hanging="360"/>
      </w:pPr>
      <w:rPr>
        <w:rFonts w:ascii="Wingdings 3" w:hAnsi="Wingdings 3" w:hint="default"/>
      </w:rPr>
    </w:lvl>
    <w:lvl w:ilvl="8" w:tplc="36B0869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EEA667D"/>
    <w:multiLevelType w:val="hybridMultilevel"/>
    <w:tmpl w:val="096E3878"/>
    <w:lvl w:ilvl="0" w:tplc="9AD09C28">
      <w:start w:val="1"/>
      <w:numFmt w:val="bullet"/>
      <w:lvlText w:val=""/>
      <w:lvlJc w:val="left"/>
      <w:pPr>
        <w:tabs>
          <w:tab w:val="num" w:pos="720"/>
        </w:tabs>
        <w:ind w:left="720" w:hanging="360"/>
      </w:pPr>
      <w:rPr>
        <w:rFonts w:ascii="Wingdings 3" w:hAnsi="Wingdings 3" w:hint="default"/>
      </w:rPr>
    </w:lvl>
    <w:lvl w:ilvl="1" w:tplc="16701ADC" w:tentative="1">
      <w:start w:val="1"/>
      <w:numFmt w:val="bullet"/>
      <w:lvlText w:val=""/>
      <w:lvlJc w:val="left"/>
      <w:pPr>
        <w:tabs>
          <w:tab w:val="num" w:pos="1440"/>
        </w:tabs>
        <w:ind w:left="1440" w:hanging="360"/>
      </w:pPr>
      <w:rPr>
        <w:rFonts w:ascii="Wingdings 3" w:hAnsi="Wingdings 3" w:hint="default"/>
      </w:rPr>
    </w:lvl>
    <w:lvl w:ilvl="2" w:tplc="AA1ED92C" w:tentative="1">
      <w:start w:val="1"/>
      <w:numFmt w:val="bullet"/>
      <w:lvlText w:val=""/>
      <w:lvlJc w:val="left"/>
      <w:pPr>
        <w:tabs>
          <w:tab w:val="num" w:pos="2160"/>
        </w:tabs>
        <w:ind w:left="2160" w:hanging="360"/>
      </w:pPr>
      <w:rPr>
        <w:rFonts w:ascii="Wingdings 3" w:hAnsi="Wingdings 3" w:hint="default"/>
      </w:rPr>
    </w:lvl>
    <w:lvl w:ilvl="3" w:tplc="06508952" w:tentative="1">
      <w:start w:val="1"/>
      <w:numFmt w:val="bullet"/>
      <w:lvlText w:val=""/>
      <w:lvlJc w:val="left"/>
      <w:pPr>
        <w:tabs>
          <w:tab w:val="num" w:pos="2880"/>
        </w:tabs>
        <w:ind w:left="2880" w:hanging="360"/>
      </w:pPr>
      <w:rPr>
        <w:rFonts w:ascii="Wingdings 3" w:hAnsi="Wingdings 3" w:hint="default"/>
      </w:rPr>
    </w:lvl>
    <w:lvl w:ilvl="4" w:tplc="B58C3BD0" w:tentative="1">
      <w:start w:val="1"/>
      <w:numFmt w:val="bullet"/>
      <w:lvlText w:val=""/>
      <w:lvlJc w:val="left"/>
      <w:pPr>
        <w:tabs>
          <w:tab w:val="num" w:pos="3600"/>
        </w:tabs>
        <w:ind w:left="3600" w:hanging="360"/>
      </w:pPr>
      <w:rPr>
        <w:rFonts w:ascii="Wingdings 3" w:hAnsi="Wingdings 3" w:hint="default"/>
      </w:rPr>
    </w:lvl>
    <w:lvl w:ilvl="5" w:tplc="E8BE4C76" w:tentative="1">
      <w:start w:val="1"/>
      <w:numFmt w:val="bullet"/>
      <w:lvlText w:val=""/>
      <w:lvlJc w:val="left"/>
      <w:pPr>
        <w:tabs>
          <w:tab w:val="num" w:pos="4320"/>
        </w:tabs>
        <w:ind w:left="4320" w:hanging="360"/>
      </w:pPr>
      <w:rPr>
        <w:rFonts w:ascii="Wingdings 3" w:hAnsi="Wingdings 3" w:hint="default"/>
      </w:rPr>
    </w:lvl>
    <w:lvl w:ilvl="6" w:tplc="DB26D01E" w:tentative="1">
      <w:start w:val="1"/>
      <w:numFmt w:val="bullet"/>
      <w:lvlText w:val=""/>
      <w:lvlJc w:val="left"/>
      <w:pPr>
        <w:tabs>
          <w:tab w:val="num" w:pos="5040"/>
        </w:tabs>
        <w:ind w:left="5040" w:hanging="360"/>
      </w:pPr>
      <w:rPr>
        <w:rFonts w:ascii="Wingdings 3" w:hAnsi="Wingdings 3" w:hint="default"/>
      </w:rPr>
    </w:lvl>
    <w:lvl w:ilvl="7" w:tplc="8D44EA62" w:tentative="1">
      <w:start w:val="1"/>
      <w:numFmt w:val="bullet"/>
      <w:lvlText w:val=""/>
      <w:lvlJc w:val="left"/>
      <w:pPr>
        <w:tabs>
          <w:tab w:val="num" w:pos="5760"/>
        </w:tabs>
        <w:ind w:left="5760" w:hanging="360"/>
      </w:pPr>
      <w:rPr>
        <w:rFonts w:ascii="Wingdings 3" w:hAnsi="Wingdings 3" w:hint="default"/>
      </w:rPr>
    </w:lvl>
    <w:lvl w:ilvl="8" w:tplc="591E706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9D40DE3"/>
    <w:multiLevelType w:val="hybridMultilevel"/>
    <w:tmpl w:val="F162DD44"/>
    <w:lvl w:ilvl="0" w:tplc="0B449434">
      <w:start w:val="1"/>
      <w:numFmt w:val="bullet"/>
      <w:lvlText w:val=""/>
      <w:lvlJc w:val="left"/>
      <w:pPr>
        <w:tabs>
          <w:tab w:val="num" w:pos="720"/>
        </w:tabs>
        <w:ind w:left="720" w:hanging="360"/>
      </w:pPr>
      <w:rPr>
        <w:rFonts w:ascii="Wingdings 3" w:hAnsi="Wingdings 3" w:hint="default"/>
      </w:rPr>
    </w:lvl>
    <w:lvl w:ilvl="1" w:tplc="059A3F5A" w:tentative="1">
      <w:start w:val="1"/>
      <w:numFmt w:val="bullet"/>
      <w:lvlText w:val=""/>
      <w:lvlJc w:val="left"/>
      <w:pPr>
        <w:tabs>
          <w:tab w:val="num" w:pos="1440"/>
        </w:tabs>
        <w:ind w:left="1440" w:hanging="360"/>
      </w:pPr>
      <w:rPr>
        <w:rFonts w:ascii="Wingdings 3" w:hAnsi="Wingdings 3" w:hint="default"/>
      </w:rPr>
    </w:lvl>
    <w:lvl w:ilvl="2" w:tplc="B78AA48C" w:tentative="1">
      <w:start w:val="1"/>
      <w:numFmt w:val="bullet"/>
      <w:lvlText w:val=""/>
      <w:lvlJc w:val="left"/>
      <w:pPr>
        <w:tabs>
          <w:tab w:val="num" w:pos="2160"/>
        </w:tabs>
        <w:ind w:left="2160" w:hanging="360"/>
      </w:pPr>
      <w:rPr>
        <w:rFonts w:ascii="Wingdings 3" w:hAnsi="Wingdings 3" w:hint="default"/>
      </w:rPr>
    </w:lvl>
    <w:lvl w:ilvl="3" w:tplc="0D70BDB0" w:tentative="1">
      <w:start w:val="1"/>
      <w:numFmt w:val="bullet"/>
      <w:lvlText w:val=""/>
      <w:lvlJc w:val="left"/>
      <w:pPr>
        <w:tabs>
          <w:tab w:val="num" w:pos="2880"/>
        </w:tabs>
        <w:ind w:left="2880" w:hanging="360"/>
      </w:pPr>
      <w:rPr>
        <w:rFonts w:ascii="Wingdings 3" w:hAnsi="Wingdings 3" w:hint="default"/>
      </w:rPr>
    </w:lvl>
    <w:lvl w:ilvl="4" w:tplc="BF443B1A" w:tentative="1">
      <w:start w:val="1"/>
      <w:numFmt w:val="bullet"/>
      <w:lvlText w:val=""/>
      <w:lvlJc w:val="left"/>
      <w:pPr>
        <w:tabs>
          <w:tab w:val="num" w:pos="3600"/>
        </w:tabs>
        <w:ind w:left="3600" w:hanging="360"/>
      </w:pPr>
      <w:rPr>
        <w:rFonts w:ascii="Wingdings 3" w:hAnsi="Wingdings 3" w:hint="default"/>
      </w:rPr>
    </w:lvl>
    <w:lvl w:ilvl="5" w:tplc="A1CA5E94" w:tentative="1">
      <w:start w:val="1"/>
      <w:numFmt w:val="bullet"/>
      <w:lvlText w:val=""/>
      <w:lvlJc w:val="left"/>
      <w:pPr>
        <w:tabs>
          <w:tab w:val="num" w:pos="4320"/>
        </w:tabs>
        <w:ind w:left="4320" w:hanging="360"/>
      </w:pPr>
      <w:rPr>
        <w:rFonts w:ascii="Wingdings 3" w:hAnsi="Wingdings 3" w:hint="default"/>
      </w:rPr>
    </w:lvl>
    <w:lvl w:ilvl="6" w:tplc="E83AA6B8" w:tentative="1">
      <w:start w:val="1"/>
      <w:numFmt w:val="bullet"/>
      <w:lvlText w:val=""/>
      <w:lvlJc w:val="left"/>
      <w:pPr>
        <w:tabs>
          <w:tab w:val="num" w:pos="5040"/>
        </w:tabs>
        <w:ind w:left="5040" w:hanging="360"/>
      </w:pPr>
      <w:rPr>
        <w:rFonts w:ascii="Wingdings 3" w:hAnsi="Wingdings 3" w:hint="default"/>
      </w:rPr>
    </w:lvl>
    <w:lvl w:ilvl="7" w:tplc="58507E98" w:tentative="1">
      <w:start w:val="1"/>
      <w:numFmt w:val="bullet"/>
      <w:lvlText w:val=""/>
      <w:lvlJc w:val="left"/>
      <w:pPr>
        <w:tabs>
          <w:tab w:val="num" w:pos="5760"/>
        </w:tabs>
        <w:ind w:left="5760" w:hanging="360"/>
      </w:pPr>
      <w:rPr>
        <w:rFonts w:ascii="Wingdings 3" w:hAnsi="Wingdings 3" w:hint="default"/>
      </w:rPr>
    </w:lvl>
    <w:lvl w:ilvl="8" w:tplc="2998319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614318E9"/>
    <w:multiLevelType w:val="hybridMultilevel"/>
    <w:tmpl w:val="90EE9CDA"/>
    <w:lvl w:ilvl="0" w:tplc="EBDCEA30">
      <w:start w:val="1"/>
      <w:numFmt w:val="bullet"/>
      <w:lvlText w:val=""/>
      <w:lvlJc w:val="left"/>
      <w:pPr>
        <w:tabs>
          <w:tab w:val="num" w:pos="720"/>
        </w:tabs>
        <w:ind w:left="720" w:hanging="360"/>
      </w:pPr>
      <w:rPr>
        <w:rFonts w:ascii="Wingdings 3" w:hAnsi="Wingdings 3" w:hint="default"/>
      </w:rPr>
    </w:lvl>
    <w:lvl w:ilvl="1" w:tplc="D85E1A9E" w:tentative="1">
      <w:start w:val="1"/>
      <w:numFmt w:val="bullet"/>
      <w:lvlText w:val=""/>
      <w:lvlJc w:val="left"/>
      <w:pPr>
        <w:tabs>
          <w:tab w:val="num" w:pos="1440"/>
        </w:tabs>
        <w:ind w:left="1440" w:hanging="360"/>
      </w:pPr>
      <w:rPr>
        <w:rFonts w:ascii="Wingdings 3" w:hAnsi="Wingdings 3" w:hint="default"/>
      </w:rPr>
    </w:lvl>
    <w:lvl w:ilvl="2" w:tplc="8B409B0A" w:tentative="1">
      <w:start w:val="1"/>
      <w:numFmt w:val="bullet"/>
      <w:lvlText w:val=""/>
      <w:lvlJc w:val="left"/>
      <w:pPr>
        <w:tabs>
          <w:tab w:val="num" w:pos="2160"/>
        </w:tabs>
        <w:ind w:left="2160" w:hanging="360"/>
      </w:pPr>
      <w:rPr>
        <w:rFonts w:ascii="Wingdings 3" w:hAnsi="Wingdings 3" w:hint="default"/>
      </w:rPr>
    </w:lvl>
    <w:lvl w:ilvl="3" w:tplc="510E1F9E" w:tentative="1">
      <w:start w:val="1"/>
      <w:numFmt w:val="bullet"/>
      <w:lvlText w:val=""/>
      <w:lvlJc w:val="left"/>
      <w:pPr>
        <w:tabs>
          <w:tab w:val="num" w:pos="2880"/>
        </w:tabs>
        <w:ind w:left="2880" w:hanging="360"/>
      </w:pPr>
      <w:rPr>
        <w:rFonts w:ascii="Wingdings 3" w:hAnsi="Wingdings 3" w:hint="default"/>
      </w:rPr>
    </w:lvl>
    <w:lvl w:ilvl="4" w:tplc="69D8F19A" w:tentative="1">
      <w:start w:val="1"/>
      <w:numFmt w:val="bullet"/>
      <w:lvlText w:val=""/>
      <w:lvlJc w:val="left"/>
      <w:pPr>
        <w:tabs>
          <w:tab w:val="num" w:pos="3600"/>
        </w:tabs>
        <w:ind w:left="3600" w:hanging="360"/>
      </w:pPr>
      <w:rPr>
        <w:rFonts w:ascii="Wingdings 3" w:hAnsi="Wingdings 3" w:hint="default"/>
      </w:rPr>
    </w:lvl>
    <w:lvl w:ilvl="5" w:tplc="5F0A7930" w:tentative="1">
      <w:start w:val="1"/>
      <w:numFmt w:val="bullet"/>
      <w:lvlText w:val=""/>
      <w:lvlJc w:val="left"/>
      <w:pPr>
        <w:tabs>
          <w:tab w:val="num" w:pos="4320"/>
        </w:tabs>
        <w:ind w:left="4320" w:hanging="360"/>
      </w:pPr>
      <w:rPr>
        <w:rFonts w:ascii="Wingdings 3" w:hAnsi="Wingdings 3" w:hint="default"/>
      </w:rPr>
    </w:lvl>
    <w:lvl w:ilvl="6" w:tplc="AA3A01B0" w:tentative="1">
      <w:start w:val="1"/>
      <w:numFmt w:val="bullet"/>
      <w:lvlText w:val=""/>
      <w:lvlJc w:val="left"/>
      <w:pPr>
        <w:tabs>
          <w:tab w:val="num" w:pos="5040"/>
        </w:tabs>
        <w:ind w:left="5040" w:hanging="360"/>
      </w:pPr>
      <w:rPr>
        <w:rFonts w:ascii="Wingdings 3" w:hAnsi="Wingdings 3" w:hint="default"/>
      </w:rPr>
    </w:lvl>
    <w:lvl w:ilvl="7" w:tplc="28AEEE66" w:tentative="1">
      <w:start w:val="1"/>
      <w:numFmt w:val="bullet"/>
      <w:lvlText w:val=""/>
      <w:lvlJc w:val="left"/>
      <w:pPr>
        <w:tabs>
          <w:tab w:val="num" w:pos="5760"/>
        </w:tabs>
        <w:ind w:left="5760" w:hanging="360"/>
      </w:pPr>
      <w:rPr>
        <w:rFonts w:ascii="Wingdings 3" w:hAnsi="Wingdings 3" w:hint="default"/>
      </w:rPr>
    </w:lvl>
    <w:lvl w:ilvl="8" w:tplc="6088A67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FD76159"/>
    <w:multiLevelType w:val="hybridMultilevel"/>
    <w:tmpl w:val="A89CE3CE"/>
    <w:lvl w:ilvl="0" w:tplc="067CFFC6">
      <w:start w:val="1"/>
      <w:numFmt w:val="bullet"/>
      <w:lvlText w:val=""/>
      <w:lvlJc w:val="left"/>
      <w:pPr>
        <w:tabs>
          <w:tab w:val="num" w:pos="720"/>
        </w:tabs>
        <w:ind w:left="720" w:hanging="360"/>
      </w:pPr>
      <w:rPr>
        <w:rFonts w:ascii="Wingdings 3" w:hAnsi="Wingdings 3" w:hint="default"/>
      </w:rPr>
    </w:lvl>
    <w:lvl w:ilvl="1" w:tplc="0B66B38E" w:tentative="1">
      <w:start w:val="1"/>
      <w:numFmt w:val="bullet"/>
      <w:lvlText w:val=""/>
      <w:lvlJc w:val="left"/>
      <w:pPr>
        <w:tabs>
          <w:tab w:val="num" w:pos="1440"/>
        </w:tabs>
        <w:ind w:left="1440" w:hanging="360"/>
      </w:pPr>
      <w:rPr>
        <w:rFonts w:ascii="Wingdings 3" w:hAnsi="Wingdings 3" w:hint="default"/>
      </w:rPr>
    </w:lvl>
    <w:lvl w:ilvl="2" w:tplc="F6781F8E" w:tentative="1">
      <w:start w:val="1"/>
      <w:numFmt w:val="bullet"/>
      <w:lvlText w:val=""/>
      <w:lvlJc w:val="left"/>
      <w:pPr>
        <w:tabs>
          <w:tab w:val="num" w:pos="2160"/>
        </w:tabs>
        <w:ind w:left="2160" w:hanging="360"/>
      </w:pPr>
      <w:rPr>
        <w:rFonts w:ascii="Wingdings 3" w:hAnsi="Wingdings 3" w:hint="default"/>
      </w:rPr>
    </w:lvl>
    <w:lvl w:ilvl="3" w:tplc="EF2894C8" w:tentative="1">
      <w:start w:val="1"/>
      <w:numFmt w:val="bullet"/>
      <w:lvlText w:val=""/>
      <w:lvlJc w:val="left"/>
      <w:pPr>
        <w:tabs>
          <w:tab w:val="num" w:pos="2880"/>
        </w:tabs>
        <w:ind w:left="2880" w:hanging="360"/>
      </w:pPr>
      <w:rPr>
        <w:rFonts w:ascii="Wingdings 3" w:hAnsi="Wingdings 3" w:hint="default"/>
      </w:rPr>
    </w:lvl>
    <w:lvl w:ilvl="4" w:tplc="63562EE0" w:tentative="1">
      <w:start w:val="1"/>
      <w:numFmt w:val="bullet"/>
      <w:lvlText w:val=""/>
      <w:lvlJc w:val="left"/>
      <w:pPr>
        <w:tabs>
          <w:tab w:val="num" w:pos="3600"/>
        </w:tabs>
        <w:ind w:left="3600" w:hanging="360"/>
      </w:pPr>
      <w:rPr>
        <w:rFonts w:ascii="Wingdings 3" w:hAnsi="Wingdings 3" w:hint="default"/>
      </w:rPr>
    </w:lvl>
    <w:lvl w:ilvl="5" w:tplc="970E9B2A" w:tentative="1">
      <w:start w:val="1"/>
      <w:numFmt w:val="bullet"/>
      <w:lvlText w:val=""/>
      <w:lvlJc w:val="left"/>
      <w:pPr>
        <w:tabs>
          <w:tab w:val="num" w:pos="4320"/>
        </w:tabs>
        <w:ind w:left="4320" w:hanging="360"/>
      </w:pPr>
      <w:rPr>
        <w:rFonts w:ascii="Wingdings 3" w:hAnsi="Wingdings 3" w:hint="default"/>
      </w:rPr>
    </w:lvl>
    <w:lvl w:ilvl="6" w:tplc="1660D3EC" w:tentative="1">
      <w:start w:val="1"/>
      <w:numFmt w:val="bullet"/>
      <w:lvlText w:val=""/>
      <w:lvlJc w:val="left"/>
      <w:pPr>
        <w:tabs>
          <w:tab w:val="num" w:pos="5040"/>
        </w:tabs>
        <w:ind w:left="5040" w:hanging="360"/>
      </w:pPr>
      <w:rPr>
        <w:rFonts w:ascii="Wingdings 3" w:hAnsi="Wingdings 3" w:hint="default"/>
      </w:rPr>
    </w:lvl>
    <w:lvl w:ilvl="7" w:tplc="A412C03A" w:tentative="1">
      <w:start w:val="1"/>
      <w:numFmt w:val="bullet"/>
      <w:lvlText w:val=""/>
      <w:lvlJc w:val="left"/>
      <w:pPr>
        <w:tabs>
          <w:tab w:val="num" w:pos="5760"/>
        </w:tabs>
        <w:ind w:left="5760" w:hanging="360"/>
      </w:pPr>
      <w:rPr>
        <w:rFonts w:ascii="Wingdings 3" w:hAnsi="Wingdings 3" w:hint="default"/>
      </w:rPr>
    </w:lvl>
    <w:lvl w:ilvl="8" w:tplc="021EB0B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7E097DBD"/>
    <w:multiLevelType w:val="hybridMultilevel"/>
    <w:tmpl w:val="10AE6A0C"/>
    <w:lvl w:ilvl="0" w:tplc="ACD871E6">
      <w:start w:val="1"/>
      <w:numFmt w:val="bullet"/>
      <w:lvlText w:val=""/>
      <w:lvlJc w:val="left"/>
      <w:pPr>
        <w:tabs>
          <w:tab w:val="num" w:pos="720"/>
        </w:tabs>
        <w:ind w:left="720" w:hanging="360"/>
      </w:pPr>
      <w:rPr>
        <w:rFonts w:ascii="Wingdings 3" w:hAnsi="Wingdings 3" w:hint="default"/>
      </w:rPr>
    </w:lvl>
    <w:lvl w:ilvl="1" w:tplc="246A5594" w:tentative="1">
      <w:start w:val="1"/>
      <w:numFmt w:val="bullet"/>
      <w:lvlText w:val=""/>
      <w:lvlJc w:val="left"/>
      <w:pPr>
        <w:tabs>
          <w:tab w:val="num" w:pos="1440"/>
        </w:tabs>
        <w:ind w:left="1440" w:hanging="360"/>
      </w:pPr>
      <w:rPr>
        <w:rFonts w:ascii="Wingdings 3" w:hAnsi="Wingdings 3" w:hint="default"/>
      </w:rPr>
    </w:lvl>
    <w:lvl w:ilvl="2" w:tplc="A61CF416" w:tentative="1">
      <w:start w:val="1"/>
      <w:numFmt w:val="bullet"/>
      <w:lvlText w:val=""/>
      <w:lvlJc w:val="left"/>
      <w:pPr>
        <w:tabs>
          <w:tab w:val="num" w:pos="2160"/>
        </w:tabs>
        <w:ind w:left="2160" w:hanging="360"/>
      </w:pPr>
      <w:rPr>
        <w:rFonts w:ascii="Wingdings 3" w:hAnsi="Wingdings 3" w:hint="default"/>
      </w:rPr>
    </w:lvl>
    <w:lvl w:ilvl="3" w:tplc="B696448A" w:tentative="1">
      <w:start w:val="1"/>
      <w:numFmt w:val="bullet"/>
      <w:lvlText w:val=""/>
      <w:lvlJc w:val="left"/>
      <w:pPr>
        <w:tabs>
          <w:tab w:val="num" w:pos="2880"/>
        </w:tabs>
        <w:ind w:left="2880" w:hanging="360"/>
      </w:pPr>
      <w:rPr>
        <w:rFonts w:ascii="Wingdings 3" w:hAnsi="Wingdings 3" w:hint="default"/>
      </w:rPr>
    </w:lvl>
    <w:lvl w:ilvl="4" w:tplc="C284DC94" w:tentative="1">
      <w:start w:val="1"/>
      <w:numFmt w:val="bullet"/>
      <w:lvlText w:val=""/>
      <w:lvlJc w:val="left"/>
      <w:pPr>
        <w:tabs>
          <w:tab w:val="num" w:pos="3600"/>
        </w:tabs>
        <w:ind w:left="3600" w:hanging="360"/>
      </w:pPr>
      <w:rPr>
        <w:rFonts w:ascii="Wingdings 3" w:hAnsi="Wingdings 3" w:hint="default"/>
      </w:rPr>
    </w:lvl>
    <w:lvl w:ilvl="5" w:tplc="942034A0" w:tentative="1">
      <w:start w:val="1"/>
      <w:numFmt w:val="bullet"/>
      <w:lvlText w:val=""/>
      <w:lvlJc w:val="left"/>
      <w:pPr>
        <w:tabs>
          <w:tab w:val="num" w:pos="4320"/>
        </w:tabs>
        <w:ind w:left="4320" w:hanging="360"/>
      </w:pPr>
      <w:rPr>
        <w:rFonts w:ascii="Wingdings 3" w:hAnsi="Wingdings 3" w:hint="default"/>
      </w:rPr>
    </w:lvl>
    <w:lvl w:ilvl="6" w:tplc="387093C0" w:tentative="1">
      <w:start w:val="1"/>
      <w:numFmt w:val="bullet"/>
      <w:lvlText w:val=""/>
      <w:lvlJc w:val="left"/>
      <w:pPr>
        <w:tabs>
          <w:tab w:val="num" w:pos="5040"/>
        </w:tabs>
        <w:ind w:left="5040" w:hanging="360"/>
      </w:pPr>
      <w:rPr>
        <w:rFonts w:ascii="Wingdings 3" w:hAnsi="Wingdings 3" w:hint="default"/>
      </w:rPr>
    </w:lvl>
    <w:lvl w:ilvl="7" w:tplc="CC92A984" w:tentative="1">
      <w:start w:val="1"/>
      <w:numFmt w:val="bullet"/>
      <w:lvlText w:val=""/>
      <w:lvlJc w:val="left"/>
      <w:pPr>
        <w:tabs>
          <w:tab w:val="num" w:pos="5760"/>
        </w:tabs>
        <w:ind w:left="5760" w:hanging="360"/>
      </w:pPr>
      <w:rPr>
        <w:rFonts w:ascii="Wingdings 3" w:hAnsi="Wingdings 3" w:hint="default"/>
      </w:rPr>
    </w:lvl>
    <w:lvl w:ilvl="8" w:tplc="E21CF350"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4"/>
  </w:num>
  <w:num w:numId="3">
    <w:abstractNumId w:val="2"/>
  </w:num>
  <w:num w:numId="4">
    <w:abstractNumId w:val="6"/>
  </w:num>
  <w:num w:numId="5">
    <w:abstractNumId w:val="8"/>
  </w:num>
  <w:num w:numId="6">
    <w:abstractNumId w:val="1"/>
  </w:num>
  <w:num w:numId="7">
    <w:abstractNumId w:val="5"/>
  </w:num>
  <w:num w:numId="8">
    <w:abstractNumId w:val="10"/>
  </w:num>
  <w:num w:numId="9">
    <w:abstractNumId w:val="7"/>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4"/>
    <w:rsid w:val="00060C4D"/>
    <w:rsid w:val="00065530"/>
    <w:rsid w:val="0008416E"/>
    <w:rsid w:val="00092F6E"/>
    <w:rsid w:val="00097813"/>
    <w:rsid w:val="000B4528"/>
    <w:rsid w:val="000B4CE2"/>
    <w:rsid w:val="000E63C4"/>
    <w:rsid w:val="000F7766"/>
    <w:rsid w:val="00174CFD"/>
    <w:rsid w:val="001A711A"/>
    <w:rsid w:val="00331655"/>
    <w:rsid w:val="00341FF5"/>
    <w:rsid w:val="00457474"/>
    <w:rsid w:val="00481102"/>
    <w:rsid w:val="004A4538"/>
    <w:rsid w:val="00521291"/>
    <w:rsid w:val="0055595C"/>
    <w:rsid w:val="005E16A0"/>
    <w:rsid w:val="00651973"/>
    <w:rsid w:val="006A3CC9"/>
    <w:rsid w:val="006B6165"/>
    <w:rsid w:val="007662F9"/>
    <w:rsid w:val="007A3609"/>
    <w:rsid w:val="007C5E71"/>
    <w:rsid w:val="007C65F1"/>
    <w:rsid w:val="008A25DF"/>
    <w:rsid w:val="008B3099"/>
    <w:rsid w:val="008C7D55"/>
    <w:rsid w:val="008D43AF"/>
    <w:rsid w:val="0091201E"/>
    <w:rsid w:val="009351CB"/>
    <w:rsid w:val="00957341"/>
    <w:rsid w:val="00985F8B"/>
    <w:rsid w:val="00A63C98"/>
    <w:rsid w:val="00AE56EB"/>
    <w:rsid w:val="00B12016"/>
    <w:rsid w:val="00B314B5"/>
    <w:rsid w:val="00B56D20"/>
    <w:rsid w:val="00BC5449"/>
    <w:rsid w:val="00C262BF"/>
    <w:rsid w:val="00C83BF7"/>
    <w:rsid w:val="00D965ED"/>
    <w:rsid w:val="00E33A34"/>
    <w:rsid w:val="00E631D8"/>
    <w:rsid w:val="00F27823"/>
    <w:rsid w:val="00F66D60"/>
    <w:rsid w:val="00F94E94"/>
    <w:rsid w:val="00FB32F9"/>
    <w:rsid w:val="00FB6254"/>
    <w:rsid w:val="00FE7F0F"/>
    <w:rsid w:val="00FF5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C5987"/>
  <w15:chartTrackingRefBased/>
  <w15:docId w15:val="{9D2245EF-EDFB-429D-BAB6-06E0A4A5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FF5"/>
  </w:style>
  <w:style w:type="paragraph" w:styleId="Footer">
    <w:name w:val="footer"/>
    <w:basedOn w:val="Normal"/>
    <w:link w:val="FooterChar"/>
    <w:uiPriority w:val="99"/>
    <w:unhideWhenUsed/>
    <w:rsid w:val="00341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FF5"/>
  </w:style>
  <w:style w:type="paragraph" w:styleId="ListParagraph">
    <w:name w:val="List Paragraph"/>
    <w:basedOn w:val="Normal"/>
    <w:uiPriority w:val="34"/>
    <w:qFormat/>
    <w:rsid w:val="00341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497036">
      <w:bodyDiv w:val="1"/>
      <w:marLeft w:val="0"/>
      <w:marRight w:val="0"/>
      <w:marTop w:val="0"/>
      <w:marBottom w:val="0"/>
      <w:divBdr>
        <w:top w:val="none" w:sz="0" w:space="0" w:color="auto"/>
        <w:left w:val="none" w:sz="0" w:space="0" w:color="auto"/>
        <w:bottom w:val="none" w:sz="0" w:space="0" w:color="auto"/>
        <w:right w:val="none" w:sz="0" w:space="0" w:color="auto"/>
      </w:divBdr>
      <w:divsChild>
        <w:div w:id="1307777912">
          <w:marLeft w:val="547"/>
          <w:marRight w:val="0"/>
          <w:marTop w:val="200"/>
          <w:marBottom w:val="0"/>
          <w:divBdr>
            <w:top w:val="none" w:sz="0" w:space="0" w:color="auto"/>
            <w:left w:val="none" w:sz="0" w:space="0" w:color="auto"/>
            <w:bottom w:val="none" w:sz="0" w:space="0" w:color="auto"/>
            <w:right w:val="none" w:sz="0" w:space="0" w:color="auto"/>
          </w:divBdr>
        </w:div>
        <w:div w:id="699820986">
          <w:marLeft w:val="547"/>
          <w:marRight w:val="0"/>
          <w:marTop w:val="200"/>
          <w:marBottom w:val="0"/>
          <w:divBdr>
            <w:top w:val="none" w:sz="0" w:space="0" w:color="auto"/>
            <w:left w:val="none" w:sz="0" w:space="0" w:color="auto"/>
            <w:bottom w:val="none" w:sz="0" w:space="0" w:color="auto"/>
            <w:right w:val="none" w:sz="0" w:space="0" w:color="auto"/>
          </w:divBdr>
        </w:div>
        <w:div w:id="1409303358">
          <w:marLeft w:val="547"/>
          <w:marRight w:val="0"/>
          <w:marTop w:val="200"/>
          <w:marBottom w:val="0"/>
          <w:divBdr>
            <w:top w:val="none" w:sz="0" w:space="0" w:color="auto"/>
            <w:left w:val="none" w:sz="0" w:space="0" w:color="auto"/>
            <w:bottom w:val="none" w:sz="0" w:space="0" w:color="auto"/>
            <w:right w:val="none" w:sz="0" w:space="0" w:color="auto"/>
          </w:divBdr>
        </w:div>
        <w:div w:id="332416285">
          <w:marLeft w:val="547"/>
          <w:marRight w:val="0"/>
          <w:marTop w:val="200"/>
          <w:marBottom w:val="0"/>
          <w:divBdr>
            <w:top w:val="none" w:sz="0" w:space="0" w:color="auto"/>
            <w:left w:val="none" w:sz="0" w:space="0" w:color="auto"/>
            <w:bottom w:val="none" w:sz="0" w:space="0" w:color="auto"/>
            <w:right w:val="none" w:sz="0" w:space="0" w:color="auto"/>
          </w:divBdr>
        </w:div>
      </w:divsChild>
    </w:div>
    <w:div w:id="1435981461">
      <w:bodyDiv w:val="1"/>
      <w:marLeft w:val="0"/>
      <w:marRight w:val="0"/>
      <w:marTop w:val="0"/>
      <w:marBottom w:val="0"/>
      <w:divBdr>
        <w:top w:val="none" w:sz="0" w:space="0" w:color="auto"/>
        <w:left w:val="none" w:sz="0" w:space="0" w:color="auto"/>
        <w:bottom w:val="none" w:sz="0" w:space="0" w:color="auto"/>
        <w:right w:val="none" w:sz="0" w:space="0" w:color="auto"/>
      </w:divBdr>
      <w:divsChild>
        <w:div w:id="1454179815">
          <w:marLeft w:val="547"/>
          <w:marRight w:val="0"/>
          <w:marTop w:val="200"/>
          <w:marBottom w:val="0"/>
          <w:divBdr>
            <w:top w:val="none" w:sz="0" w:space="0" w:color="auto"/>
            <w:left w:val="none" w:sz="0" w:space="0" w:color="auto"/>
            <w:bottom w:val="none" w:sz="0" w:space="0" w:color="auto"/>
            <w:right w:val="none" w:sz="0" w:space="0" w:color="auto"/>
          </w:divBdr>
        </w:div>
        <w:div w:id="2126847197">
          <w:marLeft w:val="547"/>
          <w:marRight w:val="0"/>
          <w:marTop w:val="200"/>
          <w:marBottom w:val="0"/>
          <w:divBdr>
            <w:top w:val="none" w:sz="0" w:space="0" w:color="auto"/>
            <w:left w:val="none" w:sz="0" w:space="0" w:color="auto"/>
            <w:bottom w:val="none" w:sz="0" w:space="0" w:color="auto"/>
            <w:right w:val="none" w:sz="0" w:space="0" w:color="auto"/>
          </w:divBdr>
        </w:div>
        <w:div w:id="835458668">
          <w:marLeft w:val="547"/>
          <w:marRight w:val="0"/>
          <w:marTop w:val="200"/>
          <w:marBottom w:val="0"/>
          <w:divBdr>
            <w:top w:val="none" w:sz="0" w:space="0" w:color="auto"/>
            <w:left w:val="none" w:sz="0" w:space="0" w:color="auto"/>
            <w:bottom w:val="none" w:sz="0" w:space="0" w:color="auto"/>
            <w:right w:val="none" w:sz="0" w:space="0" w:color="auto"/>
          </w:divBdr>
        </w:div>
        <w:div w:id="1911229889">
          <w:marLeft w:val="547"/>
          <w:marRight w:val="0"/>
          <w:marTop w:val="200"/>
          <w:marBottom w:val="0"/>
          <w:divBdr>
            <w:top w:val="none" w:sz="0" w:space="0" w:color="auto"/>
            <w:left w:val="none" w:sz="0" w:space="0" w:color="auto"/>
            <w:bottom w:val="none" w:sz="0" w:space="0" w:color="auto"/>
            <w:right w:val="none" w:sz="0" w:space="0" w:color="auto"/>
          </w:divBdr>
        </w:div>
        <w:div w:id="618033169">
          <w:marLeft w:val="547"/>
          <w:marRight w:val="0"/>
          <w:marTop w:val="200"/>
          <w:marBottom w:val="0"/>
          <w:divBdr>
            <w:top w:val="none" w:sz="0" w:space="0" w:color="auto"/>
            <w:left w:val="none" w:sz="0" w:space="0" w:color="auto"/>
            <w:bottom w:val="none" w:sz="0" w:space="0" w:color="auto"/>
            <w:right w:val="none" w:sz="0" w:space="0" w:color="auto"/>
          </w:divBdr>
        </w:div>
      </w:divsChild>
    </w:div>
    <w:div w:id="1598489439">
      <w:bodyDiv w:val="1"/>
      <w:marLeft w:val="0"/>
      <w:marRight w:val="0"/>
      <w:marTop w:val="0"/>
      <w:marBottom w:val="0"/>
      <w:divBdr>
        <w:top w:val="none" w:sz="0" w:space="0" w:color="auto"/>
        <w:left w:val="none" w:sz="0" w:space="0" w:color="auto"/>
        <w:bottom w:val="none" w:sz="0" w:space="0" w:color="auto"/>
        <w:right w:val="none" w:sz="0" w:space="0" w:color="auto"/>
      </w:divBdr>
      <w:divsChild>
        <w:div w:id="1846899279">
          <w:marLeft w:val="547"/>
          <w:marRight w:val="0"/>
          <w:marTop w:val="200"/>
          <w:marBottom w:val="0"/>
          <w:divBdr>
            <w:top w:val="none" w:sz="0" w:space="0" w:color="auto"/>
            <w:left w:val="none" w:sz="0" w:space="0" w:color="auto"/>
            <w:bottom w:val="none" w:sz="0" w:space="0" w:color="auto"/>
            <w:right w:val="none" w:sz="0" w:space="0" w:color="auto"/>
          </w:divBdr>
        </w:div>
        <w:div w:id="2134982961">
          <w:marLeft w:val="547"/>
          <w:marRight w:val="0"/>
          <w:marTop w:val="200"/>
          <w:marBottom w:val="0"/>
          <w:divBdr>
            <w:top w:val="none" w:sz="0" w:space="0" w:color="auto"/>
            <w:left w:val="none" w:sz="0" w:space="0" w:color="auto"/>
            <w:bottom w:val="none" w:sz="0" w:space="0" w:color="auto"/>
            <w:right w:val="none" w:sz="0" w:space="0" w:color="auto"/>
          </w:divBdr>
        </w:div>
        <w:div w:id="1260945265">
          <w:marLeft w:val="547"/>
          <w:marRight w:val="0"/>
          <w:marTop w:val="200"/>
          <w:marBottom w:val="0"/>
          <w:divBdr>
            <w:top w:val="none" w:sz="0" w:space="0" w:color="auto"/>
            <w:left w:val="none" w:sz="0" w:space="0" w:color="auto"/>
            <w:bottom w:val="none" w:sz="0" w:space="0" w:color="auto"/>
            <w:right w:val="none" w:sz="0" w:space="0" w:color="auto"/>
          </w:divBdr>
        </w:div>
        <w:div w:id="193601252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17</Pages>
  <Words>1685</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Shete</dc:creator>
  <cp:keywords/>
  <dc:description/>
  <cp:lastModifiedBy>Akshay Shete</cp:lastModifiedBy>
  <cp:revision>45</cp:revision>
  <dcterms:created xsi:type="dcterms:W3CDTF">2019-11-22T17:15:00Z</dcterms:created>
  <dcterms:modified xsi:type="dcterms:W3CDTF">2019-11-22T19:16:00Z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akshay.shete@ad.infosys.com</vt:lpwstr>
  </property>
  <property fmtid="{D5CDD505-2E9C-101B-9397-08002B2CF9AE}" pid="5" name="MSIP_Label_be4b3411-284d-4d31-bd4f-bc13ef7f1fd6_SetDate">
    <vt:lpwstr>2019-11-22T17:18:43.5108196Z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5db0f12e-0375-4055-a7bd-8649a3232240</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akshay.shete@ad.infosys.com</vt:lpwstr>
  </property>
  <property fmtid="{D5CDD505-2E9C-101B-9397-08002B2CF9AE}" pid="13" name="MSIP_Label_a0819fa7-4367-4500-ba88-dd630d977609_SetDate">
    <vt:lpwstr>2019-11-22T17:18:43.5108196Z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5db0f12e-0375-4055-a7bd-8649a3232240</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