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Arial" w:hAnsi="Arial" w:eastAsia="Times New Roman" w:cs="Arial"/>
          <w:b/>
          <w:color w:val="222222"/>
          <w:sz w:val="28"/>
          <w:szCs w:val="28"/>
        </w:rPr>
        <w:t>Objectives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Demonstrate the creation of Azure Kubernetes service cluster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AKS with basic server configuration, with 1 node pool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Demonstrate creation of Azure container repository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Create an Azure container repository to host all docker images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ascii="Arial" w:hAnsi="Arial" w:eastAsia="Times New Roman" w:cs="Arial"/>
          <w:b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color w:val="333333"/>
          <w:sz w:val="48"/>
          <w:szCs w:val="48"/>
        </w:rPr>
        <w:t>Azure Kubernetes Service creation</w:t>
      </w:r>
    </w:p>
    <w:p>
      <w:pPr>
        <w:rPr>
          <w:rFonts w:ascii="Arial" w:hAnsi="Arial" w:eastAsia="Times New Roman" w:cs="Arial"/>
          <w:b/>
          <w:color w:val="333333"/>
          <w:sz w:val="48"/>
          <w:szCs w:val="48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Logon to the Azure portal. Click on ‘Create a resource’ link on the top.</w:t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on ‘Kubernetes Service’. Fill in the details in the first screen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Choose the resource group ‘</w:t>
      </w:r>
      <w:r>
        <w:rPr>
          <w:rFonts w:ascii="Arial" w:hAnsi="Arial" w:eastAsia="Times New Roman" w:cs="Arial"/>
          <w:b/>
          <w:color w:val="333333"/>
          <w:sz w:val="36"/>
          <w:szCs w:val="36"/>
          <w:highlight w:val="yellow"/>
        </w:rPr>
        <w:t>DNAzure_ResGrp</w:t>
      </w:r>
      <w:r>
        <w:rPr>
          <w:rFonts w:ascii="Arial" w:hAnsi="Arial" w:eastAsia="Times New Roman" w:cs="Arial"/>
          <w:b/>
          <w:color w:val="333333"/>
          <w:sz w:val="36"/>
          <w:szCs w:val="36"/>
        </w:rPr>
        <w:t>’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Provide the name as ‘</w:t>
      </w:r>
      <w:r>
        <w:rPr>
          <w:rFonts w:ascii="Arial" w:hAnsi="Arial" w:eastAsia="Times New Roman" w:cs="Arial"/>
          <w:b/>
          <w:color w:val="333333"/>
          <w:sz w:val="36"/>
          <w:szCs w:val="36"/>
        </w:rPr>
        <w:t>DNAzure-AKS</w:t>
      </w:r>
      <w:r>
        <w:rPr>
          <w:rFonts w:ascii="Arial" w:hAnsi="Arial" w:eastAsia="Times New Roman" w:cs="Arial"/>
          <w:color w:val="333333"/>
          <w:sz w:val="36"/>
          <w:szCs w:val="36"/>
        </w:rPr>
        <w:t>’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the ‘Change size’ link under ‘Node Size’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In the pop-up that comes up, please choose the option ‘BS2’ and click ‘Select’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Modify the ‘Node count’ to 1 from 3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‘Review and Create’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In the final screen, click ‘Create’ button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the notification to see if the action is complete or not.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Once complete, thru the notification pop-up, click the ‘Go to resource’ to view the Azure Kubernetes cluster(AKS)</w:t>
      </w:r>
    </w:p>
    <w:p>
      <w:pPr>
        <w:pStyle w:val="5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On viewing the AKS, verify the following</w:t>
      </w:r>
    </w:p>
    <w:p>
      <w:pPr>
        <w:pStyle w:val="5"/>
        <w:numPr>
          <w:ilvl w:val="1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Name</w:t>
      </w:r>
    </w:p>
    <w:p>
      <w:pPr>
        <w:pStyle w:val="5"/>
        <w:numPr>
          <w:ilvl w:val="1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Node pools</w:t>
      </w:r>
    </w:p>
    <w:p>
      <w:pPr>
        <w:pStyle w:val="5"/>
        <w:numPr>
          <w:ilvl w:val="2"/>
          <w:numId w:val="3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the Node pool to view the node count, node size and provisioning state</w:t>
      </w:r>
    </w:p>
    <w:p>
      <w:pPr>
        <w:shd w:val="clear" w:color="auto" w:fill="FFFFFF"/>
        <w:spacing w:after="150" w:line="240" w:lineRule="auto"/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</w:pPr>
      <w:r>
        <w:rPr>
          <w:rFonts w:ascii="Arial" w:hAnsi="Arial" w:eastAsia="Times New Roman" w:cs="Arial"/>
          <w:b/>
          <w:color w:val="333333"/>
          <w:sz w:val="36"/>
          <w:szCs w:val="36"/>
        </w:rPr>
        <w:t>Output&gt;&gt;</w:t>
      </w:r>
      <w:bookmarkStart w:id="0" w:name="_GoBack"/>
      <w:bookmarkEnd w:id="0"/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2" name="Picture 12" descr="Screenshot (1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9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1" name="Picture 11" descr="Screenshot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9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0" name="Picture 10" descr="Screenshot (1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9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>
      <w:pPr>
        <w:pStyle w:val="5"/>
        <w:numPr>
          <w:ilvl w:val="0"/>
          <w:numId w:val="2"/>
        </w:numPr>
        <w:rPr>
          <w:rFonts w:ascii="Arial" w:hAnsi="Arial" w:eastAsia="Times New Roman" w:cs="Arial"/>
          <w:b/>
          <w:color w:val="333333"/>
          <w:sz w:val="48"/>
          <w:szCs w:val="48"/>
        </w:rPr>
      </w:pPr>
      <w:r>
        <w:rPr>
          <w:rFonts w:ascii="Arial" w:hAnsi="Arial" w:eastAsia="Times New Roman" w:cs="Arial"/>
          <w:b/>
          <w:color w:val="333333"/>
          <w:sz w:val="48"/>
          <w:szCs w:val="48"/>
        </w:rPr>
        <w:t>Azure Container Registry creation</w:t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As done in the previous hands-on, navigate to the Containers section to create an Azure Container registry. Name it ‘</w:t>
      </w:r>
      <w:r>
        <w:rPr>
          <w:rFonts w:ascii="Arial" w:hAnsi="Arial" w:eastAsia="Times New Roman" w:cs="Arial"/>
          <w:b/>
          <w:color w:val="333333"/>
          <w:sz w:val="36"/>
          <w:szCs w:val="36"/>
        </w:rPr>
        <w:t>DNAzureACR</w:t>
      </w:r>
      <w:r>
        <w:rPr>
          <w:rFonts w:ascii="Arial" w:hAnsi="Arial" w:eastAsia="Times New Roman" w:cs="Arial"/>
          <w:color w:val="333333"/>
          <w:sz w:val="36"/>
          <w:szCs w:val="36"/>
        </w:rPr>
        <w:t>’.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While creating the ACR, choose the resource group ‘</w:t>
      </w:r>
      <w:r>
        <w:rPr>
          <w:rFonts w:ascii="Arial" w:hAnsi="Arial" w:eastAsia="Times New Roman" w:cs="Arial"/>
          <w:b/>
          <w:color w:val="333333"/>
          <w:sz w:val="36"/>
          <w:szCs w:val="36"/>
          <w:highlight w:val="yellow"/>
        </w:rPr>
        <w:t>DNAzure_ResGrp</w:t>
      </w:r>
      <w:r>
        <w:rPr>
          <w:rFonts w:ascii="Arial" w:hAnsi="Arial" w:eastAsia="Times New Roman" w:cs="Arial"/>
          <w:b/>
          <w:color w:val="333333"/>
          <w:sz w:val="36"/>
          <w:szCs w:val="36"/>
        </w:rPr>
        <w:t>’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Modify the SKU from ‘Standard’ to ‘Basic’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Notice the Registry complete name -&gt; DNAzureACR.azurecr.io; azurecr represents Azure container registry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Click ‘Review + Create’ button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In the final screen, click ‘Create’ button to complete the process</w:t>
      </w:r>
    </w:p>
    <w:p>
      <w:pPr>
        <w:pStyle w:val="5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Thru the notification, click ‘Go to resource’ to view the container registry detail. Verify</w:t>
      </w:r>
    </w:p>
    <w:p>
      <w:pPr>
        <w:pStyle w:val="5"/>
        <w:numPr>
          <w:ilvl w:val="1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Resource group</w:t>
      </w:r>
    </w:p>
    <w:p>
      <w:pPr>
        <w:pStyle w:val="5"/>
        <w:numPr>
          <w:ilvl w:val="1"/>
          <w:numId w:val="4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Login server name</w:t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  <w:r>
        <w:rPr>
          <w:rFonts w:ascii="Arial" w:hAnsi="Arial" w:eastAsia="Times New Roman" w:cs="Arial"/>
          <w:b/>
          <w:color w:val="333333"/>
          <w:sz w:val="36"/>
          <w:szCs w:val="36"/>
        </w:rPr>
        <w:t>Output&gt;&gt;</w:t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4" name="Picture 14" descr="Screenshot (1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9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5" name="Picture 15" descr="Screenshot (1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19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  <w:r>
        <w:rPr>
          <w:rFonts w:hint="default" w:ascii="Arial" w:hAnsi="Arial" w:eastAsia="Times New Roman" w:cs="Arial"/>
          <w:b/>
          <w:color w:val="333333"/>
          <w:sz w:val="36"/>
          <w:szCs w:val="36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6" name="Picture 16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9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b/>
          <w:color w:val="333333"/>
          <w:sz w:val="36"/>
          <w:szCs w:val="36"/>
        </w:rPr>
      </w:pPr>
    </w:p>
    <w:p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64E599E"/>
    <w:multiLevelType w:val="multilevel"/>
    <w:tmpl w:val="464E59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C715D3"/>
    <w:multiLevelType w:val="multilevel"/>
    <w:tmpl w:val="46C715D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A4B15"/>
    <w:multiLevelType w:val="multilevel"/>
    <w:tmpl w:val="4BCA4B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0"/>
    <w:rsid w:val="00005D7E"/>
    <w:rsid w:val="00076274"/>
    <w:rsid w:val="000A614D"/>
    <w:rsid w:val="00157AEB"/>
    <w:rsid w:val="002566C7"/>
    <w:rsid w:val="00266605"/>
    <w:rsid w:val="00330554"/>
    <w:rsid w:val="00346671"/>
    <w:rsid w:val="00357E5C"/>
    <w:rsid w:val="003601B6"/>
    <w:rsid w:val="00377570"/>
    <w:rsid w:val="00394982"/>
    <w:rsid w:val="003C54EF"/>
    <w:rsid w:val="003D2DDF"/>
    <w:rsid w:val="00400027"/>
    <w:rsid w:val="0043106A"/>
    <w:rsid w:val="004A74CB"/>
    <w:rsid w:val="004B3033"/>
    <w:rsid w:val="004B404C"/>
    <w:rsid w:val="004E1335"/>
    <w:rsid w:val="005772AF"/>
    <w:rsid w:val="005838CE"/>
    <w:rsid w:val="005F211F"/>
    <w:rsid w:val="00693549"/>
    <w:rsid w:val="006D59C6"/>
    <w:rsid w:val="007B2DBD"/>
    <w:rsid w:val="007F42FE"/>
    <w:rsid w:val="0082132E"/>
    <w:rsid w:val="008D0E7A"/>
    <w:rsid w:val="008D4D8C"/>
    <w:rsid w:val="00A156A3"/>
    <w:rsid w:val="00A345C5"/>
    <w:rsid w:val="00A56731"/>
    <w:rsid w:val="00AF7310"/>
    <w:rsid w:val="00B1574A"/>
    <w:rsid w:val="00B27127"/>
    <w:rsid w:val="00B44905"/>
    <w:rsid w:val="00B6544B"/>
    <w:rsid w:val="00C93194"/>
    <w:rsid w:val="00CF36E9"/>
    <w:rsid w:val="00D925E2"/>
    <w:rsid w:val="00DA4A94"/>
    <w:rsid w:val="00E90EB2"/>
    <w:rsid w:val="00EA16DA"/>
    <w:rsid w:val="00EC0360"/>
    <w:rsid w:val="00ED7F45"/>
    <w:rsid w:val="00F51932"/>
    <w:rsid w:val="00F54EBB"/>
    <w:rsid w:val="00F621E5"/>
    <w:rsid w:val="00F70CE3"/>
    <w:rsid w:val="00F753B0"/>
    <w:rsid w:val="00FA3877"/>
    <w:rsid w:val="5F2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AF73C-35B0-45A1-A247-059E392FD4AD}">
  <ds:schemaRefs/>
</ds:datastoreItem>
</file>

<file path=customXml/itemProps2.xml><?xml version="1.0" encoding="utf-8"?>
<ds:datastoreItem xmlns:ds="http://schemas.openxmlformats.org/officeDocument/2006/customXml" ds:itemID="{318CB438-78CD-4767-AD8A-FE1C53599613}">
  <ds:schemaRefs/>
</ds:datastoreItem>
</file>

<file path=customXml/itemProps3.xml><?xml version="1.0" encoding="utf-8"?>
<ds:datastoreItem xmlns:ds="http://schemas.openxmlformats.org/officeDocument/2006/customXml" ds:itemID="{3B7DC55F-C5EF-4592-9CC8-55D477EC0F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6</Pages>
  <Words>251</Words>
  <Characters>1436</Characters>
  <Lines>11</Lines>
  <Paragraphs>3</Paragraphs>
  <TotalTime>1</TotalTime>
  <ScaleCrop>false</ScaleCrop>
  <LinksUpToDate>false</LinksUpToDate>
  <CharactersWithSpaces>1684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2023-01-30T16:43:00Z</dcterms:created>
  <dc:creator>Ramasubramanian, Seshadri (Cognizant)</dc:creator>
  <cp:lastModifiedBy>Navanth</cp:lastModifiedBy>
  <dcterms:modified xsi:type="dcterms:W3CDTF">2023-01-31T08:09:29Z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1033-11.2.0.11440</vt:lpwstr>
  </property>
  <property fmtid="{D5CDD505-2E9C-101B-9397-08002B2CF9AE}" pid="4" name="ICV">
    <vt:lpwstr>6CE9AC99606D43FD96704AD076EBF02E</vt:lpwstr>
  </property>
</Properties>
</file>