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BRANCHING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SECTION-2 - (CSS assignments) Steps to follow: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Create a new branch ‘css-assignments’.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49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2. Switch to ‘css-assignments’ branch.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67200" cy="5429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Copy all CSS assignments inside ‘Assignments’ folder.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953000" cy="581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Commit CSS assignments into ‘css-assignments’ branch.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11239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Make minor changes into README.txt file on line 1 belonging to ‘css-assignments’ branch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Commit those changed files.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00675" cy="9429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Switch to master branch.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10175" cy="5619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Make minor changes into README.txt file on line 3 &amp; commit those changes into master.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866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9. Again switch to ‘css-assignments’ branch.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514850" cy="609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Make minor changes into few files belonging to ‘css-assignments’ branch.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11. Commit those changes.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6381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12. Switch to master.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924425" cy="571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13. Merge ‘css-assignments’ branch into master. Confirm all css assignments are shown in master.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29200" cy="10382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20002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14. Finally delete the ‘css-assignments’ branch.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11144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