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</w:rPr>
      </w:pPr>
      <w:r>
        <w:rPr>
          <w:b/>
          <w:rtl w:val="0"/>
        </w:rPr>
        <w:t>Project Design Phase</w:t>
      </w:r>
    </w:p>
    <w:p w14:paraId="00000002">
      <w:pPr>
        <w:spacing w:after="0"/>
        <w:jc w:val="center"/>
        <w:rPr>
          <w:b/>
        </w:rPr>
      </w:pPr>
      <w:r>
        <w:rPr>
          <w:b/>
          <w:rtl w:val="0"/>
        </w:rPr>
        <w:t>Solution Architecture</w:t>
      </w:r>
    </w:p>
    <w:p w14:paraId="00000003">
      <w:pPr>
        <w:spacing w:after="0"/>
        <w:jc w:val="center"/>
        <w:rPr>
          <w:b/>
        </w:rPr>
      </w:pPr>
    </w:p>
    <w:tbl>
      <w:tblPr>
        <w:tblStyle w:val="21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EC002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9107876">
            <w:pPr>
              <w:spacing w:after="0" w:line="240" w:lineRule="auto"/>
              <w:rPr>
                <w:lang w:eastAsia="en-IN" w:bidi="ar-SA"/>
              </w:rPr>
            </w:pPr>
            <w:r>
              <w:rPr>
                <w:lang w:eastAsia="en-IN" w:bidi="ar-SA"/>
              </w:rPr>
              <w:t>Date</w:t>
            </w:r>
          </w:p>
        </w:tc>
        <w:tc>
          <w:tcPr>
            <w:tcW w:w="4508" w:type="dxa"/>
          </w:tcPr>
          <w:p w14:paraId="2A581B7E">
            <w:pPr>
              <w:spacing w:after="0" w:line="240" w:lineRule="auto"/>
              <w:rPr>
                <w:lang w:eastAsia="en-IN" w:bidi="ar-SA"/>
              </w:rPr>
            </w:pPr>
            <w:r>
              <w:rPr>
                <w:lang w:eastAsia="en-IN" w:bidi="ar-SA"/>
              </w:rPr>
              <w:t>31 January 2025</w:t>
            </w:r>
          </w:p>
        </w:tc>
      </w:tr>
      <w:tr w14:paraId="2B839B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F34CBDC">
            <w:pPr>
              <w:spacing w:after="0" w:line="240" w:lineRule="auto"/>
              <w:rPr>
                <w:lang w:eastAsia="en-IN" w:bidi="ar-SA"/>
              </w:rPr>
            </w:pPr>
            <w:r>
              <w:rPr>
                <w:lang w:eastAsia="en-IN" w:bidi="ar-SA"/>
              </w:rPr>
              <w:t>Team ID</w:t>
            </w:r>
          </w:p>
        </w:tc>
        <w:tc>
          <w:tcPr>
            <w:tcW w:w="4508" w:type="dxa"/>
          </w:tcPr>
          <w:p w14:paraId="2F7710A7">
            <w:pPr>
              <w:spacing w:after="0" w:line="240" w:lineRule="auto"/>
              <w:rPr>
                <w:lang w:eastAsia="en-IN" w:bidi="ar-SA"/>
              </w:rPr>
            </w:pPr>
            <w:r>
              <w:rPr>
                <w:rFonts w:hint="default"/>
                <w:lang w:eastAsia="en-IN" w:bidi="ar-SA"/>
              </w:rPr>
              <w:t>SWTID1741158575153496</w:t>
            </w:r>
          </w:p>
        </w:tc>
      </w:tr>
      <w:tr w14:paraId="49CEED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C49D8E9">
            <w:pPr>
              <w:spacing w:after="0" w:line="240" w:lineRule="auto"/>
              <w:rPr>
                <w:lang w:eastAsia="en-IN" w:bidi="ar-SA"/>
              </w:rPr>
            </w:pPr>
            <w:r>
              <w:rPr>
                <w:lang w:eastAsia="en-IN" w:bidi="ar-SA"/>
              </w:rPr>
              <w:t>Project Name</w:t>
            </w:r>
          </w:p>
        </w:tc>
        <w:tc>
          <w:tcPr>
            <w:tcW w:w="4508" w:type="dxa"/>
          </w:tcPr>
          <w:p w14:paraId="33E93AF0">
            <w:pPr>
              <w:spacing w:after="0" w:line="240" w:lineRule="auto"/>
              <w:rPr>
                <w:rFonts w:hint="default"/>
                <w:lang w:val="en-IN" w:eastAsia="en-IN" w:bidi="ar-SA"/>
              </w:rPr>
            </w:pPr>
            <w:r>
              <w:rPr>
                <w:rFonts w:hint="default"/>
                <w:lang w:val="en-IN" w:eastAsia="en-IN" w:bidi="ar-SA"/>
              </w:rPr>
              <w:t>Cook book Reciepe</w:t>
            </w:r>
          </w:p>
        </w:tc>
      </w:tr>
      <w:tr w14:paraId="71919B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76A4D66">
            <w:pPr>
              <w:spacing w:after="0" w:line="240" w:lineRule="auto"/>
              <w:rPr>
                <w:lang w:eastAsia="en-IN" w:bidi="ar-SA"/>
              </w:rPr>
            </w:pPr>
            <w:r>
              <w:rPr>
                <w:lang w:eastAsia="en-IN" w:bidi="ar-SA"/>
              </w:rPr>
              <w:t>Maximum Marks</w:t>
            </w:r>
          </w:p>
        </w:tc>
        <w:tc>
          <w:tcPr>
            <w:tcW w:w="4508" w:type="dxa"/>
          </w:tcPr>
          <w:p w14:paraId="7DEC2DB5">
            <w:pPr>
              <w:spacing w:after="0" w:line="240" w:lineRule="auto"/>
              <w:rPr>
                <w:lang w:eastAsia="en-IN" w:bidi="ar-SA"/>
              </w:rPr>
            </w:pPr>
            <w:r>
              <w:rPr>
                <w:lang w:eastAsia="en-IN" w:bidi="ar-SA"/>
              </w:rPr>
              <w:t>4 Marks</w:t>
            </w:r>
          </w:p>
        </w:tc>
      </w:tr>
    </w:tbl>
    <w:p w14:paraId="4D87DDC7">
      <w:pPr>
        <w:rPr>
          <w:b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5EFC4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 w14:paraId="3D742E4A">
            <w:pPr>
              <w:spacing w:after="0" w:line="240" w:lineRule="auto"/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  <w:lang w:eastAsia="en-IN" w:bidi="ar-SA"/>
              </w:rPr>
              <w:t>TEAM LEADER :-</w:t>
            </w:r>
          </w:p>
          <w:p w14:paraId="37AE98D5">
            <w:pPr>
              <w:spacing w:after="0" w:line="240" w:lineRule="auto"/>
              <w:rPr>
                <w:rFonts w:hint="default"/>
                <w:bCs/>
                <w:lang w:val="en-IN" w:eastAsia="en-IN" w:bidi="ar-SA"/>
              </w:rPr>
            </w:pPr>
            <w:r>
              <w:rPr>
                <w:b/>
                <w:sz w:val="24"/>
                <w:szCs w:val="24"/>
                <w:lang w:eastAsia="en-IN" w:bidi="ar-SA"/>
              </w:rPr>
              <w:t xml:space="preserve">     </w:t>
            </w:r>
            <w:r>
              <w:rPr>
                <w:rFonts w:hint="default"/>
                <w:b w:val="0"/>
                <w:bCs/>
                <w:sz w:val="24"/>
                <w:szCs w:val="24"/>
                <w:lang w:val="en-IN" w:eastAsia="en-IN" w:bidi="ar-SA"/>
              </w:rPr>
              <w:t>NAVIN ROGAN N</w:t>
            </w:r>
          </w:p>
          <w:p w14:paraId="4B72AC81">
            <w:pPr>
              <w:spacing w:after="0" w:line="240" w:lineRule="auto"/>
              <w:rPr>
                <w:b/>
                <w:sz w:val="24"/>
                <w:szCs w:val="24"/>
                <w:lang w:eastAsia="en-IN" w:bidi="ar-SA"/>
              </w:rPr>
            </w:pPr>
            <w:r>
              <w:rPr>
                <w:b/>
                <w:sz w:val="24"/>
                <w:szCs w:val="24"/>
                <w:lang w:eastAsia="en-IN" w:bidi="ar-SA"/>
              </w:rPr>
              <w:t>TEAM MEMBERS:-</w:t>
            </w:r>
          </w:p>
          <w:p w14:paraId="189657A3">
            <w:pPr>
              <w:spacing w:after="0" w:line="240" w:lineRule="auto"/>
              <w:rPr>
                <w:rFonts w:hint="default"/>
                <w:bCs/>
                <w:lang w:val="en-IN" w:eastAsia="en-IN" w:bidi="ar-SA"/>
              </w:rPr>
            </w:pPr>
            <w:r>
              <w:rPr>
                <w:b/>
                <w:sz w:val="24"/>
                <w:szCs w:val="24"/>
                <w:lang w:eastAsia="en-IN" w:bidi="ar-SA"/>
              </w:rPr>
              <w:t xml:space="preserve">     </w:t>
            </w:r>
            <w:r>
              <w:rPr>
                <w:rFonts w:hint="default"/>
                <w:b w:val="0"/>
                <w:bCs/>
                <w:sz w:val="24"/>
                <w:szCs w:val="24"/>
                <w:lang w:val="en-IN" w:eastAsia="en-IN" w:bidi="ar-SA"/>
              </w:rPr>
              <w:t>MAHENDRAN B</w:t>
            </w:r>
          </w:p>
          <w:p w14:paraId="336F78E2">
            <w:pPr>
              <w:spacing w:after="0" w:line="240" w:lineRule="auto"/>
              <w:rPr>
                <w:rFonts w:hint="default"/>
                <w:bCs/>
                <w:lang w:val="en-IN" w:eastAsia="en-IN" w:bidi="ar-SA"/>
              </w:rPr>
            </w:pPr>
            <w:r>
              <w:rPr>
                <w:bCs/>
                <w:lang w:eastAsia="en-IN" w:bidi="ar-SA"/>
              </w:rPr>
              <w:t xml:space="preserve">      </w:t>
            </w:r>
            <w:r>
              <w:rPr>
                <w:rFonts w:hint="default"/>
                <w:bCs/>
                <w:lang w:val="en-IN" w:eastAsia="en-IN" w:bidi="ar-SA"/>
              </w:rPr>
              <w:t>PUGAZHENTHI R</w:t>
            </w:r>
          </w:p>
          <w:p w14:paraId="755DB9E7">
            <w:pPr>
              <w:spacing w:after="0" w:line="240" w:lineRule="auto"/>
              <w:rPr>
                <w:rFonts w:hint="default"/>
                <w:bCs/>
                <w:lang w:val="en-IN" w:eastAsia="en-IN" w:bidi="ar-SA"/>
              </w:rPr>
            </w:pPr>
            <w:r>
              <w:rPr>
                <w:bCs/>
                <w:lang w:eastAsia="en-IN" w:bidi="ar-SA"/>
              </w:rPr>
              <w:t>      </w:t>
            </w:r>
            <w:r>
              <w:rPr>
                <w:rFonts w:hint="default"/>
                <w:bCs/>
                <w:lang w:val="en-IN" w:eastAsia="en-IN" w:bidi="ar-SA"/>
              </w:rPr>
              <w:t>KARTHICK R</w:t>
            </w:r>
          </w:p>
          <w:p w14:paraId="059EBC94">
            <w:pPr>
              <w:spacing w:after="0" w:line="240" w:lineRule="auto"/>
              <w:rPr>
                <w:rFonts w:hint="default"/>
                <w:bCs/>
                <w:lang w:val="en-IN" w:eastAsia="en-IN" w:bidi="ar-SA"/>
              </w:rPr>
            </w:pPr>
            <w:r>
              <w:rPr>
                <w:rFonts w:hint="default"/>
                <w:bCs/>
                <w:lang w:val="en-IN" w:eastAsia="en-IN" w:bidi="ar-SA"/>
              </w:rPr>
              <w:t xml:space="preserve">      UDHAYA KUMAR B</w:t>
            </w:r>
          </w:p>
        </w:tc>
      </w:tr>
    </w:tbl>
    <w:p w14:paraId="3EC6CE17">
      <w:pPr>
        <w:rPr>
          <w:b/>
        </w:rPr>
      </w:pPr>
      <w:bookmarkStart w:id="0" w:name="_GoBack"/>
      <w:bookmarkEnd w:id="0"/>
    </w:p>
    <w:p w14:paraId="0000000D">
      <w:pPr>
        <w:ind w:left="720" w:firstLine="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Solution Architecture:</w:t>
      </w:r>
    </w:p>
    <w:p w14:paraId="0000000E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0000000F">
      <w:pPr>
        <w:ind w:left="720" w:firstLine="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Goals of the Solution Architecture:</w:t>
      </w:r>
    </w:p>
    <w:p w14:paraId="00000010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Identify the Best Tech Solution:</w:t>
      </w:r>
      <w:r>
        <w:rPr>
          <w:rFonts w:ascii="Arial" w:hAnsi="Arial" w:eastAsia="Arial" w:cs="Arial"/>
          <w:b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Utilize modern front-end frameworks (React.js) and APIs (TheMealsDB API) to provide a seamless and interactive recipe discovery experience.</w:t>
      </w:r>
    </w:p>
    <w:p w14:paraId="00000011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 xml:space="preserve"> Define Structure &amp; Characteristics: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Ensure a modular, scalable, and maintainable software architecture that supports future feature enhancements like personalized meal planning and AI-based recipe recommendations.</w:t>
      </w:r>
    </w:p>
    <w:p w14:paraId="00000012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Outline Features &amp; Development Phases: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Clearly define project milestones, including UI/UX design, API integration, database structuring, and deployment strategy.</w:t>
      </w:r>
    </w:p>
    <w:p w14:paraId="00000013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Establish Specifications for Development &amp; Delivery: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Provide well-defined guidelines for system architecture, API integrations, data flow, and recipe data handling.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Implement a high-performance backend to support large-scale user requests for recipe searches, filtering, and personalized recommendations without delays.</w:t>
      </w:r>
    </w:p>
    <w:p w14:paraId="00000014">
      <w:pPr>
        <w:ind w:left="720" w:firstLine="0"/>
        <w:rPr>
          <w:rFonts w:ascii="Arial" w:hAnsi="Arial" w:eastAsia="Arial" w:cs="Arial"/>
          <w:color w:val="000000"/>
        </w:rPr>
      </w:pPr>
    </w:p>
    <w:p w14:paraId="00000015">
      <w:pPr>
        <w:rPr>
          <w:b/>
        </w:rPr>
      </w:pPr>
      <w:r>
        <w:rPr>
          <w:b/>
        </w:rPr>
        <w:drawing>
          <wp:inline distT="114300" distB="114300" distL="114300" distR="114300">
            <wp:extent cx="5730875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4687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B246F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3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4">
    <w:name w:val="Table Grid"/>
    <w:basedOn w:val="1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1"/>
    <w:qFormat/>
    <w:uiPriority w:val="0"/>
  </w:style>
  <w:style w:type="paragraph" w:styleId="16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table" w:customStyle="1" w:styleId="19">
    <w:name w:val="_Style 26"/>
    <w:basedOn w:val="15"/>
    <w:qFormat/>
    <w:uiPriority w:val="0"/>
    <w:pPr>
      <w:spacing w:after="0" w:line="240" w:lineRule="auto"/>
    </w:pPr>
  </w:style>
  <w:style w:type="table" w:customStyle="1" w:styleId="20">
    <w:name w:val="_Style 28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6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vicky</cp:lastModifiedBy>
  <dcterms:modified xsi:type="dcterms:W3CDTF">2025-03-09T04:22:20Z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CC5942AE658D4D709790ADA2B0095C42_12</vt:lpwstr>
  </property>
</Properties>
</file>