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2"/>
      </w:tblGrid>
      <w:tr>
        <w:tc>
          <w:tcPr>
            <w:tcW w:type="dxa" w:w="9412"/>
            <w:shd w:val="clear" w:color="auto" w:fill="1B365D"/>
          </w:tcPr>
          <w:p>
            <w:pPr>
              <w:spacing w:before="200" w:after="200"/>
              <w:jc w:val="center"/>
            </w:pPr>
            <w:r>
              <w:rPr>
                <w:rFonts w:ascii="Calibri" w:hAnsi="Calibri" w:eastAsia="Calibri"/>
                <w:b/>
                <w:color w:val="FFFFFF"/>
                <w:sz w:val="26"/>
              </w:rPr>
              <w:t>DOSSIER DE CANDIDATURE</w:t>
            </w:r>
          </w:p>
        </w:tc>
      </w:tr>
    </w:tbl>
    <w:tbl>
      <w:tblPr>
        <w:tblW w:type="auto" w:w="0"/>
        <w:tblLook w:firstColumn="1" w:firstRow="1" w:lastColumn="0" w:lastRow="0" w:noHBand="0" w:noVBand="1" w:val="04A0"/>
      </w:tblPr>
      <w:tblGrid>
        <w:gridCol w:w="9412"/>
      </w:tblGrid>
      <w:tr>
        <w:tc>
          <w:tcPr>
            <w:tcW w:type="dxa" w:w="9412"/>
            <w:shd w:val="clear" w:color="auto" w:fill="B8945A"/>
          </w:tcPr>
          <w:p>
            <w:r>
              <w:t xml:space="preserve"> </w:t>
            </w:r>
          </w:p>
        </w:tc>
      </w:tr>
    </w:tbl>
    <w:p>
      <w:pPr>
        <w:spacing w:before="720"/>
      </w:pPr>
    </w:p>
    <w:p>
      <w:pPr>
        <w:jc w:val="center"/>
      </w:pPr>
      <w:r>
        <w:rPr>
          <w:rFonts w:ascii="Calibri" w:hAnsi="Calibri" w:eastAsia="Calibri"/>
          <w:b/>
          <w:color w:val="1B365D"/>
          <w:sz w:val="56"/>
        </w:rPr>
        <w:t>Audit Demonstration Conseil</w:t>
      </w:r>
    </w:p>
    <w:p>
      <w:pPr>
        <w:spacing w:after="360"/>
        <w:jc w:val="center"/>
      </w:pPr>
      <w:r>
        <w:rPr>
          <w:rFonts w:ascii="Calibri" w:hAnsi="Calibri" w:eastAsia="Calibri"/>
          <w:b w:val="0"/>
          <w:color w:val="334155"/>
          <w:sz w:val="32"/>
        </w:rPr>
        <w:t>Audit Plateforme de donnees territoriales et API metier</w:t>
      </w:r>
    </w:p>
    <w:tbl>
      <w:tblPr>
        <w:tblW w:type="auto" w:w="0"/>
        <w:tblLook w:firstColumn="1" w:firstRow="1" w:lastColumn="0" w:lastRow="0" w:noHBand="0" w:noVBand="1" w:val="04A0"/>
      </w:tblPr>
      <w:tblGrid>
        <w:gridCol w:w="4706"/>
        <w:gridCol w:w="4706"/>
      </w:tblGrid>
      <w:tr>
        <w:tc>
          <w:tcPr>
            <w:tcW w:type="dxa" w:w="4706"/>
            <w:shd w:val="clear" w:color="auto" w:fill="1B365D"/>
            <w:tcBorders>
              <w:top w:val="single" w:sz="4" w:space="0" w:color="1B365D"/>
              <w:left w:val="single" w:sz="4" w:space="0" w:color="1B365D"/>
              <w:bottom w:val="single" w:sz="4" w:space="0" w:color="1B365D"/>
              <w:right w:val="single" w:sz="4" w:space="0" w:color="1B365D"/>
            </w:tcBorders>
          </w:tcPr>
          <w:p>
            <w:r>
              <w:rPr>
                <w:rFonts w:ascii="Calibri" w:hAnsi="Calibri" w:eastAsia="Calibri"/>
                <w:b/>
                <w:color w:val="FFFFFF"/>
                <w:sz w:val="22"/>
              </w:rPr>
              <w:t>Acheteur</w:t>
            </w:r>
          </w:p>
        </w:tc>
        <w:tc>
          <w:tcPr>
            <w:tcW w:type="dxa" w:w="4706"/>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eastAsia="Calibri"/>
                <w:b w:val="0"/>
                <w:color w:val="1B365D"/>
                <w:sz w:val="22"/>
              </w:rPr>
              <w:t>Audit Syndicat de Demonstration</w:t>
            </w:r>
          </w:p>
        </w:tc>
      </w:tr>
      <w:tr>
        <w:tc>
          <w:tcPr>
            <w:tcW w:type="dxa" w:w="4706"/>
            <w:shd w:val="clear" w:color="auto" w:fill="1B365D"/>
            <w:tcBorders>
              <w:top w:val="single" w:sz="4" w:space="0" w:color="1B365D"/>
              <w:left w:val="single" w:sz="4" w:space="0" w:color="1B365D"/>
              <w:bottom w:val="single" w:sz="4" w:space="0" w:color="1B365D"/>
              <w:right w:val="single" w:sz="4" w:space="0" w:color="1B365D"/>
            </w:tcBorders>
          </w:tcPr>
          <w:p>
            <w:r>
              <w:rPr>
                <w:rFonts w:ascii="Calibri" w:hAnsi="Calibri" w:eastAsia="Calibri"/>
                <w:b/>
                <w:color w:val="FFFFFF"/>
                <w:sz w:val="22"/>
              </w:rPr>
              <w:t>Reference</w:t>
            </w:r>
          </w:p>
        </w:tc>
        <w:tc>
          <w:tcPr>
            <w:tcW w:type="dxa" w:w="4706"/>
            <w:shd w:val="clear" w:color="auto" w:fill="F4F7FA"/>
            <w:tcBorders>
              <w:top w:val="single" w:sz="4" w:space="0" w:color="D0D7DE"/>
              <w:left w:val="single" w:sz="4" w:space="0" w:color="D0D7DE"/>
              <w:bottom w:val="single" w:sz="4" w:space="0" w:color="D0D7DE"/>
              <w:right w:val="single" w:sz="4" w:space="0" w:color="D0D7DE"/>
            </w:tcBorders>
          </w:tcPr>
          <w:p>
            <w:r>
              <w:rPr>
                <w:rFonts w:ascii="Calibri" w:hAnsi="Calibri" w:eastAsia="Calibri"/>
                <w:b w:val="0"/>
                <w:color w:val="1B365D"/>
                <w:sz w:val="22"/>
              </w:rPr>
              <w:t>AUDIT-CDC-2026</w:t>
            </w:r>
          </w:p>
        </w:tc>
      </w:tr>
      <w:tr>
        <w:tc>
          <w:tcPr>
            <w:tcW w:type="dxa" w:w="4706"/>
            <w:shd w:val="clear" w:color="auto" w:fill="1B365D"/>
            <w:tcBorders>
              <w:top w:val="single" w:sz="4" w:space="0" w:color="1B365D"/>
              <w:left w:val="single" w:sz="4" w:space="0" w:color="1B365D"/>
              <w:bottom w:val="single" w:sz="4" w:space="0" w:color="1B365D"/>
              <w:right w:val="single" w:sz="4" w:space="0" w:color="1B365D"/>
            </w:tcBorders>
          </w:tcPr>
          <w:p>
            <w:r>
              <w:rPr>
                <w:rFonts w:ascii="Calibri" w:hAnsi="Calibri" w:eastAsia="Calibri"/>
                <w:b/>
                <w:color w:val="FFFFFF"/>
                <w:sz w:val="22"/>
              </w:rPr>
              <w:t>Pays</w:t>
            </w:r>
          </w:p>
        </w:tc>
        <w:tc>
          <w:tcPr>
            <w:tcW w:type="dxa" w:w="4706"/>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eastAsia="Calibri"/>
                <w:b w:val="0"/>
                <w:color w:val="1B365D"/>
                <w:sz w:val="22"/>
              </w:rPr>
              <w:t>FR</w:t>
            </w:r>
          </w:p>
        </w:tc>
      </w:tr>
      <w:tr>
        <w:tc>
          <w:tcPr>
            <w:tcW w:type="dxa" w:w="4706"/>
            <w:shd w:val="clear" w:color="auto" w:fill="1B365D"/>
            <w:tcBorders>
              <w:top w:val="single" w:sz="4" w:space="0" w:color="1B365D"/>
              <w:left w:val="single" w:sz="4" w:space="0" w:color="1B365D"/>
              <w:bottom w:val="single" w:sz="4" w:space="0" w:color="1B365D"/>
              <w:right w:val="single" w:sz="4" w:space="0" w:color="1B365D"/>
            </w:tcBorders>
          </w:tcPr>
          <w:p>
            <w:r>
              <w:rPr>
                <w:rFonts w:ascii="Calibri" w:hAnsi="Calibri" w:eastAsia="Calibri"/>
                <w:b/>
                <w:color w:val="FFFFFF"/>
                <w:sz w:val="22"/>
              </w:rPr>
              <w:t>Date limite</w:t>
            </w:r>
          </w:p>
        </w:tc>
        <w:tc>
          <w:tcPr>
            <w:tcW w:type="dxa" w:w="4706"/>
            <w:shd w:val="clear" w:color="auto" w:fill="F4F7FA"/>
            <w:tcBorders>
              <w:top w:val="single" w:sz="4" w:space="0" w:color="D0D7DE"/>
              <w:left w:val="single" w:sz="4" w:space="0" w:color="D0D7DE"/>
              <w:bottom w:val="single" w:sz="4" w:space="0" w:color="D0D7DE"/>
              <w:right w:val="single" w:sz="4" w:space="0" w:color="D0D7DE"/>
            </w:tcBorders>
          </w:tcPr>
          <w:p>
            <w:r>
              <w:rPr>
                <w:rFonts w:ascii="Calibri" w:hAnsi="Calibri" w:eastAsia="Calibri"/>
                <w:b w:val="0"/>
                <w:color w:val="1B365D"/>
                <w:sz w:val="22"/>
              </w:rPr>
              <w:t>2099-11-30</w:t>
            </w:r>
          </w:p>
        </w:tc>
      </w:tr>
    </w:tbl>
    <w:p>
      <w:pPr>
        <w:spacing w:before="560"/>
        <w:jc w:val="center"/>
      </w:pPr>
      <w:r>
        <w:rPr>
          <w:rFonts w:ascii="Calibri" w:hAnsi="Calibri" w:eastAsia="Calibri"/>
          <w:b w:val="0"/>
          <w:color w:val="334155"/>
          <w:sz w:val="20"/>
        </w:rPr>
        <w:t>Projet de memoire technique et financier - validation et justificatifs requis avant depot.</w:t>
      </w:r>
    </w:p>
    <w:p>
      <w:r>
        <w:br w:type="page"/>
      </w:r>
    </w:p>
    <w:p>
      <w:pPr>
        <w:pStyle w:val="Heading1"/>
        <w:keepNext/>
        <w:spacing w:before="320" w:after="160"/>
        <w:pBdr>
          <w:bottom w:val="single" w:sz="12" w:space="4" w:color="1B365D"/>
        </w:pBdr>
      </w:pPr>
      <w:r>
        <w:rPr>
          <w:rFonts w:ascii="Calibri" w:hAnsi="Calibri" w:eastAsia="Calibri"/>
          <w:b/>
          <w:color w:val="1B365D"/>
          <w:sz w:val="32"/>
        </w:rPr>
        <w:t>Sommaire</w:t>
      </w:r>
    </w:p>
    <w:p>
      <w:r>
        <w:fldChar w:fldCharType="begin" w:dirty="true"/>
      </w:r>
      <w:r>
        <w:instrText xml:space="preserve"> TOC \o "1-2" \h \z \u </w:instrText>
      </w:r>
      <w:r>
        <w:fldChar w:fldCharType="separate"/>
      </w:r>
      <w:r>
        <w:t>Lettre de candidature</w:t>
        <w:br/>
        <w:t>Resume executif</w:t>
        <w:br/>
        <w:t>Presentation de la societe</w:t>
        <w:br/>
        <w:t>Comprehension du besoin</w:t>
        <w:br/>
        <w:t>Demarche</w:t>
        <w:br/>
        <w:t>Vision</w:t>
        <w:br/>
        <w:t>Reponse fonctionnelle</w:t>
        <w:br/>
        <w:t>Reponse technique</w:t>
        <w:br/>
        <w:t>Methodologie</w:t>
        <w:br/>
        <w:t>Suivi et indicateurs</w:t>
        <w:br/>
        <w:t>RACI et risques</w:t>
        <w:br/>
        <w:t>Gouvernance projet</w:t>
        <w:br/>
        <w:t>Planning et jalons</w:t>
        <w:br/>
        <w:t>Equipe</w:t>
        <w:br/>
        <w:t>Budget et bordereau</w:t>
        <w:br/>
        <w:t>References</w:t>
        <w:br/>
        <w:t>Matrice de conformite</w:t>
        <w:br/>
        <w:t>Sources et pieces justificatives</w:t>
        <w:br/>
        <w:t>Reserves et points a valider</w:t>
      </w:r>
      <w:r>
        <w:fldChar w:fldCharType="end"/>
      </w:r>
    </w:p>
    <w:p>
      <w:r>
        <w:br w:type="page"/>
      </w:r>
    </w:p>
    <w:p>
      <w:pPr>
        <w:pStyle w:val="Heading1"/>
        <w:keepNext/>
        <w:spacing w:before="320" w:after="160"/>
        <w:pBdr>
          <w:bottom w:val="single" w:sz="12" w:space="4" w:color="1B365D"/>
        </w:pBdr>
      </w:pPr>
      <w:r>
        <w:rPr>
          <w:rFonts w:ascii="Calibri" w:hAnsi="Calibri" w:eastAsia="Calibri"/>
          <w:b/>
          <w:color w:val="1B365D"/>
          <w:sz w:val="32"/>
        </w:rPr>
        <w:t>Lettre de candidature</w:t>
      </w:r>
    </w:p>
    <w:p>
      <w:pPr>
        <w:widowControl/>
        <w:spacing w:after="120"/>
      </w:pPr>
      <w:r>
        <w:rPr>
          <w:rFonts w:ascii="Calibri" w:hAnsi="Calibri" w:eastAsia="Calibri"/>
          <w:b w:val="0"/>
          <w:color w:val="334155"/>
          <w:sz w:val="22"/>
        </w:rPr>
        <w:t>Objet : Candidature - Audit Plateforme de donnees territoriales et API metier</w:t>
      </w:r>
    </w:p>
    <w:p>
      <w:pPr>
        <w:widowControl/>
        <w:spacing w:after="120"/>
      </w:pPr>
      <w:r>
        <w:rPr>
          <w:rFonts w:ascii="Calibri" w:hAnsi="Calibri" w:eastAsia="Calibri"/>
          <w:b w:val="0"/>
          <w:color w:val="334155"/>
          <w:sz w:val="22"/>
        </w:rPr>
        <w:t>Madame, Monsieur,</w:t>
      </w:r>
    </w:p>
    <w:p>
      <w:pPr>
        <w:widowControl/>
        <w:spacing w:after="120"/>
      </w:pPr>
      <w:r>
        <w:rPr>
          <w:rFonts w:ascii="Calibri" w:hAnsi="Calibri" w:eastAsia="Calibri"/>
          <w:b w:val="0"/>
          <w:color w:val="334155"/>
          <w:sz w:val="22"/>
        </w:rPr>
        <w:t>Audit Demonstration Conseil vous presente sa proposition pour Audit Plateforme de donnees territoriales et API metier. Notre domaine declare est Architecture data, integration et qualite des donnees. Competences declarees: Data, API, Architecture, Cloud. Le memoire joint expose notre comprehension du besoin, la mise en oeuvre proposee et les conditions de verification des livrables.</w:t>
      </w:r>
    </w:p>
    <w:p>
      <w:pPr>
        <w:widowControl/>
        <w:spacing w:after="120"/>
      </w:pPr>
      <w:r>
        <w:rPr>
          <w:rFonts w:ascii="Calibri" w:hAnsi="Calibri" w:eastAsia="Calibri"/>
          <w:b w:val="0"/>
          <w:color w:val="334155"/>
          <w:sz w:val="22"/>
        </w:rPr>
        <w:t>La reponse suit les exigences de l'avis et du cahier des charges disponibles. La matrice associe chaque point a sa fiche de reponse et aux pieces justificatives identifiees. Les choix soumis a votre validation et les reserves sont regroupes dans le registre correspondant.</w:t>
      </w:r>
    </w:p>
    <w:p>
      <w:pPr>
        <w:widowControl/>
        <w:spacing w:after="120"/>
      </w:pPr>
      <w:r>
        <w:rPr>
          <w:rFonts w:ascii="Calibri" w:hAnsi="Calibri" w:eastAsia="Calibri"/>
          <w:b w:val="0"/>
          <w:color w:val="334155"/>
          <w:sz w:val="22"/>
        </w:rPr>
        <w:t>Nous restons a votre disposition pour preciser cette proposition et convenir des conditions de sa mise en oeuvre.</w:t>
      </w:r>
    </w:p>
    <w:p>
      <w:pPr>
        <w:widowControl/>
        <w:spacing w:after="120"/>
      </w:pPr>
      <w:r>
        <w:rPr>
          <w:rFonts w:ascii="Calibri" w:hAnsi="Calibri" w:eastAsia="Calibri"/>
          <w:b w:val="0"/>
          <w:color w:val="334155"/>
          <w:sz w:val="22"/>
        </w:rPr>
        <w:t>Veuillez agreer, Madame, Monsieur, nos salutations distinguees.</w:t>
      </w:r>
    </w:p>
    <w:p>
      <w:pPr>
        <w:widowControl/>
        <w:spacing w:after="120"/>
      </w:pPr>
      <w:r>
        <w:rPr>
          <w:rFonts w:ascii="Calibri" w:hAnsi="Calibri" w:eastAsia="Calibri"/>
          <w:b w:val="0"/>
          <w:color w:val="334155"/>
          <w:sz w:val="22"/>
        </w:rPr>
        <w:t>Audit Demonstration Conseil</w:t>
      </w:r>
    </w:p>
    <w:p>
      <w:pPr>
        <w:pStyle w:val="Heading1"/>
        <w:keepNext/>
        <w:spacing w:before="320" w:after="160"/>
        <w:pBdr>
          <w:bottom w:val="single" w:sz="12" w:space="4" w:color="1B365D"/>
        </w:pBdr>
      </w:pPr>
      <w:r>
        <w:rPr>
          <w:rFonts w:ascii="Calibri" w:hAnsi="Calibri" w:eastAsia="Calibri"/>
          <w:b/>
          <w:color w:val="1B365D"/>
          <w:sz w:val="32"/>
        </w:rPr>
        <w:t>Resume executif</w:t>
      </w:r>
    </w:p>
    <w:p>
      <w:pPr>
        <w:widowControl/>
        <w:spacing w:after="120"/>
      </w:pPr>
      <w:r>
        <w:rPr>
          <w:rFonts w:ascii="Calibri" w:hAnsi="Calibri" w:eastAsia="Calibri"/>
          <w:b w:val="0"/>
          <w:color w:val="334155"/>
          <w:sz w:val="22"/>
        </w:rPr>
        <w:t>Audit Demonstration Conseil propose de traiter Audit Plateforme de donnees territoriales et API metier. Marche fictif: centraliser les donnees territoriales, fiabiliser les indicateurs et exposer des API aux applications metier. Le titulaire doit assurer la reprise, la mise en service et le transfert. La duree contractuelle est de 9 mois.</w:t>
      </w:r>
    </w:p>
    <w:p>
      <w:pPr>
        <w:widowControl/>
        <w:spacing w:after="120"/>
      </w:pPr>
      <w:r>
        <w:rPr>
          <w:rFonts w:ascii="Calibri" w:hAnsi="Calibri" w:eastAsia="Calibri"/>
          <w:b w:val="0"/>
          <w:color w:val="334155"/>
          <w:sz w:val="22"/>
        </w:rPr>
        <w:t>La matrice couvre 14 points source, sans conclure automatiquement a la conformite. Les fiches precisent la mise en oeuvre, les livrables, les tests et les dependances; les references et certifications restent soumises au controle des pieces.</w:t>
      </w:r>
    </w:p>
    <w:p>
      <w:pPr>
        <w:pStyle w:val="ListBullet"/>
        <w:widowControl/>
        <w:spacing w:after="120"/>
      </w:pPr>
      <w:r>
        <w:rPr>
          <w:rFonts w:ascii="Calibri" w:hAnsi="Calibri" w:eastAsia="Calibri"/>
          <w:b w:val="0"/>
          <w:color w:val="334155"/>
          <w:sz w:val="22"/>
        </w:rPr>
        <w:t>Acheteur: Audit Syndicat de Demonstration</w:t>
      </w:r>
    </w:p>
    <w:p>
      <w:pPr>
        <w:pStyle w:val="ListBullet"/>
        <w:widowControl/>
        <w:spacing w:after="120"/>
      </w:pPr>
      <w:r>
        <w:rPr>
          <w:rFonts w:ascii="Calibri" w:hAnsi="Calibri" w:eastAsia="Calibri"/>
          <w:b w:val="0"/>
          <w:color w:val="334155"/>
          <w:sz w:val="22"/>
        </w:rPr>
        <w:t>Date limite de depot: 2099-11-30</w:t>
      </w:r>
    </w:p>
    <w:p>
      <w:pPr>
        <w:pStyle w:val="ListBullet"/>
        <w:widowControl/>
        <w:spacing w:after="120"/>
      </w:pPr>
      <w:r>
        <w:rPr>
          <w:rFonts w:ascii="Calibri" w:hAnsi="Calibri" w:eastAsia="Calibri"/>
          <w:b w:val="0"/>
          <w:color w:val="334155"/>
          <w:sz w:val="22"/>
        </w:rPr>
        <w:t>Budget publie, distinct du prix propose: 360000 EUR</w:t>
      </w:r>
    </w:p>
    <w:p>
      <w:pPr>
        <w:widowControl/>
        <w:spacing w:after="120"/>
      </w:pPr>
      <w:r>
        <w:rPr>
          <w:rFonts w:ascii="Calibri" w:hAnsi="Calibri" w:eastAsia="Calibri"/>
          <w:b w:val="0"/>
          <w:color w:val="334155"/>
          <w:sz w:val="22"/>
        </w:rPr>
        <w:t>Points d'admissibilite a lever: ISO 27001</w:t>
      </w:r>
    </w:p>
    <w:p>
      <w:pPr>
        <w:pStyle w:val="Heading1"/>
        <w:keepNext/>
        <w:spacing w:before="320" w:after="160"/>
        <w:pBdr>
          <w:bottom w:val="single" w:sz="12" w:space="4" w:color="1B365D"/>
        </w:pBdr>
      </w:pPr>
      <w:r>
        <w:rPr>
          <w:rFonts w:ascii="Calibri" w:hAnsi="Calibri" w:eastAsia="Calibri"/>
          <w:b/>
          <w:color w:val="1B365D"/>
          <w:sz w:val="32"/>
        </w:rPr>
        <w:t>Presentation de la societe</w:t>
      </w:r>
    </w:p>
    <w:p>
      <w:pPr>
        <w:widowControl/>
        <w:spacing w:after="120"/>
      </w:pPr>
      <w:r>
        <w:rPr>
          <w:rFonts w:ascii="Calibri" w:hAnsi="Calibri" w:eastAsia="Calibri"/>
          <w:b w:val="0"/>
          <w:color w:val="334155"/>
          <w:sz w:val="22"/>
        </w:rPr>
        <w:t>Audit Demonstration Conseil SAS presente ici sa capacite a tenir Audit Plateforme de donnees territoriales et API metier, avec les seuls elements deja inscrits au dossier societe.</w:t>
      </w:r>
    </w:p>
    <w:p>
      <w:pPr>
        <w:widowControl/>
        <w:spacing w:after="120"/>
      </w:pPr>
      <w:r>
        <w:rPr>
          <w:rFonts w:ascii="Calibri" w:hAnsi="Calibri" w:eastAsia="Calibri"/>
          <w:b w:val="0"/>
          <w:color w:val="334155"/>
          <w:sz w:val="22"/>
        </w:rPr>
        <w:t>Audit Demonstration Conseil SAS intervient comme Architecture data, integration et qualite des donnees / Data, API, Architecture, Cloud.</w:t>
      </w:r>
    </w:p>
    <w:p>
      <w:pPr>
        <w:widowControl/>
        <w:spacing w:after="120"/>
      </w:pPr>
      <w:r>
        <w:rPr>
          <w:rFonts w:ascii="Calibri" w:hAnsi="Calibri" w:eastAsia="Calibri"/>
          <w:b w:val="0"/>
          <w:color w:val="334155"/>
          <w:sz w:val="22"/>
        </w:rPr>
        <w:t>Marches deja couverts au dossier : MOE, AMOA.</w:t>
      </w:r>
    </w:p>
    <w:p>
      <w:pPr>
        <w:widowControl/>
        <w:spacing w:after="120"/>
      </w:pPr>
      <w:r>
        <w:rPr>
          <w:rFonts w:ascii="Calibri" w:hAnsi="Calibri" w:eastAsia="Calibri"/>
          <w:b w:val="0"/>
          <w:color w:val="334155"/>
          <w:sz w:val="22"/>
        </w:rPr>
        <w:t>Projets deja realises : plateforme data, API metier.</w:t>
      </w:r>
    </w:p>
    <w:p>
      <w:pPr>
        <w:widowControl/>
        <w:spacing w:after="120"/>
      </w:pPr>
      <w:r>
        <w:rPr>
          <w:rFonts w:ascii="Calibri" w:hAnsi="Calibri" w:eastAsia="Calibri"/>
          <w:b w:val="0"/>
          <w:color w:val="334155"/>
          <w:sz w:val="22"/>
        </w:rPr>
        <w:t>Ce que le dossier met en avant, sans ajout : Cartographie des flux, Tests automatises de non-regression.</w:t>
      </w:r>
    </w:p>
    <w:p>
      <w:pPr>
        <w:widowControl/>
        <w:spacing w:after="120"/>
      </w:pPr>
      <w:r>
        <w:rPr>
          <w:rFonts w:ascii="Calibri" w:hAnsi="Calibri" w:eastAsia="Calibri"/>
          <w:b w:val="0"/>
          <w:color w:val="334155"/>
          <w:sz w:val="22"/>
        </w:rPr>
        <w:t>Fiche d'identite</w:t>
      </w:r>
    </w:p>
    <w:p>
      <w:pPr>
        <w:pStyle w:val="ListBullet"/>
        <w:widowControl/>
        <w:spacing w:after="120"/>
      </w:pPr>
      <w:r>
        <w:rPr>
          <w:rFonts w:ascii="Calibri" w:hAnsi="Calibri" w:eastAsia="Calibri"/>
          <w:b w:val="0"/>
          <w:color w:val="334155"/>
          <w:sz w:val="22"/>
        </w:rPr>
        <w:t>Enseigne : Audit Demonstration Conseil</w:t>
      </w:r>
    </w:p>
    <w:p>
      <w:pPr>
        <w:pStyle w:val="ListBullet"/>
        <w:widowControl/>
        <w:spacing w:after="120"/>
      </w:pPr>
      <w:r>
        <w:rPr>
          <w:rFonts w:ascii="Calibri" w:hAnsi="Calibri" w:eastAsia="Calibri"/>
          <w:b w:val="0"/>
          <w:color w:val="334155"/>
          <w:sz w:val="22"/>
        </w:rPr>
        <w:t>Raison sociale : Audit Demonstration Conseil SAS</w:t>
      </w:r>
    </w:p>
    <w:p>
      <w:pPr>
        <w:pStyle w:val="ListBullet"/>
        <w:widowControl/>
        <w:spacing w:after="120"/>
      </w:pPr>
      <w:r>
        <w:rPr>
          <w:rFonts w:ascii="Calibri" w:hAnsi="Calibri" w:eastAsia="Calibri"/>
          <w:b w:val="0"/>
          <w:color w:val="334155"/>
          <w:sz w:val="22"/>
        </w:rPr>
        <w:t>Specialite : Architecture data, integration et qualite des donnees</w:t>
      </w:r>
    </w:p>
    <w:p>
      <w:pPr>
        <w:pStyle w:val="ListBullet"/>
        <w:widowControl/>
        <w:spacing w:after="120"/>
      </w:pPr>
      <w:r>
        <w:rPr>
          <w:rFonts w:ascii="Calibri" w:hAnsi="Calibri" w:eastAsia="Calibri"/>
          <w:b w:val="0"/>
          <w:color w:val="334155"/>
          <w:sz w:val="22"/>
        </w:rPr>
        <w:t>Metiers : Data, API, Architecture, Cloud</w:t>
      </w:r>
    </w:p>
    <w:p>
      <w:pPr>
        <w:pStyle w:val="ListBullet"/>
        <w:widowControl/>
        <w:spacing w:after="120"/>
      </w:pPr>
      <w:r>
        <w:rPr>
          <w:rFonts w:ascii="Calibri" w:hAnsi="Calibri" w:eastAsia="Calibri"/>
          <w:b w:val="0"/>
          <w:color w:val="334155"/>
          <w:sz w:val="22"/>
        </w:rPr>
        <w:t>Types de marches : MOE, AMOA</w:t>
      </w:r>
    </w:p>
    <w:p>
      <w:pPr>
        <w:pStyle w:val="ListBullet"/>
        <w:widowControl/>
        <w:spacing w:after="120"/>
      </w:pPr>
      <w:r>
        <w:rPr>
          <w:rFonts w:ascii="Calibri" w:hAnsi="Calibri" w:eastAsia="Calibri"/>
          <w:b w:val="0"/>
          <w:color w:val="334155"/>
          <w:sz w:val="22"/>
        </w:rPr>
        <w:t>Types de projets : plateforme data, API metier</w:t>
      </w:r>
    </w:p>
    <w:p>
      <w:pPr>
        <w:pStyle w:val="ListBullet"/>
        <w:widowControl/>
        <w:spacing w:after="120"/>
      </w:pPr>
      <w:r>
        <w:rPr>
          <w:rFonts w:ascii="Calibri" w:hAnsi="Calibri" w:eastAsia="Calibri"/>
          <w:b w:val="0"/>
          <w:color w:val="334155"/>
          <w:sz w:val="22"/>
        </w:rPr>
        <w:t>Certifications au dossier : ISO 9001</w:t>
      </w:r>
    </w:p>
    <w:p>
      <w:pPr>
        <w:pStyle w:val="ListBullet"/>
        <w:widowControl/>
        <w:spacing w:after="120"/>
      </w:pPr>
      <w:r>
        <w:rPr>
          <w:rFonts w:ascii="Calibri" w:hAnsi="Calibri" w:eastAsia="Calibri"/>
          <w:b w:val="0"/>
          <w:color w:val="334155"/>
          <w:sz w:val="22"/>
        </w:rPr>
        <w:t>Effectif : 12</w:t>
      </w:r>
    </w:p>
    <w:p>
      <w:pPr>
        <w:pStyle w:val="ListBullet"/>
        <w:widowControl/>
        <w:spacing w:after="120"/>
      </w:pPr>
      <w:r>
        <w:rPr>
          <w:rFonts w:ascii="Calibri" w:hAnsi="Calibri" w:eastAsia="Calibri"/>
          <w:b w:val="0"/>
          <w:color w:val="334155"/>
          <w:sz w:val="22"/>
        </w:rPr>
        <w:t>Chiffre d'affaires : 1200000</w:t>
      </w:r>
    </w:p>
    <w:p>
      <w:pPr>
        <w:pStyle w:val="ListBullet"/>
        <w:widowControl/>
        <w:spacing w:after="120"/>
      </w:pPr>
      <w:r>
        <w:rPr>
          <w:rFonts w:ascii="Calibri" w:hAnsi="Calibri" w:eastAsia="Calibri"/>
          <w:b w:val="0"/>
          <w:color w:val="334155"/>
          <w:sz w:val="22"/>
        </w:rPr>
        <w:t>Contact : audit@example.invalid / +33 1 00 00 00 00 / https://example.invalid/audit</w:t>
      </w:r>
    </w:p>
    <w:p>
      <w:pPr>
        <w:pStyle w:val="ListBullet"/>
        <w:widowControl/>
        <w:spacing w:after="120"/>
      </w:pPr>
      <w:r>
        <w:rPr>
          <w:rFonts w:ascii="Calibri" w:hAnsi="Calibri" w:eastAsia="Calibri"/>
          <w:b w:val="0"/>
          <w:color w:val="334155"/>
          <w:sz w:val="22"/>
        </w:rPr>
        <w:t>Pays de l'avis : FR</w:t>
      </w:r>
    </w:p>
    <w:p>
      <w:pPr>
        <w:widowControl/>
        <w:spacing w:after="120"/>
      </w:pPr>
      <w:r>
        <w:rPr>
          <w:rFonts w:ascii="Calibri" w:hAnsi="Calibri" w:eastAsia="Calibri"/>
          <w:b w:val="0"/>
          <w:color w:val="334155"/>
          <w:sz w:val="22"/>
        </w:rPr>
        <w:t>A completer au dossier societe (aucune invention)</w:t>
      </w:r>
    </w:p>
    <w:p>
      <w:pPr>
        <w:pStyle w:val="ListBullet"/>
        <w:widowControl/>
        <w:spacing w:after="120"/>
      </w:pPr>
      <w:r>
        <w:rPr>
          <w:rFonts w:ascii="Calibri" w:hAnsi="Calibri" w:eastAsia="Calibri"/>
          <w:b w:val="0"/>
          <w:color w:val="334155"/>
          <w:sz w:val="22"/>
        </w:rPr>
        <w:t>Pays d'intervention</w:t>
      </w:r>
    </w:p>
    <w:p>
      <w:pPr>
        <w:pStyle w:val="ListBullet"/>
        <w:widowControl/>
        <w:spacing w:after="120"/>
      </w:pPr>
      <w:r>
        <w:rPr>
          <w:rFonts w:ascii="Calibri" w:hAnsi="Calibri" w:eastAsia="Calibri"/>
          <w:b w:val="0"/>
          <w:color w:val="334155"/>
          <w:sz w:val="22"/>
        </w:rPr>
        <w:t>Partenaires</w:t>
      </w:r>
    </w:p>
    <w:p>
      <w:pPr>
        <w:pStyle w:val="ListBullet"/>
        <w:widowControl/>
        <w:spacing w:after="120"/>
      </w:pPr>
      <w:r>
        <w:rPr>
          <w:rFonts w:ascii="Calibri" w:hAnsi="Calibri" w:eastAsia="Calibri"/>
          <w:b w:val="0"/>
          <w:color w:val="334155"/>
          <w:sz w:val="22"/>
        </w:rPr>
        <w:t>Implantations</w:t>
      </w:r>
    </w:p>
    <w:p>
      <w:pPr>
        <w:pStyle w:val="Heading1"/>
        <w:keepNext/>
        <w:spacing w:before="320" w:after="160"/>
        <w:pBdr>
          <w:bottom w:val="single" w:sz="12" w:space="4" w:color="1B365D"/>
        </w:pBdr>
      </w:pPr>
      <w:r>
        <w:rPr>
          <w:rFonts w:ascii="Calibri" w:hAnsi="Calibri" w:eastAsia="Calibri"/>
          <w:b/>
          <w:color w:val="1B365D"/>
          <w:sz w:val="32"/>
        </w:rPr>
        <w:t>Comprehension du besoin</w:t>
      </w:r>
    </w:p>
    <w:p>
      <w:pPr>
        <w:widowControl/>
        <w:spacing w:after="120"/>
      </w:pPr>
      <w:r>
        <w:rPr>
          <w:rFonts w:ascii="Calibri" w:hAnsi="Calibri" w:eastAsia="Calibri"/>
          <w:b w:val="0"/>
          <w:color w:val="334155"/>
          <w:sz w:val="22"/>
        </w:rPr>
        <w:t>Audit Demonstration Conseil propose de traiter Audit Plateforme de donnees territoriales et API metier. Marche fictif: centraliser les donnees territoriales, fiabiliser les indicateurs et exposer des API aux applications metier. Le titulaire doit assurer la reprise, la mise en service et le transfert. La duree contractuelle est de 9 mois.</w:t>
      </w:r>
    </w:p>
    <w:p>
      <w:pPr>
        <w:keepNext/>
        <w:widowControl/>
        <w:spacing w:after="120"/>
      </w:pPr>
      <w:r>
        <w:rPr>
          <w:rFonts w:ascii="Calibri" w:hAnsi="Calibri" w:eastAsia="Calibri"/>
          <w:b/>
          <w:color w:val="334155"/>
          <w:sz w:val="22"/>
        </w:rPr>
        <w:t>Contraintes publiees:</w:t>
      </w:r>
    </w:p>
    <w:p>
      <w:pPr>
        <w:pStyle w:val="ListBullet"/>
        <w:widowControl/>
        <w:spacing w:after="120"/>
      </w:pPr>
      <w:r>
        <w:rPr>
          <w:rFonts w:ascii="Calibri" w:hAnsi="Calibri" w:eastAsia="Calibri"/>
          <w:b w:val="0"/>
          <w:color w:val="334155"/>
          <w:sz w:val="22"/>
        </w:rPr>
        <w:t>Acheteur: Audit Syndicat de Demonstration</w:t>
      </w:r>
    </w:p>
    <w:p>
      <w:pPr>
        <w:pStyle w:val="ListBullet"/>
        <w:widowControl/>
        <w:spacing w:after="120"/>
      </w:pPr>
      <w:r>
        <w:rPr>
          <w:rFonts w:ascii="Calibri" w:hAnsi="Calibri" w:eastAsia="Calibri"/>
          <w:b w:val="0"/>
          <w:color w:val="334155"/>
          <w:sz w:val="22"/>
        </w:rPr>
        <w:t>Date limite de depot: 2099-11-30</w:t>
      </w:r>
    </w:p>
    <w:p>
      <w:pPr>
        <w:pStyle w:val="ListBullet"/>
        <w:widowControl/>
        <w:spacing w:after="120"/>
      </w:pPr>
      <w:r>
        <w:rPr>
          <w:rFonts w:ascii="Calibri" w:hAnsi="Calibri" w:eastAsia="Calibri"/>
          <w:b w:val="0"/>
          <w:color w:val="334155"/>
          <w:sz w:val="22"/>
        </w:rPr>
        <w:t>Budget publie, distinct du prix propose: 360000 EUR</w:t>
      </w:r>
    </w:p>
    <w:p>
      <w:pPr>
        <w:widowControl/>
        <w:spacing w:after="120"/>
      </w:pPr>
      <w:r>
        <w:rPr>
          <w:rFonts w:ascii="Calibri" w:hAnsi="Calibri" w:eastAsia="Calibri"/>
          <w:b w:val="0"/>
          <w:color w:val="334155"/>
          <w:sz w:val="22"/>
        </w:rPr>
        <w:t>Les fiches de reponse conservent le texte integral de chaque point extrait et sa source. Les titres et pieces documentaires donnent le contexte; ils ne suffisent pas a prouver une exigence satisfaite.</w:t>
      </w:r>
    </w:p>
    <w:p>
      <w:pPr>
        <w:pStyle w:val="Heading1"/>
        <w:keepNext/>
        <w:spacing w:before="320" w:after="160"/>
        <w:pBdr>
          <w:bottom w:val="single" w:sz="12" w:space="4" w:color="1B365D"/>
        </w:pBdr>
      </w:pPr>
      <w:r>
        <w:rPr>
          <w:rFonts w:ascii="Calibri" w:hAnsi="Calibri" w:eastAsia="Calibri"/>
          <w:b/>
          <w:color w:val="1B365D"/>
          <w:sz w:val="32"/>
        </w:rPr>
        <w:t>Demarche</w:t>
      </w:r>
    </w:p>
    <w:p>
      <w:pPr>
        <w:widowControl/>
        <w:spacing w:after="120"/>
      </w:pPr>
      <w:r>
        <w:rPr>
          <w:rFonts w:ascii="Calibri" w:hAnsi="Calibri" w:eastAsia="Calibri"/>
          <w:b w:val="0"/>
          <w:color w:val="334155"/>
          <w:sz w:val="22"/>
        </w:rPr>
        <w:t>Demarche de realisation: faire approuver les donnees d'entree et les criteres de recette, concevoir les contrats et les flux, produire les livrables verifies, puis organiser la recette et le transfert. Chaque passage de phase utilise les preuves definies dans les fiches de reponse; les decisions bloquantes sont tracees dans le registre de risques.</w:t>
      </w:r>
    </w:p>
    <w:p>
      <w:pPr>
        <w:pStyle w:val="Heading1"/>
        <w:keepNext/>
        <w:spacing w:before="320" w:after="160"/>
        <w:pBdr>
          <w:bottom w:val="single" w:sz="12" w:space="4" w:color="1B365D"/>
        </w:pBdr>
      </w:pPr>
      <w:r>
        <w:rPr>
          <w:rFonts w:ascii="Calibri" w:hAnsi="Calibri" w:eastAsia="Calibri"/>
          <w:b/>
          <w:color w:val="1B365D"/>
          <w:sz w:val="32"/>
        </w:rPr>
        <w:t>Vision</w:t>
      </w:r>
    </w:p>
    <w:p>
      <w:pPr>
        <w:widowControl/>
        <w:spacing w:after="120"/>
      </w:pPr>
      <w:r>
        <w:rPr>
          <w:rFonts w:ascii="Calibri" w:hAnsi="Calibri" w:eastAsia="Calibri"/>
          <w:b w:val="0"/>
          <w:color w:val="334155"/>
          <w:sz w:val="22"/>
        </w:rPr>
        <w:t>Vision cible: un resultat exploitable et verifiable pour Audit Syndicat de Demonstration. Les priorites techniques proviennent des exigences citees, et les choix absents du cahier restent des propositions. Le transfert s'appuie sur la documentation de la solution effectivement livree et sur une mise en situation des destinataires.</w:t>
      </w:r>
    </w:p>
    <w:p>
      <w:r>
        <w:br w:type="page"/>
      </w:r>
    </w:p>
    <w:p>
      <w:pPr>
        <w:pStyle w:val="Heading1"/>
        <w:keepNext/>
        <w:spacing w:before="320" w:after="160"/>
        <w:pBdr>
          <w:bottom w:val="single" w:sz="12" w:space="4" w:color="1B365D"/>
        </w:pBdr>
      </w:pPr>
      <w:r>
        <w:rPr>
          <w:rFonts w:ascii="Calibri" w:hAnsi="Calibri" w:eastAsia="Calibri"/>
          <w:b/>
          <w:color w:val="1B365D"/>
          <w:sz w:val="32"/>
        </w:rPr>
        <w:t>Reponse fonctionnelle</w:t>
      </w:r>
    </w:p>
    <w:p>
      <w:pPr>
        <w:pStyle w:val="Heading2"/>
        <w:keepNext/>
        <w:spacing w:before="320" w:after="160"/>
        <w:pBdr>
          <w:bottom w:val="single" w:sz="12" w:space="4" w:color="1B365D"/>
        </w:pBdr>
      </w:pPr>
      <w:r>
        <w:rPr>
          <w:rFonts w:ascii="Calibri" w:hAnsi="Calibri" w:eastAsia="Calibri"/>
          <w:b/>
          <w:color w:val="1B365D"/>
          <w:sz w:val="26"/>
        </w:rPr>
        <w:t>R001</w:t>
      </w:r>
    </w:p>
    <w:p>
      <w:pPr>
        <w:widowControl/>
        <w:spacing w:after="120"/>
      </w:pPr>
      <w:r>
        <w:rPr>
          <w:rFonts w:ascii="Calibri" w:hAnsi="Calibri" w:eastAsia="Calibri"/>
          <w:b w:val="0"/>
          <w:color w:val="334155"/>
          <w:sz w:val="22"/>
        </w:rPr>
        <w:t>Exigence source (eligibility): La certification ISO 27001 est obligatoire.</w:t>
      </w:r>
    </w:p>
    <w:p>
      <w:pPr>
        <w:widowControl/>
        <w:spacing w:after="120"/>
      </w:pPr>
      <w:r>
        <w:rPr>
          <w:rFonts w:ascii="Calibri" w:hAnsi="Calibri" w:eastAsia="Calibri"/>
          <w:b w:val="0"/>
          <w:color w:val="334155"/>
          <w:sz w:val="22"/>
        </w:rPr>
        <w:t>Statut: Piece manquante.</w:t>
      </w:r>
    </w:p>
    <w:p>
      <w:pPr>
        <w:keepNext/>
        <w:widowControl/>
        <w:spacing w:after="120"/>
      </w:pPr>
      <w:r>
        <w:rPr>
          <w:rFonts w:ascii="Calibri" w:hAnsi="Calibri" w:eastAsia="Calibri"/>
          <w:b/>
          <w:color w:val="334155"/>
          <w:sz w:val="22"/>
        </w:rPr>
        <w:t>Mise en oeuvre proposee:</w:t>
      </w:r>
    </w:p>
    <w:p>
      <w:pPr>
        <w:pStyle w:val="ListBullet"/>
        <w:widowControl/>
        <w:spacing w:after="120"/>
      </w:pPr>
      <w:r>
        <w:rPr>
          <w:rFonts w:ascii="Calibri" w:hAnsi="Calibri" w:eastAsia="Calibri"/>
          <w:b w:val="0"/>
          <w:color w:val="334155"/>
          <w:sz w:val="22"/>
        </w:rPr>
        <w:t>Controler l'intitule exact, le titulaire, le perimetre, la validite et l'admissibilite de la piece au regard de l'exigence; joindre uniquement une piece effectivement disponible.</w:t>
      </w:r>
    </w:p>
    <w:p>
      <w:pPr>
        <w:keepNext/>
        <w:widowControl/>
        <w:spacing w:after="120"/>
      </w:pPr>
      <w:r>
        <w:rPr>
          <w:rFonts w:ascii="Calibri" w:hAnsi="Calibri" w:eastAsia="Calibri"/>
          <w:b/>
          <w:color w:val="334155"/>
          <w:sz w:val="22"/>
        </w:rPr>
        <w:t>Livrables proposes:</w:t>
      </w:r>
    </w:p>
    <w:p>
      <w:pPr>
        <w:pStyle w:val="ListBullet"/>
        <w:widowControl/>
        <w:spacing w:after="120"/>
      </w:pPr>
      <w:r>
        <w:rPr>
          <w:rFonts w:ascii="Calibri" w:hAnsi="Calibri" w:eastAsia="Calibri"/>
          <w:b w:val="0"/>
          <w:color w:val="334155"/>
          <w:sz w:val="22"/>
        </w:rPr>
        <w:t>Piece justificative controlee et bordereau des annexes, avec reserve explicite si absente.</w:t>
      </w:r>
    </w:p>
    <w:p>
      <w:pPr>
        <w:keepNext/>
        <w:widowControl/>
        <w:spacing w:after="120"/>
      </w:pPr>
      <w:r>
        <w:rPr>
          <w:rFonts w:ascii="Calibri" w:hAnsi="Calibri" w:eastAsia="Calibri"/>
          <w:b/>
          <w:color w:val="334155"/>
          <w:sz w:val="22"/>
        </w:rPr>
        <w:t>Recette proposee:</w:t>
      </w:r>
    </w:p>
    <w:p>
      <w:pPr>
        <w:pStyle w:val="ListBullet"/>
        <w:widowControl/>
        <w:spacing w:after="120"/>
      </w:pPr>
      <w:r>
        <w:rPr>
          <w:rFonts w:ascii="Calibri" w:hAnsi="Calibri" w:eastAsia="Calibri"/>
          <w:b w:val="0"/>
          <w:color w:val="334155"/>
          <w:sz w:val="22"/>
        </w:rPr>
        <w:t>Controle contradictoire du libelle et des conditions de l'exigence sur la piece jointe. Une declaration de profil ne vaut pas certificat ni attestation.</w:t>
      </w:r>
    </w:p>
    <w:p>
      <w:pPr>
        <w:keepNext/>
        <w:widowControl/>
        <w:spacing w:after="120"/>
      </w:pPr>
      <w:r>
        <w:rPr>
          <w:rFonts w:ascii="Calibri" w:hAnsi="Calibri" w:eastAsia="Calibri"/>
          <w:b/>
          <w:color w:val="334155"/>
          <w:sz w:val="22"/>
        </w:rPr>
        <w:t>Dependances et validations:</w:t>
      </w:r>
    </w:p>
    <w:p>
      <w:pPr>
        <w:pStyle w:val="ListBullet"/>
        <w:widowControl/>
        <w:spacing w:after="120"/>
      </w:pPr>
      <w:r>
        <w:rPr>
          <w:rFonts w:ascii="Calibri" w:hAnsi="Calibri" w:eastAsia="Calibri"/>
          <w:b w:val="0"/>
          <w:color w:val="334155"/>
          <w:sz w:val="22"/>
        </w:rPr>
        <w:t>Piece source et validation du responsable habilite avant depot.</w:t>
      </w:r>
    </w:p>
    <w:p>
      <w:pPr>
        <w:widowControl/>
        <w:spacing w:after="120"/>
      </w:pPr>
      <w:r>
        <w:rPr>
          <w:rFonts w:ascii="Calibri" w:hAnsi="Calibri" w:eastAsia="Calibri"/>
          <w:b w:val="0"/>
          <w:color w:val="334155"/>
          <w:sz w:val="22"/>
        </w:rPr>
        <w:t>Pieces a verifier: Aucune preuve jointe.</w:t>
      </w:r>
    </w:p>
    <w:p>
      <w:pPr>
        <w:pStyle w:val="Heading2"/>
        <w:keepNext/>
        <w:spacing w:before="320" w:after="160"/>
        <w:pBdr>
          <w:bottom w:val="single" w:sz="12" w:space="4" w:color="1B365D"/>
        </w:pBdr>
      </w:pPr>
      <w:r>
        <w:rPr>
          <w:rFonts w:ascii="Calibri" w:hAnsi="Calibri" w:eastAsia="Calibri"/>
          <w:b/>
          <w:color w:val="1B365D"/>
          <w:sz w:val="26"/>
        </w:rPr>
        <w:t>R002</w:t>
      </w:r>
    </w:p>
    <w:p>
      <w:pPr>
        <w:widowControl/>
        <w:spacing w:after="120"/>
      </w:pPr>
      <w:r>
        <w:rPr>
          <w:rFonts w:ascii="Calibri" w:hAnsi="Calibri" w:eastAsia="Calibri"/>
          <w:b w:val="0"/>
          <w:color w:val="334155"/>
          <w:sz w:val="22"/>
        </w:rPr>
        <w:t>Exigence source (eligibility): Fournir trois references comparables</w:t>
      </w:r>
    </w:p>
    <w:p>
      <w:pPr>
        <w:widowControl/>
        <w:spacing w:after="120"/>
      </w:pPr>
      <w:r>
        <w:rPr>
          <w:rFonts w:ascii="Calibri" w:hAnsi="Calibri" w:eastAsia="Calibri"/>
          <w:b w:val="0"/>
          <w:color w:val="334155"/>
          <w:sz w:val="22"/>
        </w:rPr>
        <w:t>Statut: Preuves insuffisantes.</w:t>
      </w:r>
    </w:p>
    <w:p>
      <w:pPr>
        <w:keepNext/>
        <w:widowControl/>
        <w:spacing w:after="120"/>
      </w:pPr>
      <w:r>
        <w:rPr>
          <w:rFonts w:ascii="Calibri" w:hAnsi="Calibri" w:eastAsia="Calibri"/>
          <w:b/>
          <w:color w:val="334155"/>
          <w:sz w:val="22"/>
        </w:rPr>
        <w:t>Mise en oeuvre proposee:</w:t>
      </w:r>
    </w:p>
    <w:p>
      <w:pPr>
        <w:pStyle w:val="ListBullet"/>
        <w:widowControl/>
        <w:spacing w:after="120"/>
      </w:pPr>
      <w:r>
        <w:rPr>
          <w:rFonts w:ascii="Calibri" w:hAnsi="Calibri" w:eastAsia="Calibri"/>
          <w:b w:val="0"/>
          <w:color w:val="334155"/>
          <w:sz w:val="22"/>
        </w:rPr>
        <w:t>Verifier pour chaque reference le perimetre comparable, le role exact du candidat et l'autorisation de citer le client; obtenir les attestations demandees et verifier le nombre de references admissibles.</w:t>
      </w:r>
    </w:p>
    <w:p>
      <w:pPr>
        <w:keepNext/>
        <w:widowControl/>
        <w:spacing w:after="120"/>
      </w:pPr>
      <w:r>
        <w:rPr>
          <w:rFonts w:ascii="Calibri" w:hAnsi="Calibri" w:eastAsia="Calibri"/>
          <w:b/>
          <w:color w:val="334155"/>
          <w:sz w:val="22"/>
        </w:rPr>
        <w:t>Livrables proposes:</w:t>
      </w:r>
    </w:p>
    <w:p>
      <w:pPr>
        <w:pStyle w:val="ListBullet"/>
        <w:widowControl/>
        <w:spacing w:after="120"/>
      </w:pPr>
      <w:r>
        <w:rPr>
          <w:rFonts w:ascii="Calibri" w:hAnsi="Calibri" w:eastAsia="Calibri"/>
          <w:b w:val="0"/>
          <w:color w:val="334155"/>
          <w:sz w:val="22"/>
        </w:rPr>
        <w:t>Piece justificative controlee et bordereau des annexes, avec reserve explicite si absente.</w:t>
      </w:r>
    </w:p>
    <w:p>
      <w:pPr>
        <w:keepNext/>
        <w:widowControl/>
        <w:spacing w:after="120"/>
      </w:pPr>
      <w:r>
        <w:rPr>
          <w:rFonts w:ascii="Calibri" w:hAnsi="Calibri" w:eastAsia="Calibri"/>
          <w:b/>
          <w:color w:val="334155"/>
          <w:sz w:val="22"/>
        </w:rPr>
        <w:t>Recette proposee:</w:t>
      </w:r>
    </w:p>
    <w:p>
      <w:pPr>
        <w:pStyle w:val="ListBullet"/>
        <w:widowControl/>
        <w:spacing w:after="120"/>
      </w:pPr>
      <w:r>
        <w:rPr>
          <w:rFonts w:ascii="Calibri" w:hAnsi="Calibri" w:eastAsia="Calibri"/>
          <w:b w:val="0"/>
          <w:color w:val="334155"/>
          <w:sz w:val="22"/>
        </w:rPr>
        <w:t>Controle contradictoire du libelle et des conditions de l'exigence sur la piece jointe. Une declaration de profil ne vaut pas certificat ni attestation.</w:t>
      </w:r>
    </w:p>
    <w:p>
      <w:pPr>
        <w:keepNext/>
        <w:widowControl/>
        <w:spacing w:after="120"/>
      </w:pPr>
      <w:r>
        <w:rPr>
          <w:rFonts w:ascii="Calibri" w:hAnsi="Calibri" w:eastAsia="Calibri"/>
          <w:b/>
          <w:color w:val="334155"/>
          <w:sz w:val="22"/>
        </w:rPr>
        <w:t>Dependances et validations:</w:t>
      </w:r>
    </w:p>
    <w:p>
      <w:pPr>
        <w:pStyle w:val="ListBullet"/>
        <w:widowControl/>
        <w:spacing w:after="120"/>
      </w:pPr>
      <w:r>
        <w:rPr>
          <w:rFonts w:ascii="Calibri" w:hAnsi="Calibri" w:eastAsia="Calibri"/>
          <w:b w:val="0"/>
          <w:color w:val="334155"/>
          <w:sz w:val="22"/>
        </w:rPr>
        <w:t>Piece source et validation du responsable habilite avant depot.</w:t>
      </w:r>
    </w:p>
    <w:p>
      <w:pPr>
        <w:pStyle w:val="ListBullet"/>
        <w:widowControl/>
        <w:spacing w:after="120"/>
      </w:pPr>
      <w:r>
        <w:rPr>
          <w:rFonts w:ascii="Calibri" w:hAnsi="Calibri" w:eastAsia="Calibri"/>
          <w:b w:val="0"/>
          <w:color w:val="334155"/>
          <w:sz w:val="22"/>
        </w:rPr>
        <w:t>References demandees: 3; declarations disponibles: 1. Verifier comparabilite et attestations.</w:t>
      </w:r>
    </w:p>
    <w:p>
      <w:pPr>
        <w:widowControl/>
        <w:spacing w:after="120"/>
      </w:pPr>
      <w:r>
        <w:rPr>
          <w:rFonts w:ascii="Calibri" w:hAnsi="Calibri" w:eastAsia="Calibri"/>
          <w:b w:val="0"/>
          <w:color w:val="334155"/>
          <w:sz w:val="22"/>
        </w:rPr>
        <w:t>Pieces a verifier: E003.</w:t>
      </w:r>
    </w:p>
    <w:p>
      <w:pPr>
        <w:pStyle w:val="Heading2"/>
        <w:keepNext/>
        <w:spacing w:before="320" w:after="160"/>
        <w:pBdr>
          <w:bottom w:val="single" w:sz="12" w:space="4" w:color="1B365D"/>
        </w:pBdr>
      </w:pPr>
      <w:r>
        <w:rPr>
          <w:rFonts w:ascii="Calibri" w:hAnsi="Calibri" w:eastAsia="Calibri"/>
          <w:b/>
          <w:color w:val="1B365D"/>
          <w:sz w:val="26"/>
        </w:rPr>
        <w:t>R003</w:t>
      </w:r>
    </w:p>
    <w:p>
      <w:pPr>
        <w:widowControl/>
        <w:spacing w:after="120"/>
      </w:pPr>
      <w:r>
        <w:rPr>
          <w:rFonts w:ascii="Calibri" w:hAnsi="Calibri" w:eastAsia="Calibri"/>
          <w:b w:val="0"/>
          <w:color w:val="334155"/>
          <w:sz w:val="22"/>
        </w:rPr>
        <w:t>Exigence source (eligibility): les CV nominatifs de l'equipe.</w:t>
      </w:r>
    </w:p>
    <w:p>
      <w:pPr>
        <w:widowControl/>
        <w:spacing w:after="120"/>
      </w:pPr>
      <w:r>
        <w:rPr>
          <w:rFonts w:ascii="Calibri" w:hAnsi="Calibri" w:eastAsia="Calibri"/>
          <w:b w:val="0"/>
          <w:color w:val="334155"/>
          <w:sz w:val="22"/>
        </w:rPr>
        <w:t>Statut: Piece manquante.</w:t>
      </w:r>
    </w:p>
    <w:p>
      <w:pPr>
        <w:keepNext/>
        <w:widowControl/>
        <w:spacing w:after="120"/>
      </w:pPr>
      <w:r>
        <w:rPr>
          <w:rFonts w:ascii="Calibri" w:hAnsi="Calibri" w:eastAsia="Calibri"/>
          <w:b/>
          <w:color w:val="334155"/>
          <w:sz w:val="22"/>
        </w:rPr>
        <w:t>Mise en oeuvre proposee:</w:t>
      </w:r>
    </w:p>
    <w:p>
      <w:pPr>
        <w:pStyle w:val="ListBullet"/>
        <w:widowControl/>
        <w:spacing w:after="120"/>
      </w:pPr>
      <w:r>
        <w:rPr>
          <w:rFonts w:ascii="Calibri" w:hAnsi="Calibri" w:eastAsia="Calibri"/>
          <w:b w:val="0"/>
          <w:color w:val="334155"/>
          <w:sz w:val="22"/>
        </w:rPr>
        <w:t>Controler l'intitule exact, le titulaire, le perimetre, la validite et l'admissibilite de la piece au regard de l'exigence; joindre uniquement une piece effectivement disponible.</w:t>
      </w:r>
    </w:p>
    <w:p>
      <w:pPr>
        <w:keepNext/>
        <w:widowControl/>
        <w:spacing w:after="120"/>
      </w:pPr>
      <w:r>
        <w:rPr>
          <w:rFonts w:ascii="Calibri" w:hAnsi="Calibri" w:eastAsia="Calibri"/>
          <w:b/>
          <w:color w:val="334155"/>
          <w:sz w:val="22"/>
        </w:rPr>
        <w:t>Livrables proposes:</w:t>
      </w:r>
    </w:p>
    <w:p>
      <w:pPr>
        <w:pStyle w:val="ListBullet"/>
        <w:widowControl/>
        <w:spacing w:after="120"/>
      </w:pPr>
      <w:r>
        <w:rPr>
          <w:rFonts w:ascii="Calibri" w:hAnsi="Calibri" w:eastAsia="Calibri"/>
          <w:b w:val="0"/>
          <w:color w:val="334155"/>
          <w:sz w:val="22"/>
        </w:rPr>
        <w:t>Piece justificative controlee et bordereau des annexes, avec reserve explicite si absente.</w:t>
      </w:r>
    </w:p>
    <w:p>
      <w:pPr>
        <w:keepNext/>
        <w:widowControl/>
        <w:spacing w:after="120"/>
      </w:pPr>
      <w:r>
        <w:rPr>
          <w:rFonts w:ascii="Calibri" w:hAnsi="Calibri" w:eastAsia="Calibri"/>
          <w:b/>
          <w:color w:val="334155"/>
          <w:sz w:val="22"/>
        </w:rPr>
        <w:t>Recette proposee:</w:t>
      </w:r>
    </w:p>
    <w:p>
      <w:pPr>
        <w:pStyle w:val="ListBullet"/>
        <w:widowControl/>
        <w:spacing w:after="120"/>
      </w:pPr>
      <w:r>
        <w:rPr>
          <w:rFonts w:ascii="Calibri" w:hAnsi="Calibri" w:eastAsia="Calibri"/>
          <w:b w:val="0"/>
          <w:color w:val="334155"/>
          <w:sz w:val="22"/>
        </w:rPr>
        <w:t>Controle contradictoire du libelle et des conditions de l'exigence sur la piece jointe. Une declaration de profil ne vaut pas certificat ni attestation.</w:t>
      </w:r>
    </w:p>
    <w:p>
      <w:pPr>
        <w:keepNext/>
        <w:widowControl/>
        <w:spacing w:after="120"/>
      </w:pPr>
      <w:r>
        <w:rPr>
          <w:rFonts w:ascii="Calibri" w:hAnsi="Calibri" w:eastAsia="Calibri"/>
          <w:b/>
          <w:color w:val="334155"/>
          <w:sz w:val="22"/>
        </w:rPr>
        <w:t>Dependances et validations:</w:t>
      </w:r>
    </w:p>
    <w:p>
      <w:pPr>
        <w:pStyle w:val="ListBullet"/>
        <w:widowControl/>
        <w:spacing w:after="120"/>
      </w:pPr>
      <w:r>
        <w:rPr>
          <w:rFonts w:ascii="Calibri" w:hAnsi="Calibri" w:eastAsia="Calibri"/>
          <w:b w:val="0"/>
          <w:color w:val="334155"/>
          <w:sz w:val="22"/>
        </w:rPr>
        <w:t>Piece source et validation du responsable habilite avant depot.</w:t>
      </w:r>
    </w:p>
    <w:p>
      <w:pPr>
        <w:widowControl/>
        <w:spacing w:after="120"/>
      </w:pPr>
      <w:r>
        <w:rPr>
          <w:rFonts w:ascii="Calibri" w:hAnsi="Calibri" w:eastAsia="Calibri"/>
          <w:b w:val="0"/>
          <w:color w:val="334155"/>
          <w:sz w:val="22"/>
        </w:rPr>
        <w:t>Pieces a verifier: Aucune preuve jointe.</w:t>
      </w:r>
    </w:p>
    <w:p>
      <w:pPr>
        <w:pStyle w:val="Heading2"/>
        <w:keepNext/>
        <w:spacing w:before="320" w:after="160"/>
        <w:pBdr>
          <w:bottom w:val="single" w:sz="12" w:space="4" w:color="1B365D"/>
        </w:pBdr>
      </w:pPr>
      <w:r>
        <w:rPr>
          <w:rFonts w:ascii="Calibri" w:hAnsi="Calibri" w:eastAsia="Calibri"/>
          <w:b/>
          <w:color w:val="1B365D"/>
          <w:sz w:val="26"/>
        </w:rPr>
        <w:t>R004 / EXG-01</w:t>
      </w:r>
    </w:p>
    <w:p>
      <w:pPr>
        <w:widowControl/>
        <w:spacing w:after="120"/>
      </w:pPr>
      <w:r>
        <w:rPr>
          <w:rFonts w:ascii="Calibri" w:hAnsi="Calibri" w:eastAsia="Calibri"/>
          <w:b w:val="0"/>
          <w:color w:val="334155"/>
          <w:sz w:val="22"/>
        </w:rPr>
        <w:t>Exigence source (cdc): EXG-01. Integrer 12 sources PostgreSQL par traitements incrementaux quotidiens; rejeter les enregistrements invalides sans bloquer les donnees valides et conserver une trace exploitable de chaque rejet.</w:t>
      </w:r>
    </w:p>
    <w:p>
      <w:pPr>
        <w:widowControl/>
        <w:spacing w:after="120"/>
      </w:pPr>
      <w:r>
        <w:rPr>
          <w:rFonts w:ascii="Calibri" w:hAnsi="Calibri" w:eastAsia="Calibri"/>
          <w:b w:val="0"/>
          <w:color w:val="334155"/>
          <w:sz w:val="22"/>
        </w:rPr>
        <w:t>Statut: Proposition a valider.</w:t>
      </w:r>
    </w:p>
    <w:p>
      <w:pPr>
        <w:keepNext/>
        <w:widowControl/>
        <w:spacing w:after="120"/>
      </w:pPr>
      <w:r>
        <w:rPr>
          <w:rFonts w:ascii="Calibri" w:hAnsi="Calibri" w:eastAsia="Calibri"/>
          <w:b/>
          <w:color w:val="334155"/>
          <w:sz w:val="22"/>
        </w:rPr>
        <w:t>Mise en oeuvre proposee:</w:t>
      </w:r>
    </w:p>
    <w:p>
      <w:pPr>
        <w:pStyle w:val="ListBullet"/>
        <w:widowControl/>
        <w:spacing w:after="120"/>
      </w:pPr>
      <w:r>
        <w:rPr>
          <w:rFonts w:ascii="Calibri" w:hAnsi="Calibri" w:eastAsia="Calibri"/>
          <w:b w:val="0"/>
          <w:color w:val="334155"/>
          <w:sz w:val="22"/>
        </w:rPr>
        <w:t>Mise en place d'un pipeline d'extraction incrementale utilisant les horodatages de modification pour chaque source de donnees.</w:t>
      </w:r>
    </w:p>
    <w:p>
      <w:pPr>
        <w:pStyle w:val="ListBullet"/>
        <w:widowControl/>
        <w:spacing w:after="120"/>
      </w:pPr>
      <w:r>
        <w:rPr>
          <w:rFonts w:ascii="Calibri" w:hAnsi="Calibri" w:eastAsia="Calibri"/>
          <w:b w:val="0"/>
          <w:color w:val="334155"/>
          <w:sz w:val="22"/>
        </w:rPr>
        <w:t>Chargement dans une zone de staging avec validation individuelle des enregistrements : les enregistrements conformes sont inseres dans la table cible, les rejets sont stockes dans une table dediee avec motif, horodatage, lot et identifiant source.</w:t>
      </w:r>
    </w:p>
    <w:p>
      <w:pPr>
        <w:pStyle w:val="ListBullet"/>
        <w:widowControl/>
        <w:spacing w:after="120"/>
      </w:pPr>
      <w:r>
        <w:rPr>
          <w:rFonts w:ascii="Calibri" w:hAnsi="Calibri" w:eastAsia="Calibri"/>
          <w:b w:val="0"/>
          <w:color w:val="334155"/>
          <w:sz w:val="22"/>
        </w:rPr>
        <w:t>Les traitements sont executes via un orchestrateur avec suivi des lots et alertes en cas d'echec partiel.</w:t>
      </w:r>
    </w:p>
    <w:p>
      <w:pPr>
        <w:keepNext/>
        <w:widowControl/>
        <w:spacing w:after="120"/>
      </w:pPr>
      <w:r>
        <w:rPr>
          <w:rFonts w:ascii="Calibri" w:hAnsi="Calibri" w:eastAsia="Calibri"/>
          <w:b/>
          <w:color w:val="334155"/>
          <w:sz w:val="22"/>
        </w:rPr>
        <w:t>Livrables proposes:</w:t>
      </w:r>
    </w:p>
    <w:p>
      <w:pPr>
        <w:pStyle w:val="ListBullet"/>
        <w:widowControl/>
        <w:spacing w:after="120"/>
      </w:pPr>
      <w:r>
        <w:rPr>
          <w:rFonts w:ascii="Calibri" w:hAnsi="Calibri" w:eastAsia="Calibri"/>
          <w:b w:val="0"/>
          <w:color w:val="334155"/>
          <w:sz w:val="22"/>
        </w:rPr>
        <w:t>Specifications des jobs ETL incrementaux pour les 12 sources.</w:t>
      </w:r>
    </w:p>
    <w:p>
      <w:pPr>
        <w:pStyle w:val="ListBullet"/>
        <w:widowControl/>
        <w:spacing w:after="120"/>
      </w:pPr>
      <w:r>
        <w:rPr>
          <w:rFonts w:ascii="Calibri" w:hAnsi="Calibri" w:eastAsia="Calibri"/>
          <w:b w:val="0"/>
          <w:color w:val="334155"/>
          <w:sz w:val="22"/>
        </w:rPr>
        <w:t>Module de gestion des rejets avec interface de consultation et d'export.</w:t>
      </w:r>
    </w:p>
    <w:p>
      <w:pPr>
        <w:pStyle w:val="ListBullet"/>
        <w:widowControl/>
        <w:spacing w:after="120"/>
      </w:pPr>
      <w:r>
        <w:rPr>
          <w:rFonts w:ascii="Calibri" w:hAnsi="Calibri" w:eastAsia="Calibri"/>
          <w:b w:val="0"/>
          <w:color w:val="334155"/>
          <w:sz w:val="22"/>
        </w:rPr>
        <w:t>Tableau de bord de suivi des traitements et des volumes rejetes.</w:t>
      </w:r>
    </w:p>
    <w:p>
      <w:pPr>
        <w:keepNext/>
        <w:widowControl/>
        <w:spacing w:after="120"/>
      </w:pPr>
      <w:r>
        <w:rPr>
          <w:rFonts w:ascii="Calibri" w:hAnsi="Calibri" w:eastAsia="Calibri"/>
          <w:b/>
          <w:color w:val="334155"/>
          <w:sz w:val="22"/>
        </w:rPr>
        <w:t>Recette proposee:</w:t>
      </w:r>
    </w:p>
    <w:p>
      <w:pPr>
        <w:pStyle w:val="ListBullet"/>
        <w:widowControl/>
        <w:spacing w:after="120"/>
      </w:pPr>
      <w:r>
        <w:rPr>
          <w:rFonts w:ascii="Calibri" w:hAnsi="Calibri" w:eastAsia="Calibri"/>
          <w:b w:val="0"/>
          <w:color w:val="334155"/>
          <w:sz w:val="22"/>
        </w:rPr>
        <w:t>Verification que les enregistrements valides sont charges et que les rejets sont tracables avec motif, horodatage, lot et source.</w:t>
      </w:r>
    </w:p>
    <w:p>
      <w:pPr>
        <w:pStyle w:val="ListBullet"/>
        <w:widowControl/>
        <w:spacing w:after="120"/>
      </w:pPr>
      <w:r>
        <w:rPr>
          <w:rFonts w:ascii="Calibri" w:hAnsi="Calibri" w:eastAsia="Calibri"/>
          <w:b w:val="0"/>
          <w:color w:val="334155"/>
          <w:sz w:val="22"/>
        </w:rPr>
        <w:t>Execution d'un cycle de traitement avec verification que le pipeline ne bloque pas sur un rejet et continue pour les sources suivantes.</w:t>
      </w:r>
    </w:p>
    <w:p>
      <w:pPr>
        <w:keepNext/>
        <w:widowControl/>
        <w:spacing w:after="120"/>
      </w:pPr>
      <w:r>
        <w:rPr>
          <w:rFonts w:ascii="Calibri" w:hAnsi="Calibri" w:eastAsia="Calibri"/>
          <w:b/>
          <w:color w:val="334155"/>
          <w:sz w:val="22"/>
        </w:rPr>
        <w:t>Dependances et validations:</w:t>
      </w:r>
    </w:p>
    <w:p>
      <w:pPr>
        <w:pStyle w:val="ListBullet"/>
        <w:widowControl/>
        <w:spacing w:after="120"/>
      </w:pPr>
      <w:r>
        <w:rPr>
          <w:rFonts w:ascii="Calibri" w:hAnsi="Calibri" w:eastAsia="Calibri"/>
          <w:b w:val="0"/>
          <w:color w:val="334155"/>
          <w:sz w:val="22"/>
        </w:rPr>
        <w:t>Acces aux schemas et droits de lecture sur les 12 sources PostgreSQL.</w:t>
      </w:r>
    </w:p>
    <w:p>
      <w:pPr>
        <w:pStyle w:val="ListBullet"/>
        <w:widowControl/>
        <w:spacing w:after="120"/>
      </w:pPr>
      <w:r>
        <w:rPr>
          <w:rFonts w:ascii="Calibri" w:hAnsi="Calibri" w:eastAsia="Calibri"/>
          <w:b w:val="0"/>
          <w:color w:val="334155"/>
          <w:sz w:val="22"/>
        </w:rPr>
        <w:t>Definition et validation des regles de validation avec le metier avant le developpement.</w:t>
      </w:r>
    </w:p>
    <w:p>
      <w:pPr>
        <w:widowControl/>
        <w:spacing w:after="120"/>
      </w:pPr>
      <w:r>
        <w:rPr>
          <w:rFonts w:ascii="Calibri" w:hAnsi="Calibri" w:eastAsia="Calibri"/>
          <w:b w:val="0"/>
          <w:color w:val="334155"/>
          <w:sz w:val="22"/>
        </w:rPr>
        <w:t>Pieces a verifier: E001, E003.</w:t>
      </w:r>
    </w:p>
    <w:p>
      <w:pPr>
        <w:pStyle w:val="Heading2"/>
        <w:keepNext/>
        <w:spacing w:before="320" w:after="160"/>
        <w:pBdr>
          <w:bottom w:val="single" w:sz="12" w:space="4" w:color="1B365D"/>
        </w:pBdr>
      </w:pPr>
      <w:r>
        <w:rPr>
          <w:rFonts w:ascii="Calibri" w:hAnsi="Calibri" w:eastAsia="Calibri"/>
          <w:b/>
          <w:color w:val="1B365D"/>
          <w:sz w:val="26"/>
        </w:rPr>
        <w:t>R005 / EXG-02</w:t>
      </w:r>
    </w:p>
    <w:p>
      <w:pPr>
        <w:widowControl/>
        <w:spacing w:after="120"/>
      </w:pPr>
      <w:r>
        <w:rPr>
          <w:rFonts w:ascii="Calibri" w:hAnsi="Calibri" w:eastAsia="Calibri"/>
          <w:b w:val="0"/>
          <w:color w:val="334155"/>
          <w:sz w:val="22"/>
        </w:rPr>
        <w:t>Exigence source (cdc): EXG-02. Exposer des API REST versionnees aux applications metier; filtrer les acces par role et journaliser les consultations de donnees sensibles.</w:t>
      </w:r>
    </w:p>
    <w:p>
      <w:pPr>
        <w:widowControl/>
        <w:spacing w:after="120"/>
      </w:pPr>
      <w:r>
        <w:rPr>
          <w:rFonts w:ascii="Calibri" w:hAnsi="Calibri" w:eastAsia="Calibri"/>
          <w:b w:val="0"/>
          <w:color w:val="334155"/>
          <w:sz w:val="22"/>
        </w:rPr>
        <w:t>Statut: Proposition a valider.</w:t>
      </w:r>
    </w:p>
    <w:p>
      <w:pPr>
        <w:keepNext/>
        <w:widowControl/>
        <w:spacing w:after="120"/>
      </w:pPr>
      <w:r>
        <w:rPr>
          <w:rFonts w:ascii="Calibri" w:hAnsi="Calibri" w:eastAsia="Calibri"/>
          <w:b/>
          <w:color w:val="334155"/>
          <w:sz w:val="22"/>
        </w:rPr>
        <w:t>Mise en oeuvre proposee:</w:t>
      </w:r>
    </w:p>
    <w:p>
      <w:pPr>
        <w:pStyle w:val="ListBullet"/>
        <w:widowControl/>
        <w:spacing w:after="120"/>
      </w:pPr>
      <w:r>
        <w:rPr>
          <w:rFonts w:ascii="Calibri" w:hAnsi="Calibri" w:eastAsia="Calibri"/>
          <w:b w:val="0"/>
          <w:color w:val="334155"/>
          <w:sz w:val="22"/>
        </w:rPr>
        <w:t>Conception des contrats d'interface avec versionnage dans l'URL.</w:t>
      </w:r>
    </w:p>
    <w:p>
      <w:pPr>
        <w:pStyle w:val="ListBullet"/>
        <w:widowControl/>
        <w:spacing w:after="120"/>
      </w:pPr>
      <w:r>
        <w:rPr>
          <w:rFonts w:ascii="Calibri" w:hAnsi="Calibri" w:eastAsia="Calibri"/>
          <w:b w:val="0"/>
          <w:color w:val="334155"/>
          <w:sz w:val="22"/>
        </w:rPr>
        <w:t>Authentification via un fournisseur d'identite a integrer (a definir avec l'acheteur).</w:t>
      </w:r>
    </w:p>
    <w:p>
      <w:pPr>
        <w:pStyle w:val="ListBullet"/>
        <w:widowControl/>
        <w:spacing w:after="120"/>
      </w:pPr>
      <w:r>
        <w:rPr>
          <w:rFonts w:ascii="Calibri" w:hAnsi="Calibri" w:eastAsia="Calibri"/>
          <w:b w:val="0"/>
          <w:color w:val="334155"/>
          <w:sz w:val="22"/>
        </w:rPr>
        <w:t>Controle d'acces par role defini par endpoint, et journalisation de toutes les consultations de donnees sensibles avec identifiant utilisateur, horodatage, requete et statut.</w:t>
      </w:r>
    </w:p>
    <w:p>
      <w:pPr>
        <w:keepNext/>
        <w:widowControl/>
        <w:spacing w:after="120"/>
      </w:pPr>
      <w:r>
        <w:rPr>
          <w:rFonts w:ascii="Calibri" w:hAnsi="Calibri" w:eastAsia="Calibri"/>
          <w:b/>
          <w:color w:val="334155"/>
          <w:sz w:val="22"/>
        </w:rPr>
        <w:t>Livrables proposes:</w:t>
      </w:r>
    </w:p>
    <w:p>
      <w:pPr>
        <w:pStyle w:val="ListBullet"/>
        <w:widowControl/>
        <w:spacing w:after="120"/>
      </w:pPr>
      <w:r>
        <w:rPr>
          <w:rFonts w:ascii="Calibri" w:hAnsi="Calibri" w:eastAsia="Calibri"/>
          <w:b w:val="0"/>
          <w:color w:val="334155"/>
          <w:sz w:val="22"/>
        </w:rPr>
        <w:t>Specification des contrats d'interface.</w:t>
      </w:r>
    </w:p>
    <w:p>
      <w:pPr>
        <w:pStyle w:val="ListBullet"/>
        <w:widowControl/>
        <w:spacing w:after="120"/>
      </w:pPr>
      <w:r>
        <w:rPr>
          <w:rFonts w:ascii="Calibri" w:hAnsi="Calibri" w:eastAsia="Calibri"/>
          <w:b w:val="0"/>
          <w:color w:val="334155"/>
          <w:sz w:val="22"/>
        </w:rPr>
        <w:t>Module d'authentification et d'autorisation.</w:t>
      </w:r>
    </w:p>
    <w:p>
      <w:pPr>
        <w:pStyle w:val="ListBullet"/>
        <w:widowControl/>
        <w:spacing w:after="120"/>
      </w:pPr>
      <w:r>
        <w:rPr>
          <w:rFonts w:ascii="Calibri" w:hAnsi="Calibri" w:eastAsia="Calibri"/>
          <w:b w:val="0"/>
          <w:color w:val="334155"/>
          <w:sz w:val="22"/>
        </w:rPr>
        <w:t>Module de journalisation des acces aux donnees sensibles avec interface de consultation des logs.</w:t>
      </w:r>
    </w:p>
    <w:p>
      <w:pPr>
        <w:keepNext/>
        <w:widowControl/>
        <w:spacing w:after="120"/>
      </w:pPr>
      <w:r>
        <w:rPr>
          <w:rFonts w:ascii="Calibri" w:hAnsi="Calibri" w:eastAsia="Calibri"/>
          <w:b/>
          <w:color w:val="334155"/>
          <w:sz w:val="22"/>
        </w:rPr>
        <w:t>Recette proposee:</w:t>
      </w:r>
    </w:p>
    <w:p>
      <w:pPr>
        <w:pStyle w:val="ListBullet"/>
        <w:widowControl/>
        <w:spacing w:after="120"/>
      </w:pPr>
      <w:r>
        <w:rPr>
          <w:rFonts w:ascii="Calibri" w:hAnsi="Calibri" w:eastAsia="Calibri"/>
          <w:b w:val="0"/>
          <w:color w:val="334155"/>
          <w:sz w:val="22"/>
        </w:rPr>
        <w:t>Demonstration d'appels API avec des roles differents : un role autorise recoit les donnees, un role non autorise recoit une erreur d'acces.</w:t>
      </w:r>
    </w:p>
    <w:p>
      <w:pPr>
        <w:pStyle w:val="ListBullet"/>
        <w:widowControl/>
        <w:spacing w:after="120"/>
      </w:pPr>
      <w:r>
        <w:rPr>
          <w:rFonts w:ascii="Calibri" w:hAnsi="Calibri" w:eastAsia="Calibri"/>
          <w:b w:val="0"/>
          <w:color w:val="334155"/>
          <w:sz w:val="22"/>
        </w:rPr>
        <w:t>Verification que les logs des consultations de donnees sensibles contiennent l'identifiant, l'horodatage, l'endpoint et le statut.</w:t>
      </w:r>
    </w:p>
    <w:p>
      <w:pPr>
        <w:keepNext/>
        <w:widowControl/>
        <w:spacing w:after="120"/>
      </w:pPr>
      <w:r>
        <w:rPr>
          <w:rFonts w:ascii="Calibri" w:hAnsi="Calibri" w:eastAsia="Calibri"/>
          <w:b/>
          <w:color w:val="334155"/>
          <w:sz w:val="22"/>
        </w:rPr>
        <w:t>Dependances et validations:</w:t>
      </w:r>
    </w:p>
    <w:p>
      <w:pPr>
        <w:pStyle w:val="ListBullet"/>
        <w:widowControl/>
        <w:spacing w:after="120"/>
      </w:pPr>
      <w:r>
        <w:rPr>
          <w:rFonts w:ascii="Calibri" w:hAnsi="Calibri" w:eastAsia="Calibri"/>
          <w:b w:val="0"/>
          <w:color w:val="334155"/>
          <w:sz w:val="22"/>
        </w:rPr>
        <w:t>Integration avec le fournisseur d'identite de l'acheteur (ou mise en place d'un annuaire dedie).</w:t>
      </w:r>
    </w:p>
    <w:p>
      <w:pPr>
        <w:pStyle w:val="ListBullet"/>
        <w:widowControl/>
        <w:spacing w:after="120"/>
      </w:pPr>
      <w:r>
        <w:rPr>
          <w:rFonts w:ascii="Calibri" w:hAnsi="Calibri" w:eastAsia="Calibri"/>
          <w:b w:val="0"/>
          <w:color w:val="334155"/>
          <w:sz w:val="22"/>
        </w:rPr>
        <w:t>Definition des roles et des permissions par l'acheteur.</w:t>
      </w:r>
    </w:p>
    <w:p>
      <w:pPr>
        <w:widowControl/>
        <w:spacing w:after="120"/>
      </w:pPr>
      <w:r>
        <w:rPr>
          <w:rFonts w:ascii="Calibri" w:hAnsi="Calibri" w:eastAsia="Calibri"/>
          <w:b w:val="0"/>
          <w:color w:val="334155"/>
          <w:sz w:val="22"/>
        </w:rPr>
        <w:t>Pieces a verifier: E001, E003.</w:t>
      </w:r>
    </w:p>
    <w:p>
      <w:pPr>
        <w:pStyle w:val="Heading2"/>
        <w:keepNext/>
        <w:spacing w:before="320" w:after="160"/>
        <w:pBdr>
          <w:bottom w:val="single" w:sz="12" w:space="4" w:color="1B365D"/>
        </w:pBdr>
      </w:pPr>
      <w:r>
        <w:rPr>
          <w:rFonts w:ascii="Calibri" w:hAnsi="Calibri" w:eastAsia="Calibri"/>
          <w:b/>
          <w:color w:val="1B365D"/>
          <w:sz w:val="26"/>
        </w:rPr>
        <w:t>R006 / EXG-03</w:t>
      </w:r>
    </w:p>
    <w:p>
      <w:pPr>
        <w:widowControl/>
        <w:spacing w:after="120"/>
      </w:pPr>
      <w:r>
        <w:rPr>
          <w:rFonts w:ascii="Calibri" w:hAnsi="Calibri" w:eastAsia="Calibri"/>
          <w:b w:val="0"/>
          <w:color w:val="334155"/>
          <w:sz w:val="22"/>
        </w:rPr>
        <w:t>Exigence source (cdc): EXG-03. Garantir une qualite mesurable des indicateurs de mobilite: completude, unicite et coherence temporelle. Les regles metier et les seuils seront valides avec l'acheteur avant la recette.</w:t>
      </w:r>
    </w:p>
    <w:p>
      <w:pPr>
        <w:widowControl/>
        <w:spacing w:after="120"/>
      </w:pPr>
      <w:r>
        <w:rPr>
          <w:rFonts w:ascii="Calibri" w:hAnsi="Calibri" w:eastAsia="Calibri"/>
          <w:b w:val="0"/>
          <w:color w:val="334155"/>
          <w:sz w:val="22"/>
        </w:rPr>
        <w:t>Statut: Proposition a valider.</w:t>
      </w:r>
    </w:p>
    <w:p>
      <w:pPr>
        <w:keepNext/>
        <w:widowControl/>
        <w:spacing w:after="120"/>
      </w:pPr>
      <w:r>
        <w:rPr>
          <w:rFonts w:ascii="Calibri" w:hAnsi="Calibri" w:eastAsia="Calibri"/>
          <w:b/>
          <w:color w:val="334155"/>
          <w:sz w:val="22"/>
        </w:rPr>
        <w:t>Mise en oeuvre proposee:</w:t>
      </w:r>
    </w:p>
    <w:p>
      <w:pPr>
        <w:pStyle w:val="ListBullet"/>
        <w:widowControl/>
        <w:spacing w:after="120"/>
      </w:pPr>
      <w:r>
        <w:rPr>
          <w:rFonts w:ascii="Calibri" w:hAnsi="Calibri" w:eastAsia="Calibri"/>
          <w:b w:val="0"/>
          <w:color w:val="334155"/>
          <w:sz w:val="22"/>
        </w:rPr>
        <w:t>Ateliers de cadrage avec les utilisateurs pour definir les dimensions de qualite (completude, unicite, coherence temporelle) et les seuils associes pour chaque indicateur de mobilite.</w:t>
      </w:r>
    </w:p>
    <w:p>
      <w:pPr>
        <w:pStyle w:val="ListBullet"/>
        <w:widowControl/>
        <w:spacing w:after="120"/>
      </w:pPr>
      <w:r>
        <w:rPr>
          <w:rFonts w:ascii="Calibri" w:hAnsi="Calibri" w:eastAsia="Calibri"/>
          <w:b w:val="0"/>
          <w:color w:val="334155"/>
          <w:sz w:val="22"/>
        </w:rPr>
        <w:t>Mise en oeuvre de controles automatises : verification de l'absence de valeurs nulles sur les champs obligatoires (completude), detection de doublons sur les identifiants (unicite), verification de la non-regression temporelle et de la continuite des chronologies (coherence temporelle).</w:t>
      </w:r>
    </w:p>
    <w:p>
      <w:pPr>
        <w:pStyle w:val="ListBullet"/>
        <w:widowControl/>
        <w:spacing w:after="120"/>
      </w:pPr>
      <w:r>
        <w:rPr>
          <w:rFonts w:ascii="Calibri" w:hAnsi="Calibri" w:eastAsia="Calibri"/>
          <w:b w:val="0"/>
          <w:color w:val="334155"/>
          <w:sz w:val="22"/>
        </w:rPr>
        <w:t>Production de rapports de qualite periodiques avec visualisation des ecarts.</w:t>
      </w:r>
    </w:p>
    <w:p>
      <w:pPr>
        <w:keepNext/>
        <w:widowControl/>
        <w:spacing w:after="120"/>
      </w:pPr>
      <w:r>
        <w:rPr>
          <w:rFonts w:ascii="Calibri" w:hAnsi="Calibri" w:eastAsia="Calibri"/>
          <w:b/>
          <w:color w:val="334155"/>
          <w:sz w:val="22"/>
        </w:rPr>
        <w:t>Livrables proposes:</w:t>
      </w:r>
    </w:p>
    <w:p>
      <w:pPr>
        <w:pStyle w:val="ListBullet"/>
        <w:widowControl/>
        <w:spacing w:after="120"/>
      </w:pPr>
      <w:r>
        <w:rPr>
          <w:rFonts w:ascii="Calibri" w:hAnsi="Calibri" w:eastAsia="Calibri"/>
          <w:b w:val="0"/>
          <w:color w:val="334155"/>
          <w:sz w:val="22"/>
        </w:rPr>
        <w:t>Document de regles metier et seuils de qualite valide par l'acheteur.</w:t>
      </w:r>
    </w:p>
    <w:p>
      <w:pPr>
        <w:pStyle w:val="ListBullet"/>
        <w:widowControl/>
        <w:spacing w:after="120"/>
      </w:pPr>
      <w:r>
        <w:rPr>
          <w:rFonts w:ascii="Calibri" w:hAnsi="Calibri" w:eastAsia="Calibri"/>
          <w:b w:val="0"/>
          <w:color w:val="334155"/>
          <w:sz w:val="22"/>
        </w:rPr>
        <w:t>Scripts de controle de qualite automatises integres au pipeline de donnees.</w:t>
      </w:r>
    </w:p>
    <w:p>
      <w:pPr>
        <w:pStyle w:val="ListBullet"/>
        <w:widowControl/>
        <w:spacing w:after="120"/>
      </w:pPr>
      <w:r>
        <w:rPr>
          <w:rFonts w:ascii="Calibri" w:hAnsi="Calibri" w:eastAsia="Calibri"/>
          <w:b w:val="0"/>
          <w:color w:val="334155"/>
          <w:sz w:val="22"/>
        </w:rPr>
        <w:t>Tableau de bord de qualite des indicateurs de mobilite.</w:t>
      </w:r>
    </w:p>
    <w:p>
      <w:pPr>
        <w:keepNext/>
        <w:widowControl/>
        <w:spacing w:after="120"/>
      </w:pPr>
      <w:r>
        <w:rPr>
          <w:rFonts w:ascii="Calibri" w:hAnsi="Calibri" w:eastAsia="Calibri"/>
          <w:b/>
          <w:color w:val="334155"/>
          <w:sz w:val="22"/>
        </w:rPr>
        <w:t>Recette proposee:</w:t>
      </w:r>
    </w:p>
    <w:p>
      <w:pPr>
        <w:pStyle w:val="ListBullet"/>
        <w:widowControl/>
        <w:spacing w:after="120"/>
      </w:pPr>
      <w:r>
        <w:rPr>
          <w:rFonts w:ascii="Calibri" w:hAnsi="Calibri" w:eastAsia="Calibri"/>
          <w:b w:val="0"/>
          <w:color w:val="334155"/>
          <w:sz w:val="22"/>
        </w:rPr>
        <w:t>Validation des regles et seuils avec l'acheteur avant le developpement.</w:t>
      </w:r>
    </w:p>
    <w:p>
      <w:pPr>
        <w:pStyle w:val="ListBullet"/>
        <w:widowControl/>
        <w:spacing w:after="120"/>
      </w:pPr>
      <w:r>
        <w:rPr>
          <w:rFonts w:ascii="Calibri" w:hAnsi="Calibri" w:eastAsia="Calibri"/>
          <w:b w:val="0"/>
          <w:color w:val="334155"/>
          <w:sz w:val="22"/>
        </w:rPr>
        <w:t>Execution des controles sur un echantillon de donnees representatif, production d'un rapport indiquant la conformite ou les ecarts pour chaque dimension.</w:t>
      </w:r>
    </w:p>
    <w:p>
      <w:pPr>
        <w:keepNext/>
        <w:widowControl/>
        <w:spacing w:after="120"/>
      </w:pPr>
      <w:r>
        <w:rPr>
          <w:rFonts w:ascii="Calibri" w:hAnsi="Calibri" w:eastAsia="Calibri"/>
          <w:b/>
          <w:color w:val="334155"/>
          <w:sz w:val="22"/>
        </w:rPr>
        <w:t>Dependances et validations:</w:t>
      </w:r>
    </w:p>
    <w:p>
      <w:pPr>
        <w:pStyle w:val="ListBullet"/>
        <w:widowControl/>
        <w:spacing w:after="120"/>
      </w:pPr>
      <w:r>
        <w:rPr>
          <w:rFonts w:ascii="Calibri" w:hAnsi="Calibri" w:eastAsia="Calibri"/>
          <w:b w:val="0"/>
          <w:color w:val="334155"/>
          <w:sz w:val="22"/>
        </w:rPr>
        <w:t>Definition des indicateurs de mobilite et de leurs champs obligatoires par le metier.</w:t>
      </w:r>
    </w:p>
    <w:p>
      <w:pPr>
        <w:pStyle w:val="ListBullet"/>
        <w:widowControl/>
        <w:spacing w:after="120"/>
      </w:pPr>
      <w:r>
        <w:rPr>
          <w:rFonts w:ascii="Calibri" w:hAnsi="Calibri" w:eastAsia="Calibri"/>
          <w:b w:val="0"/>
          <w:color w:val="334155"/>
          <w:sz w:val="22"/>
        </w:rPr>
        <w:t>Acces a un jeu de donnees de reference pour definir les seuils temporels.</w:t>
      </w:r>
    </w:p>
    <w:p>
      <w:pPr>
        <w:widowControl/>
        <w:spacing w:after="120"/>
      </w:pPr>
      <w:r>
        <w:rPr>
          <w:rFonts w:ascii="Calibri" w:hAnsi="Calibri" w:eastAsia="Calibri"/>
          <w:b w:val="0"/>
          <w:color w:val="334155"/>
          <w:sz w:val="22"/>
        </w:rPr>
        <w:t>Pieces a verifier: E001.</w:t>
      </w:r>
    </w:p>
    <w:p>
      <w:pPr>
        <w:pStyle w:val="Heading2"/>
        <w:keepNext/>
        <w:spacing w:before="320" w:after="160"/>
        <w:pBdr>
          <w:bottom w:val="single" w:sz="12" w:space="4" w:color="1B365D"/>
        </w:pBdr>
      </w:pPr>
      <w:r>
        <w:rPr>
          <w:rFonts w:ascii="Calibri" w:hAnsi="Calibri" w:eastAsia="Calibri"/>
          <w:b/>
          <w:color w:val="1B365D"/>
          <w:sz w:val="26"/>
        </w:rPr>
        <w:t>R007 / EXG-04</w:t>
      </w:r>
    </w:p>
    <w:p>
      <w:pPr>
        <w:widowControl/>
        <w:spacing w:after="120"/>
      </w:pPr>
      <w:r>
        <w:rPr>
          <w:rFonts w:ascii="Calibri" w:hAnsi="Calibri" w:eastAsia="Calibri"/>
          <w:b w:val="0"/>
          <w:color w:val="334155"/>
          <w:sz w:val="22"/>
        </w:rPr>
        <w:t>Exigence source (cdc): EXG-04. Heberger les donnees en France, chiffrer les echanges et les sauvegardes et separer les environnements de test et de production. Le fournisseur d'hebergement reste a proposer.</w:t>
      </w:r>
    </w:p>
    <w:p>
      <w:pPr>
        <w:widowControl/>
        <w:spacing w:after="120"/>
      </w:pPr>
      <w:r>
        <w:rPr>
          <w:rFonts w:ascii="Calibri" w:hAnsi="Calibri" w:eastAsia="Calibri"/>
          <w:b w:val="0"/>
          <w:color w:val="334155"/>
          <w:sz w:val="22"/>
        </w:rPr>
        <w:t>Statut: Proposition a valider.</w:t>
      </w:r>
    </w:p>
    <w:p>
      <w:pPr>
        <w:keepNext/>
        <w:widowControl/>
        <w:spacing w:after="120"/>
      </w:pPr>
      <w:r>
        <w:rPr>
          <w:rFonts w:ascii="Calibri" w:hAnsi="Calibri" w:eastAsia="Calibri"/>
          <w:b/>
          <w:color w:val="334155"/>
          <w:sz w:val="22"/>
        </w:rPr>
        <w:t>Mise en oeuvre proposee:</w:t>
      </w:r>
    </w:p>
    <w:p>
      <w:pPr>
        <w:pStyle w:val="ListBullet"/>
        <w:widowControl/>
        <w:spacing w:after="120"/>
      </w:pPr>
      <w:r>
        <w:rPr>
          <w:rFonts w:ascii="Calibri" w:hAnsi="Calibri" w:eastAsia="Calibri"/>
          <w:b w:val="0"/>
          <w:color w:val="334155"/>
          <w:sz w:val="22"/>
        </w:rPr>
        <w:t>Selection d'un hebergeur localise en France, a proposer pour validation par l'acheteur.</w:t>
      </w:r>
    </w:p>
    <w:p>
      <w:pPr>
        <w:pStyle w:val="ListBullet"/>
        <w:widowControl/>
        <w:spacing w:after="120"/>
      </w:pPr>
      <w:r>
        <w:rPr>
          <w:rFonts w:ascii="Calibri" w:hAnsi="Calibri" w:eastAsia="Calibri"/>
          <w:b w:val="0"/>
          <w:color w:val="334155"/>
          <w:sz w:val="22"/>
        </w:rPr>
        <w:t>Chiffrement systematique des echanges en transit et des donnees au repos.</w:t>
      </w:r>
    </w:p>
    <w:p>
      <w:pPr>
        <w:pStyle w:val="ListBullet"/>
        <w:widowControl/>
        <w:spacing w:after="120"/>
      </w:pPr>
      <w:r>
        <w:rPr>
          <w:rFonts w:ascii="Calibri" w:hAnsi="Calibri" w:eastAsia="Calibri"/>
          <w:b w:val="0"/>
          <w:color w:val="334155"/>
          <w:sz w:val="22"/>
        </w:rPr>
        <w:t>Separation physique ou logique des environnements de test et de production : reseaux distincts, jeux de credentials separes, comptes de stockage differents.</w:t>
      </w:r>
    </w:p>
    <w:p>
      <w:pPr>
        <w:keepNext/>
        <w:widowControl/>
        <w:spacing w:after="120"/>
      </w:pPr>
      <w:r>
        <w:rPr>
          <w:rFonts w:ascii="Calibri" w:hAnsi="Calibri" w:eastAsia="Calibri"/>
          <w:b/>
          <w:color w:val="334155"/>
          <w:sz w:val="22"/>
        </w:rPr>
        <w:t>Livrables proposes:</w:t>
      </w:r>
    </w:p>
    <w:p>
      <w:pPr>
        <w:pStyle w:val="ListBullet"/>
        <w:widowControl/>
        <w:spacing w:after="120"/>
      </w:pPr>
      <w:r>
        <w:rPr>
          <w:rFonts w:ascii="Calibri" w:hAnsi="Calibri" w:eastAsia="Calibri"/>
          <w:b w:val="0"/>
          <w:color w:val="334155"/>
          <w:sz w:val="22"/>
        </w:rPr>
        <w:t>Architecture d'hebergement detaillee avec localisation des datacenters.</w:t>
      </w:r>
    </w:p>
    <w:p>
      <w:pPr>
        <w:pStyle w:val="ListBullet"/>
        <w:widowControl/>
        <w:spacing w:after="120"/>
      </w:pPr>
      <w:r>
        <w:rPr>
          <w:rFonts w:ascii="Calibri" w:hAnsi="Calibri" w:eastAsia="Calibri"/>
          <w:b w:val="0"/>
          <w:color w:val="334155"/>
          <w:sz w:val="22"/>
        </w:rPr>
        <w:t>Politique de chiffrement et de gestion des cles.</w:t>
      </w:r>
    </w:p>
    <w:p>
      <w:pPr>
        <w:pStyle w:val="ListBullet"/>
        <w:widowControl/>
        <w:spacing w:after="120"/>
      </w:pPr>
      <w:r>
        <w:rPr>
          <w:rFonts w:ascii="Calibri" w:hAnsi="Calibri" w:eastAsia="Calibri"/>
          <w:b w:val="0"/>
          <w:color w:val="334155"/>
          <w:sz w:val="22"/>
        </w:rPr>
        <w:t>Plan de separation des environnements (test, recette, production).</w:t>
      </w:r>
    </w:p>
    <w:p>
      <w:pPr>
        <w:keepNext/>
        <w:widowControl/>
        <w:spacing w:after="120"/>
      </w:pPr>
      <w:r>
        <w:rPr>
          <w:rFonts w:ascii="Calibri" w:hAnsi="Calibri" w:eastAsia="Calibri"/>
          <w:b/>
          <w:color w:val="334155"/>
          <w:sz w:val="22"/>
        </w:rPr>
        <w:t>Recette proposee:</w:t>
      </w:r>
    </w:p>
    <w:p>
      <w:pPr>
        <w:pStyle w:val="ListBullet"/>
        <w:widowControl/>
        <w:spacing w:after="120"/>
      </w:pPr>
      <w:r>
        <w:rPr>
          <w:rFonts w:ascii="Calibri" w:hAnsi="Calibri" w:eastAsia="Calibri"/>
          <w:b w:val="0"/>
          <w:color w:val="334155"/>
          <w:sz w:val="22"/>
        </w:rPr>
        <w:t>Verification documentaire de la localisation francaise du datacenter.</w:t>
      </w:r>
    </w:p>
    <w:p>
      <w:pPr>
        <w:pStyle w:val="ListBullet"/>
        <w:widowControl/>
        <w:spacing w:after="120"/>
      </w:pPr>
      <w:r>
        <w:rPr>
          <w:rFonts w:ascii="Calibri" w:hAnsi="Calibri" w:eastAsia="Calibri"/>
          <w:b w:val="0"/>
          <w:color w:val="334155"/>
          <w:sz w:val="22"/>
        </w:rPr>
        <w:t>Test de chiffrement : verification du chiffrement au repos sur un echantillon de donnees.</w:t>
      </w:r>
    </w:p>
    <w:p>
      <w:pPr>
        <w:pStyle w:val="ListBullet"/>
        <w:widowControl/>
        <w:spacing w:after="120"/>
      </w:pPr>
      <w:r>
        <w:rPr>
          <w:rFonts w:ascii="Calibri" w:hAnsi="Calibri" w:eastAsia="Calibri"/>
          <w:b w:val="0"/>
          <w:color w:val="334155"/>
          <w:sz w:val="22"/>
        </w:rPr>
        <w:t>Demonstration de l'isolation des environnements : impossible d'acceder a la base de production depuis l'environnement de test.</w:t>
      </w:r>
    </w:p>
    <w:p>
      <w:pPr>
        <w:keepNext/>
        <w:widowControl/>
        <w:spacing w:after="120"/>
      </w:pPr>
      <w:r>
        <w:rPr>
          <w:rFonts w:ascii="Calibri" w:hAnsi="Calibri" w:eastAsia="Calibri"/>
          <w:b/>
          <w:color w:val="334155"/>
          <w:sz w:val="22"/>
        </w:rPr>
        <w:t>Dependances et validations:</w:t>
      </w:r>
    </w:p>
    <w:p>
      <w:pPr>
        <w:pStyle w:val="ListBullet"/>
        <w:widowControl/>
        <w:spacing w:after="120"/>
      </w:pPr>
      <w:r>
        <w:rPr>
          <w:rFonts w:ascii="Calibri" w:hAnsi="Calibri" w:eastAsia="Calibri"/>
          <w:b w:val="0"/>
          <w:color w:val="334155"/>
          <w:sz w:val="22"/>
        </w:rPr>
        <w:t>Validation de l'hebergeur propose par l'acheteur.</w:t>
      </w:r>
    </w:p>
    <w:p>
      <w:pPr>
        <w:pStyle w:val="ListBullet"/>
        <w:widowControl/>
        <w:spacing w:after="120"/>
      </w:pPr>
      <w:r>
        <w:rPr>
          <w:rFonts w:ascii="Calibri" w:hAnsi="Calibri" w:eastAsia="Calibri"/>
          <w:b w:val="0"/>
          <w:color w:val="334155"/>
          <w:sz w:val="22"/>
        </w:rPr>
        <w:t>Engagement contractuel de l'hebergeur sur la localisation et la securite.</w:t>
      </w:r>
    </w:p>
    <w:p>
      <w:pPr>
        <w:widowControl/>
        <w:spacing w:after="120"/>
      </w:pPr>
      <w:r>
        <w:rPr>
          <w:rFonts w:ascii="Calibri" w:hAnsi="Calibri" w:eastAsia="Calibri"/>
          <w:b w:val="0"/>
          <w:color w:val="334155"/>
          <w:sz w:val="22"/>
        </w:rPr>
        <w:t>Pieces a verifier: E001.</w:t>
      </w:r>
    </w:p>
    <w:p>
      <w:pPr>
        <w:pStyle w:val="Heading2"/>
        <w:keepNext/>
        <w:spacing w:before="320" w:after="160"/>
        <w:pBdr>
          <w:bottom w:val="single" w:sz="12" w:space="4" w:color="1B365D"/>
        </w:pBdr>
      </w:pPr>
      <w:r>
        <w:rPr>
          <w:rFonts w:ascii="Calibri" w:hAnsi="Calibri" w:eastAsia="Calibri"/>
          <w:b/>
          <w:color w:val="1B365D"/>
          <w:sz w:val="26"/>
        </w:rPr>
        <w:t>R008 / EXG-05</w:t>
      </w:r>
    </w:p>
    <w:p>
      <w:pPr>
        <w:widowControl/>
        <w:spacing w:after="120"/>
      </w:pPr>
      <w:r>
        <w:rPr>
          <w:rFonts w:ascii="Calibri" w:hAnsi="Calibri" w:eastAsia="Calibri"/>
          <w:b w:val="0"/>
          <w:color w:val="334155"/>
          <w:sz w:val="22"/>
        </w:rPr>
        <w:t>Exigence source (cdc): EXG-05. Demonstrer une restauration depuis sauvegarde avec RPO de 24 heures et RTO de 4 heures. Le proces-verbal doit consigner les horodatages et les donnees effectivement restaurees.</w:t>
      </w:r>
    </w:p>
    <w:p>
      <w:pPr>
        <w:widowControl/>
        <w:spacing w:after="120"/>
      </w:pPr>
      <w:r>
        <w:rPr>
          <w:rFonts w:ascii="Calibri" w:hAnsi="Calibri" w:eastAsia="Calibri"/>
          <w:b w:val="0"/>
          <w:color w:val="334155"/>
          <w:sz w:val="22"/>
        </w:rPr>
        <w:t>Statut: Proposition a valider.</w:t>
      </w:r>
    </w:p>
    <w:p>
      <w:pPr>
        <w:keepNext/>
        <w:widowControl/>
        <w:spacing w:after="120"/>
      </w:pPr>
      <w:r>
        <w:rPr>
          <w:rFonts w:ascii="Calibri" w:hAnsi="Calibri" w:eastAsia="Calibri"/>
          <w:b/>
          <w:color w:val="334155"/>
          <w:sz w:val="22"/>
        </w:rPr>
        <w:t>Mise en oeuvre proposee:</w:t>
      </w:r>
    </w:p>
    <w:p>
      <w:pPr>
        <w:pStyle w:val="ListBullet"/>
        <w:widowControl/>
        <w:spacing w:after="120"/>
      </w:pPr>
      <w:r>
        <w:rPr>
          <w:rFonts w:ascii="Calibri" w:hAnsi="Calibri" w:eastAsia="Calibri"/>
          <w:b w:val="0"/>
          <w:color w:val="334155"/>
          <w:sz w:val="22"/>
        </w:rPr>
        <w:t>Mise en place d'une strategie de sauvegarde : sauvegarde complete quotidienne (RPO 24h) + sauvegardes incrementales horaires (optionnel).</w:t>
      </w:r>
    </w:p>
    <w:p>
      <w:pPr>
        <w:pStyle w:val="ListBullet"/>
        <w:widowControl/>
        <w:spacing w:after="120"/>
      </w:pPr>
      <w:r>
        <w:rPr>
          <w:rFonts w:ascii="Calibri" w:hAnsi="Calibri" w:eastAsia="Calibri"/>
          <w:b w:val="0"/>
          <w:color w:val="334155"/>
          <w:sz w:val="22"/>
        </w:rPr>
        <w:t>Automatisation de la procedure de restauration via scripts avec horodatage des etapes.</w:t>
      </w:r>
    </w:p>
    <w:p>
      <w:pPr>
        <w:pStyle w:val="ListBullet"/>
        <w:widowControl/>
        <w:spacing w:after="120"/>
      </w:pPr>
      <w:r>
        <w:rPr>
          <w:rFonts w:ascii="Calibri" w:hAnsi="Calibri" w:eastAsia="Calibri"/>
          <w:b w:val="0"/>
          <w:color w:val="334155"/>
          <w:sz w:val="22"/>
        </w:rPr>
        <w:t>Exercices de restauration periodiques (au moins un avant la recette) avec verification de l'integrite et de la completude des donnees restaurees.</w:t>
      </w:r>
    </w:p>
    <w:p>
      <w:pPr>
        <w:keepNext/>
        <w:widowControl/>
        <w:spacing w:after="120"/>
      </w:pPr>
      <w:r>
        <w:rPr>
          <w:rFonts w:ascii="Calibri" w:hAnsi="Calibri" w:eastAsia="Calibri"/>
          <w:b/>
          <w:color w:val="334155"/>
          <w:sz w:val="22"/>
        </w:rPr>
        <w:t>Livrables proposes:</w:t>
      </w:r>
    </w:p>
    <w:p>
      <w:pPr>
        <w:pStyle w:val="ListBullet"/>
        <w:widowControl/>
        <w:spacing w:after="120"/>
      </w:pPr>
      <w:r>
        <w:rPr>
          <w:rFonts w:ascii="Calibri" w:hAnsi="Calibri" w:eastAsia="Calibri"/>
          <w:b w:val="0"/>
          <w:color w:val="334155"/>
          <w:sz w:val="22"/>
        </w:rPr>
        <w:t>Procedure de sauvegarde et de restauration documentee.</w:t>
      </w:r>
    </w:p>
    <w:p>
      <w:pPr>
        <w:pStyle w:val="ListBullet"/>
        <w:widowControl/>
        <w:spacing w:after="120"/>
      </w:pPr>
      <w:r>
        <w:rPr>
          <w:rFonts w:ascii="Calibri" w:hAnsi="Calibri" w:eastAsia="Calibri"/>
          <w:b w:val="0"/>
          <w:color w:val="334155"/>
          <w:sz w:val="22"/>
        </w:rPr>
        <w:t>Script(s) de restauration automatisee.</w:t>
      </w:r>
    </w:p>
    <w:p>
      <w:pPr>
        <w:pStyle w:val="ListBullet"/>
        <w:widowControl/>
        <w:spacing w:after="120"/>
      </w:pPr>
      <w:r>
        <w:rPr>
          <w:rFonts w:ascii="Calibri" w:hAnsi="Calibri" w:eastAsia="Calibri"/>
          <w:b w:val="0"/>
          <w:color w:val="334155"/>
          <w:sz w:val="22"/>
        </w:rPr>
        <w:t>Proces-verbal de l'exercice de restauration avec horodatages et preuve des donnees restituees.</w:t>
      </w:r>
    </w:p>
    <w:p>
      <w:pPr>
        <w:keepNext/>
        <w:widowControl/>
        <w:spacing w:after="120"/>
      </w:pPr>
      <w:r>
        <w:rPr>
          <w:rFonts w:ascii="Calibri" w:hAnsi="Calibri" w:eastAsia="Calibri"/>
          <w:b/>
          <w:color w:val="334155"/>
          <w:sz w:val="22"/>
        </w:rPr>
        <w:t>Recette proposee:</w:t>
      </w:r>
    </w:p>
    <w:p>
      <w:pPr>
        <w:pStyle w:val="ListBullet"/>
        <w:widowControl/>
        <w:spacing w:after="120"/>
      </w:pPr>
      <w:r>
        <w:rPr>
          <w:rFonts w:ascii="Calibri" w:hAnsi="Calibri" w:eastAsia="Calibri"/>
          <w:b w:val="0"/>
          <w:color w:val="334155"/>
          <w:sz w:val="22"/>
        </w:rPr>
        <w:t>Execution d'un exercice de restauration complet : arret de la base de production, restauration depuis la sauvegarde de la veille, verification que le RTO est inferieur a 4 heures et que les donnees sont integres et completes.</w:t>
      </w:r>
    </w:p>
    <w:p>
      <w:pPr>
        <w:pStyle w:val="ListBullet"/>
        <w:widowControl/>
        <w:spacing w:after="120"/>
      </w:pPr>
      <w:r>
        <w:rPr>
          <w:rFonts w:ascii="Calibri" w:hAnsi="Calibri" w:eastAsia="Calibri"/>
          <w:b w:val="0"/>
          <w:color w:val="334155"/>
          <w:sz w:val="22"/>
        </w:rPr>
        <w:t>Remise du proces-verbal signe avec les horodatages et la liste des donnees verifiees.</w:t>
      </w:r>
    </w:p>
    <w:p>
      <w:pPr>
        <w:keepNext/>
        <w:widowControl/>
        <w:spacing w:after="120"/>
      </w:pPr>
      <w:r>
        <w:rPr>
          <w:rFonts w:ascii="Calibri" w:hAnsi="Calibri" w:eastAsia="Calibri"/>
          <w:b/>
          <w:color w:val="334155"/>
          <w:sz w:val="22"/>
        </w:rPr>
        <w:t>Dependances et validations:</w:t>
      </w:r>
    </w:p>
    <w:p>
      <w:pPr>
        <w:pStyle w:val="ListBullet"/>
        <w:widowControl/>
        <w:spacing w:after="120"/>
      </w:pPr>
      <w:r>
        <w:rPr>
          <w:rFonts w:ascii="Calibri" w:hAnsi="Calibri" w:eastAsia="Calibri"/>
          <w:b w:val="0"/>
          <w:color w:val="334155"/>
          <w:sz w:val="22"/>
        </w:rPr>
        <w:t>Infrastructure de sauvegarde avec capacite suffisante pour stocker les sauvegardes et bande passante pour la restauration.</w:t>
      </w:r>
    </w:p>
    <w:p>
      <w:pPr>
        <w:pStyle w:val="ListBullet"/>
        <w:widowControl/>
        <w:spacing w:after="120"/>
      </w:pPr>
      <w:r>
        <w:rPr>
          <w:rFonts w:ascii="Calibri" w:hAnsi="Calibri" w:eastAsia="Calibri"/>
          <w:b w:val="0"/>
          <w:color w:val="334155"/>
          <w:sz w:val="22"/>
        </w:rPr>
        <w:t>Mise en production prealable de l'environnement cible.</w:t>
      </w:r>
    </w:p>
    <w:p>
      <w:pPr>
        <w:widowControl/>
        <w:spacing w:after="120"/>
      </w:pPr>
      <w:r>
        <w:rPr>
          <w:rFonts w:ascii="Calibri" w:hAnsi="Calibri" w:eastAsia="Calibri"/>
          <w:b w:val="0"/>
          <w:color w:val="334155"/>
          <w:sz w:val="22"/>
        </w:rPr>
        <w:t>Pieces a verifier: E001.</w:t>
      </w:r>
    </w:p>
    <w:p>
      <w:pPr>
        <w:pStyle w:val="Heading2"/>
        <w:keepNext/>
        <w:spacing w:before="320" w:after="160"/>
        <w:pBdr>
          <w:bottom w:val="single" w:sz="12" w:space="4" w:color="1B365D"/>
        </w:pBdr>
      </w:pPr>
      <w:r>
        <w:rPr>
          <w:rFonts w:ascii="Calibri" w:hAnsi="Calibri" w:eastAsia="Calibri"/>
          <w:b/>
          <w:color w:val="1B365D"/>
          <w:sz w:val="26"/>
        </w:rPr>
        <w:t>R009 / EXG-06</w:t>
      </w:r>
    </w:p>
    <w:p>
      <w:pPr>
        <w:widowControl/>
        <w:spacing w:after="120"/>
      </w:pPr>
      <w:r>
        <w:rPr>
          <w:rFonts w:ascii="Calibri" w:hAnsi="Calibri" w:eastAsia="Calibri"/>
          <w:b w:val="0"/>
          <w:color w:val="334155"/>
          <w:sz w:val="22"/>
        </w:rPr>
        <w:t>Exigence source (cdc): EXG-06. Livrer un dossier d'architecture, les contrats d'API, le dictionnaire de donnees, le cahier de recette et les procedures d'exploitation dans des formats editables.</w:t>
      </w:r>
    </w:p>
    <w:p>
      <w:pPr>
        <w:widowControl/>
        <w:spacing w:after="120"/>
      </w:pPr>
      <w:r>
        <w:rPr>
          <w:rFonts w:ascii="Calibri" w:hAnsi="Calibri" w:eastAsia="Calibri"/>
          <w:b w:val="0"/>
          <w:color w:val="334155"/>
          <w:sz w:val="22"/>
        </w:rPr>
        <w:t>Statut: Proposition a valider.</w:t>
      </w:r>
    </w:p>
    <w:p>
      <w:pPr>
        <w:keepNext/>
        <w:widowControl/>
        <w:spacing w:after="120"/>
      </w:pPr>
      <w:r>
        <w:rPr>
          <w:rFonts w:ascii="Calibri" w:hAnsi="Calibri" w:eastAsia="Calibri"/>
          <w:b/>
          <w:color w:val="334155"/>
          <w:sz w:val="22"/>
        </w:rPr>
        <w:t>Mise en oeuvre proposee:</w:t>
      </w:r>
    </w:p>
    <w:p>
      <w:pPr>
        <w:pStyle w:val="ListBullet"/>
        <w:widowControl/>
        <w:spacing w:after="120"/>
      </w:pPr>
      <w:r>
        <w:rPr>
          <w:rFonts w:ascii="Calibri" w:hAnsi="Calibri" w:eastAsia="Calibri"/>
          <w:b w:val="0"/>
          <w:color w:val="334155"/>
          <w:sz w:val="22"/>
        </w:rPr>
        <w:t>Produire le dossier d'architecture dans un format reutilisable.</w:t>
      </w:r>
    </w:p>
    <w:p>
      <w:pPr>
        <w:pStyle w:val="ListBullet"/>
        <w:widowControl/>
        <w:spacing w:after="120"/>
      </w:pPr>
      <w:r>
        <w:rPr>
          <w:rFonts w:ascii="Calibri" w:hAnsi="Calibri" w:eastAsia="Calibri"/>
          <w:b w:val="0"/>
          <w:color w:val="334155"/>
          <w:sz w:val="22"/>
        </w:rPr>
        <w:t>Rediger les contrats d'API dans un format standard.</w:t>
      </w:r>
    </w:p>
    <w:p>
      <w:pPr>
        <w:pStyle w:val="ListBullet"/>
        <w:widowControl/>
        <w:spacing w:after="120"/>
      </w:pPr>
      <w:r>
        <w:rPr>
          <w:rFonts w:ascii="Calibri" w:hAnsi="Calibri" w:eastAsia="Calibri"/>
          <w:b w:val="0"/>
          <w:color w:val="334155"/>
          <w:sz w:val="22"/>
        </w:rPr>
        <w:t>Etablir le dictionnaire de donnees sous forme de fichier tabulaire avec les metadonnees de chaque champ.</w:t>
      </w:r>
    </w:p>
    <w:p>
      <w:pPr>
        <w:pStyle w:val="ListBullet"/>
        <w:widowControl/>
        <w:spacing w:after="120"/>
      </w:pPr>
      <w:r>
        <w:rPr>
          <w:rFonts w:ascii="Calibri" w:hAnsi="Calibri" w:eastAsia="Calibri"/>
          <w:b w:val="0"/>
          <w:color w:val="334155"/>
          <w:sz w:val="22"/>
        </w:rPr>
        <w:t>Recueillir le cahier de recette dans un fichier reprenant les cas de test, resultats attendus, resultats observes et statut.</w:t>
      </w:r>
    </w:p>
    <w:p>
      <w:pPr>
        <w:pStyle w:val="ListBullet"/>
        <w:widowControl/>
        <w:spacing w:after="120"/>
      </w:pPr>
      <w:r>
        <w:rPr>
          <w:rFonts w:ascii="Calibri" w:hAnsi="Calibri" w:eastAsia="Calibri"/>
          <w:b w:val="0"/>
          <w:color w:val="334155"/>
          <w:sz w:val="22"/>
        </w:rPr>
        <w:t>Rediger les procedures d'exploitation dans un format editable et les versionner avec le code.</w:t>
      </w:r>
    </w:p>
    <w:p>
      <w:pPr>
        <w:keepNext/>
        <w:widowControl/>
        <w:spacing w:after="120"/>
      </w:pPr>
      <w:r>
        <w:rPr>
          <w:rFonts w:ascii="Calibri" w:hAnsi="Calibri" w:eastAsia="Calibri"/>
          <w:b/>
          <w:color w:val="334155"/>
          <w:sz w:val="22"/>
        </w:rPr>
        <w:t>Livrables proposes:</w:t>
      </w:r>
    </w:p>
    <w:p>
      <w:pPr>
        <w:pStyle w:val="ListBullet"/>
        <w:widowControl/>
        <w:spacing w:after="120"/>
      </w:pPr>
      <w:r>
        <w:rPr>
          <w:rFonts w:ascii="Calibri" w:hAnsi="Calibri" w:eastAsia="Calibri"/>
          <w:b w:val="0"/>
          <w:color w:val="334155"/>
          <w:sz w:val="22"/>
        </w:rPr>
        <w:t>Dossier d'architecture (editable).</w:t>
      </w:r>
    </w:p>
    <w:p>
      <w:pPr>
        <w:pStyle w:val="ListBullet"/>
        <w:widowControl/>
        <w:spacing w:after="120"/>
      </w:pPr>
      <w:r>
        <w:rPr>
          <w:rFonts w:ascii="Calibri" w:hAnsi="Calibri" w:eastAsia="Calibri"/>
          <w:b w:val="0"/>
          <w:color w:val="334155"/>
          <w:sz w:val="22"/>
        </w:rPr>
        <w:t>Contrats d'API (fichiers de specification).</w:t>
      </w:r>
    </w:p>
    <w:p>
      <w:pPr>
        <w:pStyle w:val="ListBullet"/>
        <w:widowControl/>
        <w:spacing w:after="120"/>
      </w:pPr>
      <w:r>
        <w:rPr>
          <w:rFonts w:ascii="Calibri" w:hAnsi="Calibri" w:eastAsia="Calibri"/>
          <w:b w:val="0"/>
          <w:color w:val="334155"/>
          <w:sz w:val="22"/>
        </w:rPr>
        <w:t>Dictionnaire de donnees (fichier tabulaire).</w:t>
      </w:r>
    </w:p>
    <w:p>
      <w:pPr>
        <w:pStyle w:val="ListBullet"/>
        <w:widowControl/>
        <w:spacing w:after="120"/>
      </w:pPr>
      <w:r>
        <w:rPr>
          <w:rFonts w:ascii="Calibri" w:hAnsi="Calibri" w:eastAsia="Calibri"/>
          <w:b w:val="0"/>
          <w:color w:val="334155"/>
          <w:sz w:val="22"/>
        </w:rPr>
        <w:t>Cahier de recette (fichier de traces).</w:t>
      </w:r>
    </w:p>
    <w:p>
      <w:pPr>
        <w:pStyle w:val="ListBullet"/>
        <w:widowControl/>
        <w:spacing w:after="120"/>
      </w:pPr>
      <w:r>
        <w:rPr>
          <w:rFonts w:ascii="Calibri" w:hAnsi="Calibri" w:eastAsia="Calibri"/>
          <w:b w:val="0"/>
          <w:color w:val="334155"/>
          <w:sz w:val="22"/>
        </w:rPr>
        <w:t>Procedures d'exploitation (editable).</w:t>
      </w:r>
    </w:p>
    <w:p>
      <w:pPr>
        <w:keepNext/>
        <w:widowControl/>
        <w:spacing w:after="120"/>
      </w:pPr>
      <w:r>
        <w:rPr>
          <w:rFonts w:ascii="Calibri" w:hAnsi="Calibri" w:eastAsia="Calibri"/>
          <w:b/>
          <w:color w:val="334155"/>
          <w:sz w:val="22"/>
        </w:rPr>
        <w:t>Recette proposee:</w:t>
      </w:r>
    </w:p>
    <w:p>
      <w:pPr>
        <w:pStyle w:val="ListBullet"/>
        <w:widowControl/>
        <w:spacing w:after="120"/>
      </w:pPr>
      <w:r>
        <w:rPr>
          <w:rFonts w:ascii="Calibri" w:hAnsi="Calibri" w:eastAsia="Calibri"/>
          <w:b w:val="0"/>
          <w:color w:val="334155"/>
          <w:sz w:val="22"/>
        </w:rPr>
        <w:t>Chaque livrable est remis dans un format editable.</w:t>
      </w:r>
    </w:p>
    <w:p>
      <w:pPr>
        <w:pStyle w:val="ListBullet"/>
        <w:widowControl/>
        <w:spacing w:after="120"/>
      </w:pPr>
      <w:r>
        <w:rPr>
          <w:rFonts w:ascii="Calibri" w:hAnsi="Calibri" w:eastAsia="Calibri"/>
          <w:b w:val="0"/>
          <w:color w:val="334155"/>
          <w:sz w:val="22"/>
        </w:rPr>
        <w:t>Les fichiers sont accompagnes d'un document precisant la structure, les conventions de nommage et les outils necessaires.</w:t>
      </w:r>
    </w:p>
    <w:p>
      <w:pPr>
        <w:pStyle w:val="ListBullet"/>
        <w:widowControl/>
        <w:spacing w:after="120"/>
      </w:pPr>
      <w:r>
        <w:rPr>
          <w:rFonts w:ascii="Calibri" w:hAnsi="Calibri" w:eastAsia="Calibri"/>
          <w:b w:val="0"/>
          <w:color w:val="334155"/>
          <w:sz w:val="22"/>
        </w:rPr>
        <w:t>Le syndicat peut ouvrir, modifier et imprimer chaque document sans outil proprietaire supplementaire.</w:t>
      </w:r>
    </w:p>
    <w:p>
      <w:pPr>
        <w:keepNext/>
        <w:widowControl/>
        <w:spacing w:after="120"/>
      </w:pPr>
      <w:r>
        <w:rPr>
          <w:rFonts w:ascii="Calibri" w:hAnsi="Calibri" w:eastAsia="Calibri"/>
          <w:b/>
          <w:color w:val="334155"/>
          <w:sz w:val="22"/>
        </w:rPr>
        <w:t>Dependances et validations:</w:t>
      </w:r>
    </w:p>
    <w:p>
      <w:pPr>
        <w:pStyle w:val="ListBullet"/>
        <w:widowControl/>
        <w:spacing w:after="120"/>
      </w:pPr>
      <w:r>
        <w:rPr>
          <w:rFonts w:ascii="Calibri" w:hAnsi="Calibri" w:eastAsia="Calibri"/>
          <w:b w:val="0"/>
          <w:color w:val="334155"/>
          <w:sz w:val="22"/>
        </w:rPr>
        <w:t>Acces aux gabarits documentaires du syndicat (si existants) pour aligner la mise en page.</w:t>
      </w:r>
    </w:p>
    <w:p>
      <w:pPr>
        <w:pStyle w:val="ListBullet"/>
        <w:widowControl/>
        <w:spacing w:after="120"/>
      </w:pPr>
      <w:r>
        <w:rPr>
          <w:rFonts w:ascii="Calibri" w:hAnsi="Calibri" w:eastAsia="Calibri"/>
          <w:b w:val="0"/>
          <w:color w:val="334155"/>
          <w:sz w:val="22"/>
        </w:rPr>
        <w:t>Validation du plan de documentation et des formats lors du cadrage initial.</w:t>
      </w:r>
    </w:p>
    <w:p>
      <w:pPr>
        <w:widowControl/>
        <w:spacing w:after="120"/>
      </w:pPr>
      <w:r>
        <w:rPr>
          <w:rFonts w:ascii="Calibri" w:hAnsi="Calibri" w:eastAsia="Calibri"/>
          <w:b w:val="0"/>
          <w:color w:val="334155"/>
          <w:sz w:val="22"/>
        </w:rPr>
        <w:t>Pieces a verifier: E001, E003.</w:t>
      </w:r>
    </w:p>
    <w:p>
      <w:pPr>
        <w:pStyle w:val="Heading2"/>
        <w:keepNext/>
        <w:spacing w:before="320" w:after="160"/>
        <w:pBdr>
          <w:bottom w:val="single" w:sz="12" w:space="4" w:color="1B365D"/>
        </w:pBdr>
      </w:pPr>
      <w:r>
        <w:rPr>
          <w:rFonts w:ascii="Calibri" w:hAnsi="Calibri" w:eastAsia="Calibri"/>
          <w:b/>
          <w:color w:val="1B365D"/>
          <w:sz w:val="26"/>
        </w:rPr>
        <w:t>R010 / EXG-07</w:t>
      </w:r>
    </w:p>
    <w:p>
      <w:pPr>
        <w:widowControl/>
        <w:spacing w:after="120"/>
      </w:pPr>
      <w:r>
        <w:rPr>
          <w:rFonts w:ascii="Calibri" w:hAnsi="Calibri" w:eastAsia="Calibri"/>
          <w:b w:val="0"/>
          <w:color w:val="334155"/>
          <w:sz w:val="22"/>
        </w:rPr>
        <w:t>Exigence source (cdc): EXG-07. Organiser le transfert aux administrateurs et une mise en situation autonome avec les procedures remises; consigner les questions et les actions restantes dans un compte rendu.</w:t>
      </w:r>
    </w:p>
    <w:p>
      <w:pPr>
        <w:widowControl/>
        <w:spacing w:after="120"/>
      </w:pPr>
      <w:r>
        <w:rPr>
          <w:rFonts w:ascii="Calibri" w:hAnsi="Calibri" w:eastAsia="Calibri"/>
          <w:b w:val="0"/>
          <w:color w:val="334155"/>
          <w:sz w:val="22"/>
        </w:rPr>
        <w:t>Statut: Proposition a valider.</w:t>
      </w:r>
    </w:p>
    <w:p>
      <w:pPr>
        <w:keepNext/>
        <w:widowControl/>
        <w:spacing w:after="120"/>
      </w:pPr>
      <w:r>
        <w:rPr>
          <w:rFonts w:ascii="Calibri" w:hAnsi="Calibri" w:eastAsia="Calibri"/>
          <w:b/>
          <w:color w:val="334155"/>
          <w:sz w:val="22"/>
        </w:rPr>
        <w:t>Mise en oeuvre proposee:</w:t>
      </w:r>
    </w:p>
    <w:p>
      <w:pPr>
        <w:pStyle w:val="ListBullet"/>
        <w:widowControl/>
        <w:spacing w:after="120"/>
      </w:pPr>
      <w:r>
        <w:rPr>
          <w:rFonts w:ascii="Calibri" w:hAnsi="Calibri" w:eastAsia="Calibri"/>
          <w:b w:val="0"/>
          <w:color w:val="334155"/>
          <w:sz w:val="22"/>
        </w:rPr>
        <w:t>Rediger les procedures sur la solution livree; preparer des exercices par role et faire executer les operations par les destinataires a partir des supports editables.</w:t>
      </w:r>
    </w:p>
    <w:p>
      <w:pPr>
        <w:keepNext/>
        <w:widowControl/>
        <w:spacing w:after="120"/>
      </w:pPr>
      <w:r>
        <w:rPr>
          <w:rFonts w:ascii="Calibri" w:hAnsi="Calibri" w:eastAsia="Calibri"/>
          <w:b/>
          <w:color w:val="334155"/>
          <w:sz w:val="22"/>
        </w:rPr>
        <w:t>Livrables proposes:</w:t>
      </w:r>
    </w:p>
    <w:p>
      <w:pPr>
        <w:pStyle w:val="ListBullet"/>
        <w:widowControl/>
        <w:spacing w:after="120"/>
      </w:pPr>
      <w:r>
        <w:rPr>
          <w:rFonts w:ascii="Calibri" w:hAnsi="Calibri" w:eastAsia="Calibri"/>
          <w:b w:val="0"/>
          <w:color w:val="334155"/>
          <w:sz w:val="22"/>
        </w:rPr>
        <w:t>Compte rendu de transfert (format .docx) contenant : questions, actions restantes, statut de chaque procedure.</w:t>
      </w:r>
    </w:p>
    <w:p>
      <w:pPr>
        <w:pStyle w:val="ListBullet"/>
        <w:widowControl/>
        <w:spacing w:after="120"/>
      </w:pPr>
      <w:r>
        <w:rPr>
          <w:rFonts w:ascii="Calibri" w:hAnsi="Calibri" w:eastAsia="Calibri"/>
          <w:b w:val="0"/>
          <w:color w:val="334155"/>
          <w:sz w:val="22"/>
        </w:rPr>
        <w:t>Support de formation (presentation et exercises) remis en amont.</w:t>
      </w:r>
    </w:p>
    <w:p>
      <w:pPr>
        <w:pStyle w:val="ListBullet"/>
        <w:widowControl/>
        <w:spacing w:after="120"/>
      </w:pPr>
      <w:r>
        <w:rPr>
          <w:rFonts w:ascii="Calibri" w:hAnsi="Calibri" w:eastAsia="Calibri"/>
          <w:b w:val="0"/>
          <w:color w:val="334155"/>
          <w:sz w:val="22"/>
        </w:rPr>
        <w:t>Acces aux environnements de recette et de production pendant la duree du transfert.</w:t>
      </w:r>
    </w:p>
    <w:p>
      <w:pPr>
        <w:keepNext/>
        <w:widowControl/>
        <w:spacing w:after="120"/>
      </w:pPr>
      <w:r>
        <w:rPr>
          <w:rFonts w:ascii="Calibri" w:hAnsi="Calibri" w:eastAsia="Calibri"/>
          <w:b/>
          <w:color w:val="334155"/>
          <w:sz w:val="22"/>
        </w:rPr>
        <w:t>Recette proposee:</w:t>
      </w:r>
    </w:p>
    <w:p>
      <w:pPr>
        <w:pStyle w:val="ListBullet"/>
        <w:widowControl/>
        <w:spacing w:after="120"/>
      </w:pPr>
      <w:r>
        <w:rPr>
          <w:rFonts w:ascii="Calibri" w:hAnsi="Calibri" w:eastAsia="Calibri"/>
          <w:b w:val="0"/>
          <w:color w:val="334155"/>
          <w:sz w:val="22"/>
        </w:rPr>
        <w:t>Observer une mise en situation autonome; verifier que les destinataires retrouvent la procedure, executent l'operation et savent traiter une erreur courante.</w:t>
      </w:r>
    </w:p>
    <w:p>
      <w:pPr>
        <w:keepNext/>
        <w:widowControl/>
        <w:spacing w:after="120"/>
      </w:pPr>
      <w:r>
        <w:rPr>
          <w:rFonts w:ascii="Calibri" w:hAnsi="Calibri" w:eastAsia="Calibri"/>
          <w:b/>
          <w:color w:val="334155"/>
          <w:sz w:val="22"/>
        </w:rPr>
        <w:t>Dependances et validations:</w:t>
      </w:r>
    </w:p>
    <w:p>
      <w:pPr>
        <w:pStyle w:val="ListBullet"/>
        <w:widowControl/>
        <w:spacing w:after="120"/>
      </w:pPr>
      <w:r>
        <w:rPr>
          <w:rFonts w:ascii="Calibri" w:hAnsi="Calibri" w:eastAsia="Calibri"/>
          <w:b w:val="0"/>
          <w:color w:val="334155"/>
          <w:sz w:val="22"/>
        </w:rPr>
        <w:t>Disponibilite des administrateurs sur les creneaux proposes.</w:t>
      </w:r>
    </w:p>
    <w:p>
      <w:pPr>
        <w:pStyle w:val="ListBullet"/>
        <w:widowControl/>
        <w:spacing w:after="120"/>
      </w:pPr>
      <w:r>
        <w:rPr>
          <w:rFonts w:ascii="Calibri" w:hAnsi="Calibri" w:eastAsia="Calibri"/>
          <w:b w:val="0"/>
          <w:color w:val="334155"/>
          <w:sz w:val="22"/>
        </w:rPr>
        <w:t>Environnement de production stable et acces configures avant la session.</w:t>
      </w:r>
    </w:p>
    <w:p>
      <w:pPr>
        <w:widowControl/>
        <w:spacing w:after="120"/>
      </w:pPr>
      <w:r>
        <w:rPr>
          <w:rFonts w:ascii="Calibri" w:hAnsi="Calibri" w:eastAsia="Calibri"/>
          <w:b w:val="0"/>
          <w:color w:val="334155"/>
          <w:sz w:val="22"/>
        </w:rPr>
        <w:t>Pieces a verifier: E001.</w:t>
      </w:r>
    </w:p>
    <w:p>
      <w:pPr>
        <w:pStyle w:val="Heading2"/>
        <w:keepNext/>
        <w:spacing w:before="320" w:after="160"/>
        <w:pBdr>
          <w:bottom w:val="single" w:sz="12" w:space="4" w:color="1B365D"/>
        </w:pBdr>
      </w:pPr>
      <w:r>
        <w:rPr>
          <w:rFonts w:ascii="Calibri" w:hAnsi="Calibri" w:eastAsia="Calibri"/>
          <w:b/>
          <w:color w:val="1B365D"/>
          <w:sz w:val="26"/>
        </w:rPr>
        <w:t>R011 / EXG-08</w:t>
      </w:r>
    </w:p>
    <w:p>
      <w:pPr>
        <w:widowControl/>
        <w:spacing w:after="120"/>
      </w:pPr>
      <w:r>
        <w:rPr>
          <w:rFonts w:ascii="Calibri" w:hAnsi="Calibri" w:eastAsia="Calibri"/>
          <w:b w:val="0"/>
          <w:color w:val="334155"/>
          <w:sz w:val="22"/>
        </w:rPr>
        <w:t>Exigence source (cdc): EXG-08. Tenir un comite de pilotage hebdomadaire. Le rapport doit relier avancement, risques, decisions attendues et consommation de charge aux livrables contractuels.</w:t>
      </w:r>
    </w:p>
    <w:p>
      <w:pPr>
        <w:widowControl/>
        <w:spacing w:after="120"/>
      </w:pPr>
      <w:r>
        <w:rPr>
          <w:rFonts w:ascii="Calibri" w:hAnsi="Calibri" w:eastAsia="Calibri"/>
          <w:b w:val="0"/>
          <w:color w:val="334155"/>
          <w:sz w:val="22"/>
        </w:rPr>
        <w:t>Statut: Proposition a valider.</w:t>
      </w:r>
    </w:p>
    <w:p>
      <w:pPr>
        <w:keepNext/>
        <w:widowControl/>
        <w:spacing w:after="120"/>
      </w:pPr>
      <w:r>
        <w:rPr>
          <w:rFonts w:ascii="Calibri" w:hAnsi="Calibri" w:eastAsia="Calibri"/>
          <w:b/>
          <w:color w:val="334155"/>
          <w:sz w:val="22"/>
        </w:rPr>
        <w:t>Mise en oeuvre proposee:</w:t>
      </w:r>
    </w:p>
    <w:p>
      <w:pPr>
        <w:pStyle w:val="ListBullet"/>
        <w:widowControl/>
        <w:spacing w:after="120"/>
      </w:pPr>
      <w:r>
        <w:rPr>
          <w:rFonts w:ascii="Calibri" w:hAnsi="Calibri" w:eastAsia="Calibri"/>
          <w:b w:val="0"/>
          <w:color w:val="334155"/>
          <w:sz w:val="22"/>
        </w:rPr>
        <w:t>Construire le calendrier a partir des livrables et dependances; suivre avancement constate, risques et decisions attendues, puis faire approuver tout changement de perimetre.</w:t>
      </w:r>
    </w:p>
    <w:p>
      <w:pPr>
        <w:keepNext/>
        <w:widowControl/>
        <w:spacing w:after="120"/>
      </w:pPr>
      <w:r>
        <w:rPr>
          <w:rFonts w:ascii="Calibri" w:hAnsi="Calibri" w:eastAsia="Calibri"/>
          <w:b/>
          <w:color w:val="334155"/>
          <w:sz w:val="22"/>
        </w:rPr>
        <w:t>Livrables proposes:</w:t>
      </w:r>
    </w:p>
    <w:p>
      <w:pPr>
        <w:pStyle w:val="ListBullet"/>
        <w:widowControl/>
        <w:spacing w:after="120"/>
      </w:pPr>
      <w:r>
        <w:rPr>
          <w:rFonts w:ascii="Calibri" w:hAnsi="Calibri" w:eastAsia="Calibri"/>
          <w:b w:val="0"/>
          <w:color w:val="334155"/>
          <w:sz w:val="22"/>
        </w:rPr>
        <w:t>Planning de reference, registre des decisions, suivi des risques et rapport d'avancement relie aux livrables.</w:t>
      </w:r>
    </w:p>
    <w:p>
      <w:pPr>
        <w:keepNext/>
        <w:widowControl/>
        <w:spacing w:after="120"/>
      </w:pPr>
      <w:r>
        <w:rPr>
          <w:rFonts w:ascii="Calibri" w:hAnsi="Calibri" w:eastAsia="Calibri"/>
          <w:b/>
          <w:color w:val="334155"/>
          <w:sz w:val="22"/>
        </w:rPr>
        <w:t>Recette proposee:</w:t>
      </w:r>
    </w:p>
    <w:p>
      <w:pPr>
        <w:pStyle w:val="ListBullet"/>
        <w:widowControl/>
        <w:spacing w:after="120"/>
      </w:pPr>
      <w:r>
        <w:rPr>
          <w:rFonts w:ascii="Calibri" w:hAnsi="Calibri" w:eastAsia="Calibri"/>
          <w:b w:val="0"/>
          <w:color w:val="334155"/>
          <w:sz w:val="22"/>
        </w:rPr>
        <w:t>Le rapport est remis chaque semaine avant la reunion et lie explicitement chaque element de suivi a un livrable du contrat.</w:t>
      </w:r>
    </w:p>
    <w:p>
      <w:pPr>
        <w:pStyle w:val="ListBullet"/>
        <w:widowControl/>
        <w:spacing w:after="120"/>
      </w:pPr>
      <w:r>
        <w:rPr>
          <w:rFonts w:ascii="Calibri" w:hAnsi="Calibri" w:eastAsia="Calibri"/>
          <w:b w:val="0"/>
          <w:color w:val="334155"/>
          <w:sz w:val="22"/>
        </w:rPr>
        <w:t>Le tableau de bord est mis a jour en temps reel et accessible aux membres du comite.</w:t>
      </w:r>
    </w:p>
    <w:p>
      <w:pPr>
        <w:keepNext/>
        <w:widowControl/>
        <w:spacing w:after="120"/>
      </w:pPr>
      <w:r>
        <w:rPr>
          <w:rFonts w:ascii="Calibri" w:hAnsi="Calibri" w:eastAsia="Calibri"/>
          <w:b/>
          <w:color w:val="334155"/>
          <w:sz w:val="22"/>
        </w:rPr>
        <w:t>Dependances et validations:</w:t>
      </w:r>
    </w:p>
    <w:p>
      <w:pPr>
        <w:pStyle w:val="ListBullet"/>
        <w:widowControl/>
        <w:spacing w:after="120"/>
      </w:pPr>
      <w:r>
        <w:rPr>
          <w:rFonts w:ascii="Calibri" w:hAnsi="Calibri" w:eastAsia="Calibri"/>
          <w:b w:val="0"/>
          <w:color w:val="334155"/>
          <w:sz w:val="22"/>
        </w:rPr>
        <w:t>Participation reguliere des membres du comite (au moins un representant du syndicat et un du titulaire).</w:t>
      </w:r>
    </w:p>
    <w:p>
      <w:pPr>
        <w:pStyle w:val="ListBullet"/>
        <w:widowControl/>
        <w:spacing w:after="120"/>
      </w:pPr>
      <w:r>
        <w:rPr>
          <w:rFonts w:ascii="Calibri" w:hAnsi="Calibri" w:eastAsia="Calibri"/>
          <w:b w:val="0"/>
          <w:color w:val="334155"/>
          <w:sz w:val="22"/>
        </w:rPr>
        <w:t>Acces aux outils de suivi partages (compte utilisateur, permissions).</w:t>
      </w:r>
    </w:p>
    <w:p>
      <w:pPr>
        <w:widowControl/>
        <w:spacing w:after="120"/>
      </w:pPr>
      <w:r>
        <w:rPr>
          <w:rFonts w:ascii="Calibri" w:hAnsi="Calibri" w:eastAsia="Calibri"/>
          <w:b w:val="0"/>
          <w:color w:val="334155"/>
          <w:sz w:val="22"/>
        </w:rPr>
        <w:t>Pieces a verifier: E001.</w:t>
      </w:r>
    </w:p>
    <w:p>
      <w:pPr>
        <w:pStyle w:val="Heading2"/>
        <w:keepNext/>
        <w:spacing w:before="320" w:after="160"/>
        <w:pBdr>
          <w:bottom w:val="single" w:sz="12" w:space="4" w:color="1B365D"/>
        </w:pBdr>
      </w:pPr>
      <w:r>
        <w:rPr>
          <w:rFonts w:ascii="Calibri" w:hAnsi="Calibri" w:eastAsia="Calibri"/>
          <w:b/>
          <w:color w:val="1B365D"/>
          <w:sz w:val="26"/>
        </w:rPr>
        <w:t>R012 / EXG-09</w:t>
      </w:r>
    </w:p>
    <w:p>
      <w:pPr>
        <w:widowControl/>
        <w:spacing w:after="120"/>
      </w:pPr>
      <w:r>
        <w:rPr>
          <w:rFonts w:ascii="Calibri" w:hAnsi="Calibri" w:eastAsia="Calibri"/>
          <w:b w:val="0"/>
          <w:color w:val="334155"/>
          <w:sz w:val="22"/>
        </w:rPr>
        <w:t>Exigence source (cdc): EXG-09. Achever la mission en 9 mois apres notification. Les dates intermediaires seront proposees apres validation des acces aux sources, des interlocuteurs metier et de l'environnement de recette.</w:t>
      </w:r>
    </w:p>
    <w:p>
      <w:pPr>
        <w:widowControl/>
        <w:spacing w:after="120"/>
      </w:pPr>
      <w:r>
        <w:rPr>
          <w:rFonts w:ascii="Calibri" w:hAnsi="Calibri" w:eastAsia="Calibri"/>
          <w:b w:val="0"/>
          <w:color w:val="334155"/>
          <w:sz w:val="22"/>
        </w:rPr>
        <w:t>Statut: Proposition a valider.</w:t>
      </w:r>
    </w:p>
    <w:p>
      <w:pPr>
        <w:keepNext/>
        <w:widowControl/>
        <w:spacing w:after="120"/>
      </w:pPr>
      <w:r>
        <w:rPr>
          <w:rFonts w:ascii="Calibri" w:hAnsi="Calibri" w:eastAsia="Calibri"/>
          <w:b/>
          <w:color w:val="334155"/>
          <w:sz w:val="22"/>
        </w:rPr>
        <w:t>Mise en oeuvre proposee:</w:t>
      </w:r>
    </w:p>
    <w:p>
      <w:pPr>
        <w:pStyle w:val="ListBullet"/>
        <w:widowControl/>
        <w:spacing w:after="120"/>
      </w:pPr>
      <w:r>
        <w:rPr>
          <w:rFonts w:ascii="Calibri" w:hAnsi="Calibri" w:eastAsia="Calibri"/>
          <w:b w:val="0"/>
          <w:color w:val="334155"/>
          <w:sz w:val="22"/>
        </w:rPr>
        <w:t>Construire le calendrier dans la duree source de 9 mois, en explicitant la date de depart, les dependances et les delais d'approbation a confirmer.</w:t>
      </w:r>
    </w:p>
    <w:p>
      <w:pPr>
        <w:pStyle w:val="ListBullet"/>
        <w:widowControl/>
        <w:spacing w:after="120"/>
      </w:pPr>
      <w:r>
        <w:rPr>
          <w:rFonts w:ascii="Calibri" w:hAnsi="Calibri" w:eastAsia="Calibri"/>
          <w:b w:val="0"/>
          <w:color w:val="334155"/>
          <w:sz w:val="22"/>
        </w:rPr>
        <w:t>Construire le calendrier a partir des livrables et dependances; suivre avancement constate, risques et decisions attendues, puis faire approuver tout changement de perimetre.</w:t>
      </w:r>
    </w:p>
    <w:p>
      <w:pPr>
        <w:keepNext/>
        <w:widowControl/>
        <w:spacing w:after="120"/>
      </w:pPr>
      <w:r>
        <w:rPr>
          <w:rFonts w:ascii="Calibri" w:hAnsi="Calibri" w:eastAsia="Calibri"/>
          <w:b/>
          <w:color w:val="334155"/>
          <w:sz w:val="22"/>
        </w:rPr>
        <w:t>Livrables proposes:</w:t>
      </w:r>
    </w:p>
    <w:p>
      <w:pPr>
        <w:pStyle w:val="ListBullet"/>
        <w:widowControl/>
        <w:spacing w:after="120"/>
      </w:pPr>
      <w:r>
        <w:rPr>
          <w:rFonts w:ascii="Calibri" w:hAnsi="Calibri" w:eastAsia="Calibri"/>
          <w:b w:val="0"/>
          <w:color w:val="334155"/>
          <w:sz w:val="22"/>
        </w:rPr>
        <w:t>Planning de reference, registre des decisions, suivi des risques et rapport d'avancement relie aux livrables.</w:t>
      </w:r>
    </w:p>
    <w:p>
      <w:pPr>
        <w:keepNext/>
        <w:widowControl/>
        <w:spacing w:after="120"/>
      </w:pPr>
      <w:r>
        <w:rPr>
          <w:rFonts w:ascii="Calibri" w:hAnsi="Calibri" w:eastAsia="Calibri"/>
          <w:b/>
          <w:color w:val="334155"/>
          <w:sz w:val="22"/>
        </w:rPr>
        <w:t>Recette proposee:</w:t>
      </w:r>
    </w:p>
    <w:p>
      <w:pPr>
        <w:pStyle w:val="ListBullet"/>
        <w:widowControl/>
        <w:spacing w:after="120"/>
      </w:pPr>
      <w:r>
        <w:rPr>
          <w:rFonts w:ascii="Calibri" w:hAnsi="Calibri" w:eastAsia="Calibri"/>
          <w:b w:val="0"/>
          <w:color w:val="334155"/>
          <w:sz w:val="22"/>
        </w:rPr>
        <w:t>Faire verifier que le calendrier approuve respecte 9 mois a partir du point de depart contractuel; tracer l'impact des decisions et changements.</w:t>
      </w:r>
    </w:p>
    <w:p>
      <w:pPr>
        <w:pStyle w:val="ListBullet"/>
        <w:widowControl/>
        <w:spacing w:after="120"/>
      </w:pPr>
      <w:r>
        <w:rPr>
          <w:rFonts w:ascii="Calibri" w:hAnsi="Calibri" w:eastAsia="Calibri"/>
          <w:b w:val="0"/>
          <w:color w:val="334155"/>
          <w:sz w:val="22"/>
        </w:rPr>
        <w:t>Verifier qu'un livrable declare termine possede une preuve acceptee; tracer les arbitrages, les responsabilites et l'incidence de chaque changement sur le calendrier.</w:t>
      </w:r>
    </w:p>
    <w:p>
      <w:pPr>
        <w:keepNext/>
        <w:widowControl/>
        <w:spacing w:after="120"/>
      </w:pPr>
      <w:r>
        <w:rPr>
          <w:rFonts w:ascii="Calibri" w:hAnsi="Calibri" w:eastAsia="Calibri"/>
          <w:b/>
          <w:color w:val="334155"/>
          <w:sz w:val="22"/>
        </w:rPr>
        <w:t>Dependances et validations:</w:t>
      </w:r>
    </w:p>
    <w:p>
      <w:pPr>
        <w:pStyle w:val="ListBullet"/>
        <w:widowControl/>
        <w:spacing w:after="120"/>
      </w:pPr>
      <w:r>
        <w:rPr>
          <w:rFonts w:ascii="Calibri" w:hAnsi="Calibri" w:eastAsia="Calibri"/>
          <w:b w:val="0"/>
          <w:color w:val="334155"/>
          <w:sz w:val="22"/>
        </w:rPr>
        <w:t>Date de notification, disponibilite des interlocuteurs et delais de validation a confirmer.</w:t>
      </w:r>
    </w:p>
    <w:p>
      <w:pPr>
        <w:widowControl/>
        <w:spacing w:after="120"/>
      </w:pPr>
      <w:r>
        <w:rPr>
          <w:rFonts w:ascii="Calibri" w:hAnsi="Calibri" w:eastAsia="Calibri"/>
          <w:b w:val="0"/>
          <w:color w:val="334155"/>
          <w:sz w:val="22"/>
        </w:rPr>
        <w:t>Pieces a verifier: E001.</w:t>
      </w:r>
    </w:p>
    <w:p>
      <w:pPr>
        <w:pStyle w:val="Heading2"/>
        <w:keepNext/>
        <w:spacing w:before="320" w:after="160"/>
        <w:pBdr>
          <w:bottom w:val="single" w:sz="12" w:space="4" w:color="1B365D"/>
        </w:pBdr>
      </w:pPr>
      <w:r>
        <w:rPr>
          <w:rFonts w:ascii="Calibri" w:hAnsi="Calibri" w:eastAsia="Calibri"/>
          <w:b/>
          <w:color w:val="1B365D"/>
          <w:sz w:val="26"/>
        </w:rPr>
        <w:t>R013 / EXG-10</w:t>
      </w:r>
    </w:p>
    <w:p>
      <w:pPr>
        <w:widowControl/>
        <w:spacing w:after="120"/>
      </w:pPr>
      <w:r>
        <w:rPr>
          <w:rFonts w:ascii="Calibri" w:hAnsi="Calibri" w:eastAsia="Calibri"/>
          <w:b w:val="0"/>
          <w:color w:val="334155"/>
          <w:sz w:val="22"/>
        </w:rPr>
        <w:t>Exigence source (cdc): EXG-10. Joindre une matrice reliant chaque exigence du present cahier a la reponse, aux livrables et aux preuves de recette. Toute reserve doit etre explicite.</w:t>
      </w:r>
    </w:p>
    <w:p>
      <w:pPr>
        <w:widowControl/>
        <w:spacing w:after="120"/>
      </w:pPr>
      <w:r>
        <w:rPr>
          <w:rFonts w:ascii="Calibri" w:hAnsi="Calibri" w:eastAsia="Calibri"/>
          <w:b w:val="0"/>
          <w:color w:val="334155"/>
          <w:sz w:val="22"/>
        </w:rPr>
        <w:t>Statut: Proposition a valider.</w:t>
      </w:r>
    </w:p>
    <w:p>
      <w:pPr>
        <w:keepNext/>
        <w:widowControl/>
        <w:spacing w:after="120"/>
      </w:pPr>
      <w:r>
        <w:rPr>
          <w:rFonts w:ascii="Calibri" w:hAnsi="Calibri" w:eastAsia="Calibri"/>
          <w:b/>
          <w:color w:val="334155"/>
          <w:sz w:val="22"/>
        </w:rPr>
        <w:t>Mise en oeuvre proposee:</w:t>
      </w:r>
    </w:p>
    <w:p>
      <w:pPr>
        <w:pStyle w:val="ListBullet"/>
        <w:widowControl/>
        <w:spacing w:after="120"/>
      </w:pPr>
      <w:r>
        <w:rPr>
          <w:rFonts w:ascii="Calibri" w:hAnsi="Calibri" w:eastAsia="Calibri"/>
          <w:b w:val="0"/>
          <w:color w:val="334155"/>
          <w:sz w:val="22"/>
        </w:rPr>
        <w:t>Conserver les identifiants et libelles de l'acheteur; relier chaque exigence a la fiche de reponse, au livrable attendu et a la preuve de recette, avec un statut distinct pour les reserves.</w:t>
      </w:r>
    </w:p>
    <w:p>
      <w:pPr>
        <w:keepNext/>
        <w:widowControl/>
        <w:spacing w:after="120"/>
      </w:pPr>
      <w:r>
        <w:rPr>
          <w:rFonts w:ascii="Calibri" w:hAnsi="Calibri" w:eastAsia="Calibri"/>
          <w:b/>
          <w:color w:val="334155"/>
          <w:sz w:val="22"/>
        </w:rPr>
        <w:t>Livrables proposes:</w:t>
      </w:r>
    </w:p>
    <w:p>
      <w:pPr>
        <w:pStyle w:val="ListBullet"/>
        <w:widowControl/>
        <w:spacing w:after="120"/>
      </w:pPr>
      <w:r>
        <w:rPr>
          <w:rFonts w:ascii="Calibri" w:hAnsi="Calibri" w:eastAsia="Calibri"/>
          <w:b w:val="0"/>
          <w:color w:val="334155"/>
          <w:sz w:val="22"/>
        </w:rPr>
        <w:t>Matrice de tracabilite initiale (format .xlsx) remise avec la reponse.</w:t>
      </w:r>
    </w:p>
    <w:p>
      <w:pPr>
        <w:pStyle w:val="ListBullet"/>
        <w:widowControl/>
        <w:spacing w:after="120"/>
      </w:pPr>
      <w:r>
        <w:rPr>
          <w:rFonts w:ascii="Calibri" w:hAnsi="Calibri" w:eastAsia="Calibri"/>
          <w:b w:val="0"/>
          <w:color w:val="334155"/>
          <w:sz w:val="22"/>
        </w:rPr>
        <w:t>Version mise a jour a chaque etape de validation, indiquant les statuts finaux apres recette.</w:t>
      </w:r>
    </w:p>
    <w:p>
      <w:pPr>
        <w:keepNext/>
        <w:widowControl/>
        <w:spacing w:after="120"/>
      </w:pPr>
      <w:r>
        <w:rPr>
          <w:rFonts w:ascii="Calibri" w:hAnsi="Calibri" w:eastAsia="Calibri"/>
          <w:b/>
          <w:color w:val="334155"/>
          <w:sz w:val="22"/>
        </w:rPr>
        <w:t>Recette proposee:</w:t>
      </w:r>
    </w:p>
    <w:p>
      <w:pPr>
        <w:pStyle w:val="ListBullet"/>
        <w:widowControl/>
        <w:spacing w:after="120"/>
      </w:pPr>
      <w:r>
        <w:rPr>
          <w:rFonts w:ascii="Calibri" w:hAnsi="Calibri" w:eastAsia="Calibri"/>
          <w:b w:val="0"/>
          <w:color w:val="334155"/>
          <w:sz w:val="22"/>
        </w:rPr>
        <w:t>Rapprocher la liste source et la matrice ligne par ligne; ouvrir les pieces citees et verifier qu'aucun point n'est declare conforme sans preuve examinee.</w:t>
      </w:r>
    </w:p>
    <w:p>
      <w:pPr>
        <w:keepNext/>
        <w:widowControl/>
        <w:spacing w:after="120"/>
      </w:pPr>
      <w:r>
        <w:rPr>
          <w:rFonts w:ascii="Calibri" w:hAnsi="Calibri" w:eastAsia="Calibri"/>
          <w:b/>
          <w:color w:val="334155"/>
          <w:sz w:val="22"/>
        </w:rPr>
        <w:t>Dependances et validations:</w:t>
      </w:r>
    </w:p>
    <w:p>
      <w:pPr>
        <w:pStyle w:val="ListBullet"/>
        <w:widowControl/>
        <w:spacing w:after="120"/>
      </w:pPr>
      <w:r>
        <w:rPr>
          <w:rFonts w:ascii="Calibri" w:hAnsi="Calibri" w:eastAsia="Calibri"/>
          <w:b w:val="0"/>
          <w:color w:val="334155"/>
          <w:sz w:val="22"/>
        </w:rPr>
        <w:t>Version complete du cahier et acces aux annexes cites necessaires.</w:t>
      </w:r>
    </w:p>
    <w:p>
      <w:pPr>
        <w:widowControl/>
        <w:spacing w:after="120"/>
      </w:pPr>
      <w:r>
        <w:rPr>
          <w:rFonts w:ascii="Calibri" w:hAnsi="Calibri" w:eastAsia="Calibri"/>
          <w:b w:val="0"/>
          <w:color w:val="334155"/>
          <w:sz w:val="22"/>
        </w:rPr>
        <w:t>Pieces a verifier: E001.</w:t>
      </w:r>
    </w:p>
    <w:p>
      <w:pPr>
        <w:pStyle w:val="Heading2"/>
        <w:keepNext/>
        <w:spacing w:before="320" w:after="160"/>
        <w:pBdr>
          <w:bottom w:val="single" w:sz="12" w:space="4" w:color="1B365D"/>
        </w:pBdr>
      </w:pPr>
      <w:r>
        <w:rPr>
          <w:rFonts w:ascii="Calibri" w:hAnsi="Calibri" w:eastAsia="Calibri"/>
          <w:b/>
          <w:color w:val="1B365D"/>
          <w:sz w:val="26"/>
        </w:rPr>
        <w:t>R014</w:t>
      </w:r>
    </w:p>
    <w:p>
      <w:pPr>
        <w:widowControl/>
        <w:spacing w:after="120"/>
      </w:pPr>
      <w:r>
        <w:rPr>
          <w:rFonts w:ascii="Calibri" w:hAnsi="Calibri" w:eastAsia="Calibri"/>
          <w:b w:val="0"/>
          <w:color w:val="334155"/>
          <w:sz w:val="22"/>
        </w:rPr>
        <w:t>Exigence source (submission): Depot electronique sur le portail Audit, memoire technique et bordereau de prix separes.</w:t>
      </w:r>
    </w:p>
    <w:p>
      <w:pPr>
        <w:widowControl/>
        <w:spacing w:after="120"/>
      </w:pPr>
      <w:r>
        <w:rPr>
          <w:rFonts w:ascii="Calibri" w:hAnsi="Calibri" w:eastAsia="Calibri"/>
          <w:b w:val="0"/>
          <w:color w:val="334155"/>
          <w:sz w:val="22"/>
        </w:rPr>
        <w:t>Statut: Declaration a justifier.</w:t>
      </w:r>
    </w:p>
    <w:p>
      <w:pPr>
        <w:keepNext/>
        <w:widowControl/>
        <w:spacing w:after="120"/>
      </w:pPr>
      <w:r>
        <w:rPr>
          <w:rFonts w:ascii="Calibri" w:hAnsi="Calibri" w:eastAsia="Calibri"/>
          <w:b/>
          <w:color w:val="334155"/>
          <w:sz w:val="22"/>
        </w:rPr>
        <w:t>Mise en oeuvre proposee:</w:t>
      </w:r>
    </w:p>
    <w:p>
      <w:pPr>
        <w:pStyle w:val="ListBullet"/>
        <w:widowControl/>
        <w:spacing w:after="120"/>
      </w:pPr>
      <w:r>
        <w:rPr>
          <w:rFonts w:ascii="Calibri" w:hAnsi="Calibri" w:eastAsia="Calibri"/>
          <w:b w:val="0"/>
          <w:color w:val="334155"/>
          <w:sz w:val="22"/>
        </w:rPr>
        <w:t>Verifier le compte, les formats et la separation des pieces sur le portail indique dans la source; preparer l'archive et faire controler son contenu et sa signature avant tout depot autorise.</w:t>
      </w:r>
    </w:p>
    <w:p>
      <w:pPr>
        <w:keepNext/>
        <w:widowControl/>
        <w:spacing w:after="120"/>
      </w:pPr>
      <w:r>
        <w:rPr>
          <w:rFonts w:ascii="Calibri" w:hAnsi="Calibri" w:eastAsia="Calibri"/>
          <w:b/>
          <w:color w:val="334155"/>
          <w:sz w:val="22"/>
        </w:rPr>
        <w:t>Livrables proposes:</w:t>
      </w:r>
    </w:p>
    <w:p>
      <w:pPr>
        <w:pStyle w:val="ListBullet"/>
        <w:widowControl/>
        <w:spacing w:after="120"/>
      </w:pPr>
      <w:r>
        <w:rPr>
          <w:rFonts w:ascii="Calibri" w:hAnsi="Calibri" w:eastAsia="Calibri"/>
          <w:b w:val="0"/>
          <w:color w:val="334155"/>
          <w:sz w:val="22"/>
        </w:rPr>
        <w:t>Piece justificative controlee et bordereau des annexes, avec reserve explicite si absente.</w:t>
      </w:r>
    </w:p>
    <w:p>
      <w:pPr>
        <w:keepNext/>
        <w:widowControl/>
        <w:spacing w:after="120"/>
      </w:pPr>
      <w:r>
        <w:rPr>
          <w:rFonts w:ascii="Calibri" w:hAnsi="Calibri" w:eastAsia="Calibri"/>
          <w:b/>
          <w:color w:val="334155"/>
          <w:sz w:val="22"/>
        </w:rPr>
        <w:t>Recette proposee:</w:t>
      </w:r>
    </w:p>
    <w:p>
      <w:pPr>
        <w:pStyle w:val="ListBullet"/>
        <w:widowControl/>
        <w:spacing w:after="120"/>
      </w:pPr>
      <w:r>
        <w:rPr>
          <w:rFonts w:ascii="Calibri" w:hAnsi="Calibri" w:eastAsia="Calibri"/>
          <w:b w:val="0"/>
          <w:color w:val="334155"/>
          <w:sz w:val="22"/>
        </w:rPr>
        <w:t>Controle contradictoire du libelle et des conditions de l'exigence sur la piece jointe. Une declaration de profil ne vaut pas certificat ni attestation.</w:t>
      </w:r>
    </w:p>
    <w:p>
      <w:pPr>
        <w:keepNext/>
        <w:widowControl/>
        <w:spacing w:after="120"/>
      </w:pPr>
      <w:r>
        <w:rPr>
          <w:rFonts w:ascii="Calibri" w:hAnsi="Calibri" w:eastAsia="Calibri"/>
          <w:b/>
          <w:color w:val="334155"/>
          <w:sz w:val="22"/>
        </w:rPr>
        <w:t>Dependances et validations:</w:t>
      </w:r>
    </w:p>
    <w:p>
      <w:pPr>
        <w:pStyle w:val="ListBullet"/>
        <w:widowControl/>
        <w:spacing w:after="120"/>
      </w:pPr>
      <w:r>
        <w:rPr>
          <w:rFonts w:ascii="Calibri" w:hAnsi="Calibri" w:eastAsia="Calibri"/>
          <w:b w:val="0"/>
          <w:color w:val="334155"/>
          <w:sz w:val="22"/>
        </w:rPr>
        <w:t>Piece source et validation du responsable habilite avant depot.</w:t>
      </w:r>
    </w:p>
    <w:p>
      <w:pPr>
        <w:widowControl/>
        <w:spacing w:after="120"/>
      </w:pPr>
      <w:r>
        <w:rPr>
          <w:rFonts w:ascii="Calibri" w:hAnsi="Calibri" w:eastAsia="Calibri"/>
          <w:b w:val="0"/>
          <w:color w:val="334155"/>
          <w:sz w:val="22"/>
        </w:rPr>
        <w:t>Pieces a verifier: E001.</w:t>
      </w:r>
    </w:p>
    <w:p>
      <w:r>
        <w:br w:type="page"/>
      </w:r>
    </w:p>
    <w:p>
      <w:pPr>
        <w:pStyle w:val="Heading1"/>
        <w:keepNext/>
        <w:spacing w:before="320" w:after="160"/>
        <w:pBdr>
          <w:bottom w:val="single" w:sz="12" w:space="4" w:color="1B365D"/>
        </w:pBdr>
      </w:pPr>
      <w:r>
        <w:rPr>
          <w:rFonts w:ascii="Calibri" w:hAnsi="Calibri" w:eastAsia="Calibri"/>
          <w:b/>
          <w:color w:val="1B365D"/>
          <w:sz w:val="32"/>
        </w:rPr>
        <w:t>Reponse technique</w:t>
      </w:r>
    </w:p>
    <w:p>
      <w:pPr>
        <w:keepNext/>
      </w:pPr>
      <w:r>
        <w:drawing>
          <wp:inline xmlns:a="http://schemas.openxmlformats.org/drawingml/2006/main" xmlns:pic="http://schemas.openxmlformats.org/drawingml/2006/picture">
            <wp:extent cx="5940000" cy="4131270"/>
            <wp:docPr id="1" name="Picture 1" descr="Deroulement propose, rattache aux exigences source. Les choix et les preuves restent a valider."/>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0000" cy="4131270"/>
                    </a:xfrm>
                    <a:prstGeom prst="rect"/>
                  </pic:spPr>
                </pic:pic>
              </a:graphicData>
            </a:graphic>
          </wp:inline>
        </w:drawing>
      </w:r>
    </w:p>
    <w:p>
      <w:pPr>
        <w:pStyle w:val="Caption"/>
        <w:keepNext w:val="0"/>
      </w:pPr>
      <w:r>
        <w:t>Deroulement propose, rattache aux exigences source. Les choix et les preuves restent a valider.</w:t>
      </w:r>
    </w:p>
    <w:p>
      <w:pPr>
        <w:widowControl/>
        <w:spacing w:after="120"/>
      </w:pPr>
      <w:r>
        <w:rPr>
          <w:rFonts w:ascii="Calibri" w:hAnsi="Calibri" w:eastAsia="Calibri"/>
          <w:b w:val="0"/>
          <w:color w:val="334155"/>
          <w:sz w:val="22"/>
        </w:rPr>
        <w:t>Audit Plateforme de donnees territoriales et API metier</w:t>
      </w:r>
    </w:p>
    <w:p>
      <w:pPr>
        <w:widowControl/>
        <w:spacing w:after="120"/>
      </w:pPr>
      <w:r>
        <w:rPr>
          <w:rFonts w:ascii="Calibri" w:hAnsi="Calibri" w:eastAsia="Calibri"/>
          <w:b w:val="0"/>
          <w:color w:val="334155"/>
          <w:sz w:val="22"/>
        </w:rPr>
        <w:t>Architecture proposee a partir des exigences source. Les choix ci-dessous restent soumis a validation; aucun fournisseur ou composant absent de l'avis n'est declare acquis.</w:t>
      </w:r>
    </w:p>
    <w:p>
      <w:pPr>
        <w:pStyle w:val="Heading2"/>
        <w:keepNext/>
        <w:spacing w:before="320" w:after="160"/>
        <w:pBdr>
          <w:bottom w:val="single" w:sz="12" w:space="4" w:color="1B365D"/>
        </w:pBdr>
      </w:pPr>
      <w:r>
        <w:rPr>
          <w:rFonts w:ascii="Calibri" w:hAnsi="Calibri" w:eastAsia="Calibri"/>
          <w:b/>
          <w:color w:val="1B365D"/>
          <w:sz w:val="26"/>
        </w:rPr>
        <w:t>Integration et reprise (R004)</w:t>
      </w:r>
    </w:p>
    <w:p>
      <w:pPr>
        <w:widowControl/>
        <w:spacing w:after="120"/>
      </w:pPr>
      <w:r>
        <w:rPr>
          <w:rFonts w:ascii="Calibri" w:hAnsi="Calibri" w:eastAsia="Calibri"/>
          <w:b w:val="0"/>
          <w:color w:val="334155"/>
          <w:sz w:val="22"/>
        </w:rPr>
        <w:t>Cartographier les sources, cles et regles de transformation; isoler les rejets, rendre les reprises rejouables et rapprocher les donnees chargees des sources.</w:t>
      </w:r>
    </w:p>
    <w:p>
      <w:pPr>
        <w:widowControl/>
        <w:spacing w:after="120"/>
      </w:pPr>
      <w:r>
        <w:rPr>
          <w:rFonts w:ascii="Calibri" w:hAnsi="Calibri" w:eastAsia="Calibri"/>
          <w:b w:val="0"/>
          <w:color w:val="334155"/>
          <w:sz w:val="22"/>
        </w:rPr>
        <w:t>Matrice source-cible, traitements versionnes, journal de rejets et rapport de rapprochement.</w:t>
      </w:r>
    </w:p>
    <w:p>
      <w:pPr>
        <w:widowControl/>
        <w:spacing w:after="120"/>
      </w:pPr>
      <w:r>
        <w:rPr>
          <w:rFonts w:ascii="Calibri" w:hAnsi="Calibri" w:eastAsia="Calibri"/>
          <w:b w:val="0"/>
          <w:color w:val="334155"/>
          <w:sz w:val="22"/>
        </w:rPr>
        <w:t>Decision a valider: Acces aux sources et dictionnaire metier valides par leurs proprietaires.</w:t>
      </w:r>
    </w:p>
    <w:p>
      <w:pPr>
        <w:pStyle w:val="Heading2"/>
        <w:keepNext/>
        <w:spacing w:before="320" w:after="160"/>
        <w:pBdr>
          <w:bottom w:val="single" w:sz="12" w:space="4" w:color="1B365D"/>
        </w:pBdr>
      </w:pPr>
      <w:r>
        <w:rPr>
          <w:rFonts w:ascii="Calibri" w:hAnsi="Calibri" w:eastAsia="Calibri"/>
          <w:b/>
          <w:color w:val="1B365D"/>
          <w:sz w:val="26"/>
        </w:rPr>
        <w:t>Interfaces et contrats (R005)</w:t>
      </w:r>
    </w:p>
    <w:p>
      <w:pPr>
        <w:widowControl/>
        <w:spacing w:after="120"/>
      </w:pPr>
      <w:r>
        <w:rPr>
          <w:rFonts w:ascii="Calibri" w:hAnsi="Calibri" w:eastAsia="Calibri"/>
          <w:b w:val="0"/>
          <w:color w:val="334155"/>
          <w:sz w:val="22"/>
        </w:rPr>
        <w:t>Decrire les contrats d'interface, les versions et les erreurs; appliquer les droits par usage et tracer les appels sans exposer les donnees sensibles.</w:t>
      </w:r>
    </w:p>
    <w:p>
      <w:pPr>
        <w:widowControl/>
        <w:spacing w:after="120"/>
      </w:pPr>
      <w:r>
        <w:rPr>
          <w:rFonts w:ascii="Calibri" w:hAnsi="Calibri" w:eastAsia="Calibri"/>
          <w:b w:val="0"/>
          <w:color w:val="334155"/>
          <w:sz w:val="22"/>
        </w:rPr>
        <w:t>Contrats d'API editables, catalogue des erreurs, matrice des droits et tests de contrat.</w:t>
      </w:r>
    </w:p>
    <w:p>
      <w:pPr>
        <w:widowControl/>
        <w:spacing w:after="120"/>
      </w:pPr>
      <w:r>
        <w:rPr>
          <w:rFonts w:ascii="Calibri" w:hAnsi="Calibri" w:eastAsia="Calibri"/>
          <w:b w:val="0"/>
          <w:color w:val="334155"/>
          <w:sz w:val="22"/>
        </w:rPr>
        <w:t>Decision a valider: Contrats des applications consommatrices et identites de test accessibles.</w:t>
      </w:r>
    </w:p>
    <w:p>
      <w:pPr>
        <w:pStyle w:val="Heading2"/>
        <w:keepNext/>
        <w:spacing w:before="320" w:after="160"/>
        <w:pBdr>
          <w:bottom w:val="single" w:sz="12" w:space="4" w:color="1B365D"/>
        </w:pBdr>
      </w:pPr>
      <w:r>
        <w:rPr>
          <w:rFonts w:ascii="Calibri" w:hAnsi="Calibri" w:eastAsia="Calibri"/>
          <w:b/>
          <w:color w:val="1B365D"/>
          <w:sz w:val="26"/>
        </w:rPr>
        <w:t>Securite et acces (R005, R007)</w:t>
      </w:r>
    </w:p>
    <w:p>
      <w:pPr>
        <w:widowControl/>
        <w:spacing w:after="120"/>
      </w:pPr>
      <w:r>
        <w:rPr>
          <w:rFonts w:ascii="Calibri" w:hAnsi="Calibri" w:eastAsia="Calibri"/>
          <w:b w:val="0"/>
          <w:color w:val="334155"/>
          <w:sz w:val="22"/>
        </w:rPr>
        <w:t>Inventorier les donnees sensibles et les flux; traduire les usages en habilitations, definir la gestion des secrets et verifier la protection des traces et sauvegardes.</w:t>
      </w:r>
    </w:p>
    <w:p>
      <w:pPr>
        <w:widowControl/>
        <w:spacing w:after="120"/>
      </w:pPr>
      <w:r>
        <w:rPr>
          <w:rFonts w:ascii="Calibri" w:hAnsi="Calibri" w:eastAsia="Calibri"/>
          <w:b w:val="0"/>
          <w:color w:val="334155"/>
          <w:sz w:val="22"/>
        </w:rPr>
        <w:t>Matrice des habilitations, analyse des flux sensibles, procedures de gestion des secrets et rapport des controles.</w:t>
      </w:r>
    </w:p>
    <w:p>
      <w:pPr>
        <w:widowControl/>
        <w:spacing w:after="120"/>
      </w:pPr>
      <w:r>
        <w:rPr>
          <w:rFonts w:ascii="Calibri" w:hAnsi="Calibri" w:eastAsia="Calibri"/>
          <w:b w:val="0"/>
          <w:color w:val="334155"/>
          <w:sz w:val="22"/>
        </w:rPr>
        <w:t>Decision a valider: Validation des regles de securite par le responsable habilite de l'acheteur.</w:t>
      </w:r>
    </w:p>
    <w:p>
      <w:pPr>
        <w:pStyle w:val="Heading2"/>
        <w:keepNext/>
        <w:spacing w:before="320" w:after="160"/>
        <w:pBdr>
          <w:bottom w:val="single" w:sz="12" w:space="4" w:color="1B365D"/>
        </w:pBdr>
      </w:pPr>
      <w:r>
        <w:rPr>
          <w:rFonts w:ascii="Calibri" w:hAnsi="Calibri" w:eastAsia="Calibri"/>
          <w:b/>
          <w:color w:val="1B365D"/>
          <w:sz w:val="26"/>
        </w:rPr>
        <w:t>Environnements et deploiement (R007)</w:t>
      </w:r>
    </w:p>
    <w:p>
      <w:pPr>
        <w:widowControl/>
        <w:spacing w:after="120"/>
      </w:pPr>
      <w:r>
        <w:rPr>
          <w:rFonts w:ascii="Calibri" w:hAnsi="Calibri" w:eastAsia="Calibri"/>
          <w:b w:val="0"/>
          <w:color w:val="334155"/>
          <w:sz w:val="22"/>
        </w:rPr>
        <w:t>Documenter les environnements et flux autorises; preparer le deploiement reproductible, la configuration, les controles de sante et le retour a la version precedente.</w:t>
      </w:r>
    </w:p>
    <w:p>
      <w:pPr>
        <w:widowControl/>
        <w:spacing w:after="120"/>
      </w:pPr>
      <w:r>
        <w:rPr>
          <w:rFonts w:ascii="Calibri" w:hAnsi="Calibri" w:eastAsia="Calibri"/>
          <w:b w:val="0"/>
          <w:color w:val="334155"/>
          <w:sz w:val="22"/>
        </w:rPr>
        <w:t>Dossier d'environnement, configurations versionnees, procedure de deploiement et procedure de retour arriere.</w:t>
      </w:r>
    </w:p>
    <w:p>
      <w:pPr>
        <w:widowControl/>
        <w:spacing w:after="120"/>
      </w:pPr>
      <w:r>
        <w:rPr>
          <w:rFonts w:ascii="Calibri" w:hAnsi="Calibri" w:eastAsia="Calibri"/>
          <w:b w:val="0"/>
          <w:color w:val="334155"/>
          <w:sz w:val="22"/>
        </w:rPr>
        <w:t>Decision a valider: Hebergeur, localisation, capacite et responsabilites d'exploitation a faire approuver.</w:t>
      </w:r>
    </w:p>
    <w:p>
      <w:pPr>
        <w:pStyle w:val="Heading2"/>
        <w:keepNext/>
        <w:spacing w:before="320" w:after="160"/>
        <w:pBdr>
          <w:bottom w:val="single" w:sz="12" w:space="4" w:color="1B365D"/>
        </w:pBdr>
      </w:pPr>
      <w:r>
        <w:rPr>
          <w:rFonts w:ascii="Calibri" w:hAnsi="Calibri" w:eastAsia="Calibri"/>
          <w:b/>
          <w:color w:val="1B365D"/>
          <w:sz w:val="26"/>
        </w:rPr>
        <w:t>Continuite et restauration (R008)</w:t>
      </w:r>
    </w:p>
    <w:p>
      <w:pPr>
        <w:widowControl/>
        <w:spacing w:after="120"/>
      </w:pPr>
      <w:r>
        <w:rPr>
          <w:rFonts w:ascii="Calibri" w:hAnsi="Calibri" w:eastAsia="Calibri"/>
          <w:b w:val="0"/>
          <w:color w:val="334155"/>
          <w:sz w:val="22"/>
        </w:rPr>
        <w:t>Definir le perimetre sauvegarde, la retention et les responsabilites; executer une restauration isolee et mesurer la perte de donnees et le temps de reprise.</w:t>
      </w:r>
    </w:p>
    <w:p>
      <w:pPr>
        <w:widowControl/>
        <w:spacing w:after="120"/>
      </w:pPr>
      <w:r>
        <w:rPr>
          <w:rFonts w:ascii="Calibri" w:hAnsi="Calibri" w:eastAsia="Calibri"/>
          <w:b w:val="0"/>
          <w:color w:val="334155"/>
          <w:sz w:val="22"/>
        </w:rPr>
        <w:t>Plan de sauvegarde, procedure de restauration et proces-verbal avec horodatages et rapprochement des donnees.</w:t>
      </w:r>
    </w:p>
    <w:p>
      <w:pPr>
        <w:widowControl/>
        <w:spacing w:after="120"/>
      </w:pPr>
      <w:r>
        <w:rPr>
          <w:rFonts w:ascii="Calibri" w:hAnsi="Calibri" w:eastAsia="Calibri"/>
          <w:b w:val="0"/>
          <w:color w:val="334155"/>
          <w:sz w:val="22"/>
        </w:rPr>
        <w:t>Decision a valider: Perimetre des donnees, acces de restauration et objectifs de reprise confirmes.</w:t>
      </w:r>
    </w:p>
    <w:p>
      <w:pPr>
        <w:pStyle w:val="Heading2"/>
        <w:keepNext/>
        <w:spacing w:before="320" w:after="160"/>
        <w:pBdr>
          <w:bottom w:val="single" w:sz="12" w:space="4" w:color="1B365D"/>
        </w:pBdr>
      </w:pPr>
      <w:r>
        <w:rPr>
          <w:rFonts w:ascii="Calibri" w:hAnsi="Calibri" w:eastAsia="Calibri"/>
          <w:b/>
          <w:color w:val="1B365D"/>
          <w:sz w:val="26"/>
        </w:rPr>
        <w:t>Qualite et recette (R006)</w:t>
      </w:r>
    </w:p>
    <w:p>
      <w:pPr>
        <w:widowControl/>
        <w:spacing w:after="120"/>
      </w:pPr>
      <w:r>
        <w:rPr>
          <w:rFonts w:ascii="Calibri" w:hAnsi="Calibri" w:eastAsia="Calibri"/>
          <w:b w:val="0"/>
          <w:color w:val="334155"/>
          <w:sz w:val="22"/>
        </w:rPr>
        <w:t>Faire valider les regles metier et les resultats attendus; relier chaque test a l'exigence, versionner les jeux de recette et qualifier les anomalies avant correction.</w:t>
      </w:r>
    </w:p>
    <w:p>
      <w:pPr>
        <w:widowControl/>
        <w:spacing w:after="120"/>
      </w:pPr>
      <w:r>
        <w:rPr>
          <w:rFonts w:ascii="Calibri" w:hAnsi="Calibri" w:eastAsia="Calibri"/>
          <w:b w:val="0"/>
          <w:color w:val="334155"/>
          <w:sz w:val="22"/>
        </w:rPr>
        <w:t>Catalogue des regles, cahier de recette trace aux exigences, registre des anomalies et proces-verbal de recette.</w:t>
      </w:r>
    </w:p>
    <w:p>
      <w:pPr>
        <w:widowControl/>
        <w:spacing w:after="120"/>
      </w:pPr>
      <w:r>
        <w:rPr>
          <w:rFonts w:ascii="Calibri" w:hAnsi="Calibri" w:eastAsia="Calibri"/>
          <w:b w:val="0"/>
          <w:color w:val="334155"/>
          <w:sz w:val="22"/>
        </w:rPr>
        <w:t>Decision a valider: Jeux de donnees representatifs, regles et seuils de recette approuves par le metier.</w:t>
      </w:r>
    </w:p>
    <w:p>
      <w:pPr>
        <w:pStyle w:val="Heading2"/>
        <w:keepNext/>
        <w:spacing w:before="320" w:after="160"/>
        <w:pBdr>
          <w:bottom w:val="single" w:sz="12" w:space="4" w:color="1B365D"/>
        </w:pBdr>
      </w:pPr>
      <w:r>
        <w:rPr>
          <w:rFonts w:ascii="Calibri" w:hAnsi="Calibri" w:eastAsia="Calibri"/>
          <w:b/>
          <w:color w:val="1B365D"/>
          <w:sz w:val="26"/>
        </w:rPr>
        <w:t>Documentation livrable (R009)</w:t>
      </w:r>
    </w:p>
    <w:p>
      <w:pPr>
        <w:widowControl/>
        <w:spacing w:after="120"/>
      </w:pPr>
      <w:r>
        <w:rPr>
          <w:rFonts w:ascii="Calibri" w:hAnsi="Calibri" w:eastAsia="Calibri"/>
          <w:b w:val="0"/>
          <w:color w:val="334155"/>
          <w:sz w:val="22"/>
        </w:rPr>
        <w:t>Constituer les documents demandes a partir des versions effectivement livrees; identifier leurs auteurs, leur version, leurs destinataires et les renvois entre contrats, donnees et procedures.</w:t>
      </w:r>
    </w:p>
    <w:p>
      <w:pPr>
        <w:widowControl/>
        <w:spacing w:after="120"/>
      </w:pPr>
      <w:r>
        <w:rPr>
          <w:rFonts w:ascii="Calibri" w:hAnsi="Calibri" w:eastAsia="Calibri"/>
          <w:b w:val="0"/>
          <w:color w:val="334155"/>
          <w:sz w:val="22"/>
        </w:rPr>
        <w:t>Documents editables demandes par l'exigence, index des versions et liste des liens vers les livrables correspondants.</w:t>
      </w:r>
    </w:p>
    <w:p>
      <w:pPr>
        <w:widowControl/>
        <w:spacing w:after="120"/>
      </w:pPr>
      <w:r>
        <w:rPr>
          <w:rFonts w:ascii="Calibri" w:hAnsi="Calibri" w:eastAsia="Calibri"/>
          <w:b w:val="0"/>
          <w:color w:val="334155"/>
          <w:sz w:val="22"/>
        </w:rPr>
        <w:t>Decision a valider: Liste des formats et responsables de validation documentaire a confirmer.</w:t>
      </w:r>
    </w:p>
    <w:p>
      <w:pPr>
        <w:pStyle w:val="Heading2"/>
        <w:keepNext/>
        <w:spacing w:before="320" w:after="160"/>
        <w:pBdr>
          <w:bottom w:val="single" w:sz="12" w:space="4" w:color="1B365D"/>
        </w:pBdr>
      </w:pPr>
      <w:r>
        <w:rPr>
          <w:rFonts w:ascii="Calibri" w:hAnsi="Calibri" w:eastAsia="Calibri"/>
          <w:b/>
          <w:color w:val="1B365D"/>
          <w:sz w:val="26"/>
        </w:rPr>
        <w:t>Documentation et transfert (R010)</w:t>
      </w:r>
    </w:p>
    <w:p>
      <w:pPr>
        <w:widowControl/>
        <w:spacing w:after="120"/>
      </w:pPr>
      <w:r>
        <w:rPr>
          <w:rFonts w:ascii="Calibri" w:hAnsi="Calibri" w:eastAsia="Calibri"/>
          <w:b w:val="0"/>
          <w:color w:val="334155"/>
          <w:sz w:val="22"/>
        </w:rPr>
        <w:t>Rediger les procedures sur la solution livree; preparer des exercices par role et faire executer les operations par les destinataires a partir des supports editables.</w:t>
      </w:r>
    </w:p>
    <w:p>
      <w:pPr>
        <w:widowControl/>
        <w:spacing w:after="120"/>
      </w:pPr>
      <w:r>
        <w:rPr>
          <w:rFonts w:ascii="Calibri" w:hAnsi="Calibri" w:eastAsia="Calibri"/>
          <w:b w:val="0"/>
          <w:color w:val="334155"/>
          <w:sz w:val="22"/>
        </w:rPr>
        <w:t>Guides editables, supports de transfert, exercices pratiques et registre des questions et actions ouvertes.</w:t>
      </w:r>
    </w:p>
    <w:p>
      <w:pPr>
        <w:widowControl/>
        <w:spacing w:after="120"/>
      </w:pPr>
      <w:r>
        <w:rPr>
          <w:rFonts w:ascii="Calibri" w:hAnsi="Calibri" w:eastAsia="Calibri"/>
          <w:b w:val="0"/>
          <w:color w:val="334155"/>
          <w:sz w:val="22"/>
        </w:rPr>
        <w:t>Decision a valider: Participants, droits de test et perimetre des operations a transferer confirmes.</w:t>
      </w:r>
    </w:p>
    <w:p>
      <w:pPr>
        <w:pStyle w:val="Heading2"/>
        <w:keepNext/>
        <w:spacing w:before="320" w:after="160"/>
        <w:pBdr>
          <w:bottom w:val="single" w:sz="12" w:space="4" w:color="1B365D"/>
        </w:pBdr>
      </w:pPr>
      <w:r>
        <w:rPr>
          <w:rFonts w:ascii="Calibri" w:hAnsi="Calibri" w:eastAsia="Calibri"/>
          <w:b/>
          <w:color w:val="1B365D"/>
          <w:sz w:val="26"/>
        </w:rPr>
        <w:t>Pilotage et jalons (R011, R012)</w:t>
      </w:r>
    </w:p>
    <w:p>
      <w:pPr>
        <w:widowControl/>
        <w:spacing w:after="120"/>
      </w:pPr>
      <w:r>
        <w:rPr>
          <w:rFonts w:ascii="Calibri" w:hAnsi="Calibri" w:eastAsia="Calibri"/>
          <w:b w:val="0"/>
          <w:color w:val="334155"/>
          <w:sz w:val="22"/>
        </w:rPr>
        <w:t>Construire le calendrier a partir des livrables et dependances; suivre avancement constate, risques et decisions attendues, puis faire approuver tout changement de perimetre.</w:t>
      </w:r>
    </w:p>
    <w:p>
      <w:pPr>
        <w:widowControl/>
        <w:spacing w:after="120"/>
      </w:pPr>
      <w:r>
        <w:rPr>
          <w:rFonts w:ascii="Calibri" w:hAnsi="Calibri" w:eastAsia="Calibri"/>
          <w:b w:val="0"/>
          <w:color w:val="334155"/>
          <w:sz w:val="22"/>
        </w:rPr>
        <w:t>Planning de reference, registre des decisions, suivi des risques et rapport d'avancement relie aux livrables.</w:t>
      </w:r>
    </w:p>
    <w:p>
      <w:pPr>
        <w:widowControl/>
        <w:spacing w:after="120"/>
      </w:pPr>
      <w:r>
        <w:rPr>
          <w:rFonts w:ascii="Calibri" w:hAnsi="Calibri" w:eastAsia="Calibri"/>
          <w:b w:val="0"/>
          <w:color w:val="334155"/>
          <w:sz w:val="22"/>
        </w:rPr>
        <w:t>Decision a valider: Date de notification, disponibilite des interlocuteurs et delais de validation a confirmer.</w:t>
      </w:r>
    </w:p>
    <w:p>
      <w:pPr>
        <w:pStyle w:val="Heading2"/>
        <w:keepNext/>
        <w:spacing w:before="320" w:after="160"/>
        <w:pBdr>
          <w:bottom w:val="single" w:sz="12" w:space="4" w:color="1B365D"/>
        </w:pBdr>
      </w:pPr>
      <w:r>
        <w:rPr>
          <w:rFonts w:ascii="Calibri" w:hAnsi="Calibri" w:eastAsia="Calibri"/>
          <w:b/>
          <w:color w:val="1B365D"/>
          <w:sz w:val="26"/>
        </w:rPr>
        <w:t>Tracabilite de la reponse (R013)</w:t>
      </w:r>
    </w:p>
    <w:p>
      <w:pPr>
        <w:widowControl/>
        <w:spacing w:after="120"/>
      </w:pPr>
      <w:r>
        <w:rPr>
          <w:rFonts w:ascii="Calibri" w:hAnsi="Calibri" w:eastAsia="Calibri"/>
          <w:b w:val="0"/>
          <w:color w:val="334155"/>
          <w:sz w:val="22"/>
        </w:rPr>
        <w:t>Conserver les identifiants et libelles de l'acheteur; relier chaque exigence a la fiche de reponse, au livrable attendu et a la preuve de recette, avec un statut distinct pour les reserves.</w:t>
      </w:r>
    </w:p>
    <w:p>
      <w:pPr>
        <w:widowControl/>
        <w:spacing w:after="120"/>
      </w:pPr>
      <w:r>
        <w:rPr>
          <w:rFonts w:ascii="Calibri" w:hAnsi="Calibri" w:eastAsia="Calibri"/>
          <w:b w:val="0"/>
          <w:color w:val="334155"/>
          <w:sz w:val="22"/>
        </w:rPr>
        <w:t>Matrice editable des exigences, reponses, livrables, pieces et reserves; index des justificatifs.</w:t>
      </w:r>
    </w:p>
    <w:p>
      <w:pPr>
        <w:widowControl/>
        <w:spacing w:after="120"/>
      </w:pPr>
      <w:r>
        <w:rPr>
          <w:rFonts w:ascii="Calibri" w:hAnsi="Calibri" w:eastAsia="Calibri"/>
          <w:b w:val="0"/>
          <w:color w:val="334155"/>
          <w:sz w:val="22"/>
        </w:rPr>
        <w:t>Decision a valider: Version complete du cahier et acces aux annexes cites necessaires.</w:t>
      </w:r>
    </w:p>
    <w:p>
      <w:pPr>
        <w:widowControl/>
        <w:spacing w:after="120"/>
      </w:pPr>
      <w:r>
        <w:rPr>
          <w:rFonts w:ascii="Calibri" w:hAnsi="Calibri" w:eastAsia="Calibri"/>
          <w:b w:val="0"/>
          <w:color w:val="334155"/>
          <w:sz w:val="22"/>
        </w:rPr>
        <w:t>Contraintes et technologies citees par l'acheteur: 9 mois; 12 sources; PostgreSQL; API REST; RPO de 24 heures et RTO de 4 heures.</w:t>
      </w:r>
    </w:p>
    <w:p>
      <w:pPr>
        <w:pStyle w:val="Heading1"/>
        <w:keepNext/>
        <w:spacing w:before="320" w:after="160"/>
        <w:pBdr>
          <w:bottom w:val="single" w:sz="12" w:space="4" w:color="1B365D"/>
        </w:pBdr>
      </w:pPr>
      <w:r>
        <w:rPr>
          <w:rFonts w:ascii="Calibri" w:hAnsi="Calibri" w:eastAsia="Calibri"/>
          <w:b/>
          <w:color w:val="1B365D"/>
          <w:sz w:val="32"/>
        </w:rPr>
        <w:t>Methodologie</w:t>
      </w:r>
    </w:p>
    <w:p>
      <w:pPr>
        <w:widowControl/>
        <w:spacing w:after="120"/>
      </w:pPr>
      <w:r>
        <w:rPr>
          <w:rFonts w:ascii="Calibri" w:hAnsi="Calibri" w:eastAsia="Calibri"/>
          <w:b w:val="0"/>
          <w:color w:val="334155"/>
          <w:sz w:val="22"/>
        </w:rPr>
        <w:t>Methode declaree par le candidat: Cadrage des usages et du dictionnaire de donnees avec les utilisateurs. Conception des contrats d'interface. Developpement versionne avec tests de non-regression, recette contradictoire et transfert aux exploitants.</w:t>
      </w:r>
    </w:p>
    <w:p>
      <w:pPr>
        <w:widowControl/>
        <w:spacing w:after="120"/>
      </w:pPr>
      <w:r>
        <w:rPr>
          <w:rFonts w:ascii="Calibri" w:hAnsi="Calibri" w:eastAsia="Calibri"/>
          <w:b w:val="0"/>
          <w:color w:val="334155"/>
          <w:sz w:val="22"/>
        </w:rPr>
        <w:t>La sequence proposee ci-dessous organise les reponses detaillees; le passage au jalon suivant depend d'une preuve acceptee.</w:t>
      </w:r>
    </w:p>
    <w:tbl>
      <w:tblPr>
        <w:tblW w:type="auto" w:w="0"/>
        <w:tblLook w:firstColumn="1" w:firstRow="1" w:lastColumn="0" w:lastRow="0" w:noHBand="0" w:noVBand="1" w:val="04A0"/>
      </w:tblPr>
      <w:tblGrid>
        <w:gridCol w:w="2353"/>
        <w:gridCol w:w="2353"/>
        <w:gridCol w:w="2353"/>
        <w:gridCol w:w="2353"/>
      </w:tblGrid>
      <w:tr>
        <w:trPr>
          <w:tblHeader w:val="true"/>
          <w:cantSplit/>
        </w:trPr>
        <w:tc>
          <w:tcPr>
            <w:tcW w:type="dxa" w:w="2353"/>
            <w:tcBorders>
              <w:top w:val="single" w:sz="4" w:space="0" w:color="D0D7DE"/>
              <w:left w:val="single" w:sz="4" w:space="0" w:color="D0D7DE"/>
              <w:bottom w:val="single" w:sz="4" w:space="0" w:color="D0D7DE"/>
              <w:right w:val="single" w:sz="4" w:space="0" w:color="D0D7DE"/>
            </w:tcBorders>
            <w:shd w:val="clear" w:color="auto" w:fill="1B365D"/>
          </w:tcPr>
          <w:p>
            <w:pPr>
              <w:keepNext w:val="0"/>
              <w:spacing w:after="80" w:before="60"/>
            </w:pPr>
            <w:r>
              <w:rPr>
                <w:rFonts w:ascii="Calibri" w:hAnsi="Calibri" w:eastAsia="Calibri"/>
                <w:b/>
                <w:color w:val="FFFFFF"/>
                <w:sz w:val="20"/>
              </w:rPr>
              <w:t>Phase</w:t>
            </w:r>
          </w:p>
        </w:tc>
        <w:tc>
          <w:tcPr>
            <w:tcW w:type="dxa" w:w="2353"/>
            <w:tcBorders>
              <w:top w:val="single" w:sz="4" w:space="0" w:color="D0D7DE"/>
              <w:left w:val="single" w:sz="4" w:space="0" w:color="D0D7DE"/>
              <w:bottom w:val="single" w:sz="4" w:space="0" w:color="D0D7DE"/>
              <w:right w:val="single" w:sz="4" w:space="0" w:color="D0D7DE"/>
            </w:tcBorders>
            <w:shd w:val="clear" w:color="auto" w:fill="1B365D"/>
          </w:tcPr>
          <w:p>
            <w:pPr>
              <w:keepNext w:val="0"/>
              <w:spacing w:after="80" w:before="60"/>
            </w:pPr>
            <w:r>
              <w:rPr>
                <w:rFonts w:ascii="Calibri" w:hAnsi="Calibri" w:eastAsia="Calibri"/>
                <w:b/>
                <w:color w:val="FFFFFF"/>
                <w:sz w:val="20"/>
              </w:rPr>
              <w:t>Entree</w:t>
            </w:r>
          </w:p>
        </w:tc>
        <w:tc>
          <w:tcPr>
            <w:tcW w:type="dxa" w:w="2353"/>
            <w:tcBorders>
              <w:top w:val="single" w:sz="4" w:space="0" w:color="D0D7DE"/>
              <w:left w:val="single" w:sz="4" w:space="0" w:color="D0D7DE"/>
              <w:bottom w:val="single" w:sz="4" w:space="0" w:color="D0D7DE"/>
              <w:right w:val="single" w:sz="4" w:space="0" w:color="D0D7DE"/>
            </w:tcBorders>
            <w:shd w:val="clear" w:color="auto" w:fill="1B365D"/>
          </w:tcPr>
          <w:p>
            <w:pPr>
              <w:keepNext w:val="0"/>
              <w:spacing w:after="80" w:before="60"/>
            </w:pPr>
            <w:r>
              <w:rPr>
                <w:rFonts w:ascii="Calibri" w:hAnsi="Calibri" w:eastAsia="Calibri"/>
                <w:b/>
                <w:color w:val="FFFFFF"/>
                <w:sz w:val="20"/>
              </w:rPr>
              <w:t>Livrable et preuve</w:t>
            </w:r>
          </w:p>
        </w:tc>
        <w:tc>
          <w:tcPr>
            <w:tcW w:type="dxa" w:w="2353"/>
            <w:tcBorders>
              <w:top w:val="single" w:sz="4" w:space="0" w:color="D0D7DE"/>
              <w:left w:val="single" w:sz="4" w:space="0" w:color="D0D7DE"/>
              <w:bottom w:val="single" w:sz="4" w:space="0" w:color="D0D7DE"/>
              <w:right w:val="single" w:sz="4" w:space="0" w:color="D0D7DE"/>
            </w:tcBorders>
            <w:shd w:val="clear" w:color="auto" w:fill="1B365D"/>
          </w:tcPr>
          <w:p>
            <w:pPr>
              <w:keepNext w:val="0"/>
              <w:spacing w:after="80" w:before="60"/>
            </w:pPr>
            <w:r>
              <w:rPr>
                <w:rFonts w:ascii="Calibri" w:hAnsi="Calibri" w:eastAsia="Calibri"/>
                <w:b/>
                <w:color w:val="FFFFFF"/>
                <w:sz w:val="20"/>
              </w:rPr>
              <w:t>Condition de passage</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Cadrage</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Acces, perimetre, exigences et preuves</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Cartographie, decisions et matrice source-cible</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Perimetre et criteres approuves par l'acheteur</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Conception</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Cadrage approuve et contraintes source</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Dossier d'architecture, contrats, plan de recette</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Choix techniques et scenarios de recette approuves</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Realisation et verification</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Conception validee et environnements accessibles</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Livrables versionnes, tests et traces d'execution</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Tests relies aux exigences examines et ecarts qualifies</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Recette et mise en service</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Livrables verifies et jeux de recette disponibles</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Proces-verbal, reserves et plan de retour arriere</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Decision de mise en service prise par l'acheteur</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Transfert et cloture</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Solution acceptee et exploitants disponibles</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Documentation editable, exercices et registre des actions</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Autonomie observee et responsabilites transferees</w:t>
            </w:r>
          </w:p>
        </w:tc>
      </w:tr>
    </w:tbl>
    <w:p/>
    <w:p>
      <w:pPr>
        <w:widowControl/>
        <w:spacing w:after="120"/>
      </w:pPr>
      <w:r>
        <w:rPr>
          <w:rFonts w:ascii="Calibri" w:hAnsi="Calibri" w:eastAsia="Calibri"/>
          <w:b w:val="0"/>
          <w:color w:val="334155"/>
          <w:sz w:val="22"/>
        </w:rPr>
        <w:t>Trace de recette: chaque fiche R porte son texte source, la proposition, les livrables, les scenarios de verification et les dependances. L'acheteur valide les seuils absents avant execution des essais.</w:t>
      </w:r>
    </w:p>
    <w:p>
      <w:pPr>
        <w:pStyle w:val="Heading1"/>
        <w:keepNext/>
        <w:spacing w:before="320" w:after="160"/>
        <w:pBdr>
          <w:bottom w:val="single" w:sz="12" w:space="4" w:color="1B365D"/>
        </w:pBdr>
      </w:pPr>
      <w:r>
        <w:rPr>
          <w:rFonts w:ascii="Calibri" w:hAnsi="Calibri" w:eastAsia="Calibri"/>
          <w:b/>
          <w:color w:val="1B365D"/>
          <w:sz w:val="32"/>
        </w:rPr>
        <w:t>Suivi et indicateurs</w:t>
      </w:r>
    </w:p>
    <w:p>
      <w:pPr>
        <w:widowControl/>
        <w:spacing w:after="120"/>
      </w:pPr>
      <w:r>
        <w:rPr>
          <w:rFonts w:ascii="Calibri" w:hAnsi="Calibri" w:eastAsia="Calibri"/>
          <w:b w:val="0"/>
          <w:color w:val="334155"/>
          <w:sz w:val="22"/>
        </w:rPr>
        <w:t>Dispositif de suivi propose a la commission. Les cibles chiffrees absentes du dossier restent ouvertes : elles ne sont pas inventees comme SLA.</w:t>
      </w:r>
    </w:p>
    <w:p>
      <w:pPr>
        <w:widowControl/>
        <w:spacing w:after="120"/>
      </w:pPr>
      <w:r>
        <w:rPr>
          <w:rFonts w:ascii="Calibri" w:hAnsi="Calibri" w:eastAsia="Calibri"/>
          <w:b w:val="0"/>
          <w:color w:val="334155"/>
          <w:sz w:val="22"/>
        </w:rPr>
        <w:t>Date limite de depot : 2099-11-30.</w:t>
      </w:r>
    </w:p>
    <w:p>
      <w:pPr>
        <w:widowControl/>
        <w:spacing w:after="120"/>
      </w:pPr>
      <w:r>
        <w:rPr>
          <w:rFonts w:ascii="Calibri" w:hAnsi="Calibri" w:eastAsia="Calibri"/>
          <w:b w:val="0"/>
          <w:color w:val="334155"/>
          <w:sz w:val="22"/>
        </w:rPr>
        <w:t>Jours restants lus dans l'avis : 60.</w:t>
      </w:r>
    </w:p>
    <w:p>
      <w:pPr>
        <w:widowControl/>
        <w:spacing w:after="120"/>
      </w:pPr>
      <w:r>
        <w:rPr>
          <w:rFonts w:ascii="Calibri" w:hAnsi="Calibri" w:eastAsia="Calibri"/>
          <w:b w:val="0"/>
          <w:color w:val="334155"/>
          <w:sz w:val="22"/>
        </w:rPr>
        <w:t>Indicateurs proposes (a contractualiser)</w:t>
      </w:r>
    </w:p>
    <w:tbl>
      <w:tblPr>
        <w:tblW w:type="auto" w:w="0"/>
        <w:tblLook w:firstColumn="1" w:firstRow="1" w:lastColumn="0" w:lastRow="0" w:noHBand="0" w:noVBand="1" w:val="04A0"/>
      </w:tblPr>
      <w:tblGrid>
        <w:gridCol w:w="3137"/>
        <w:gridCol w:w="3137"/>
        <w:gridCol w:w="3137"/>
      </w:tblGrid>
      <w:tr>
        <w:trPr>
          <w:tblHeader w:val="true"/>
          <w:cantSplit/>
        </w:trPr>
        <w:tc>
          <w:tcPr>
            <w:tcW w:type="dxa" w:w="3137"/>
            <w:tcBorders>
              <w:top w:val="single" w:sz="4" w:space="0" w:color="D0D7DE"/>
              <w:left w:val="single" w:sz="4" w:space="0" w:color="D0D7DE"/>
              <w:bottom w:val="single" w:sz="4" w:space="0" w:color="D0D7DE"/>
              <w:right w:val="single" w:sz="4" w:space="0" w:color="D0D7DE"/>
            </w:tcBorders>
            <w:shd w:val="clear" w:color="auto" w:fill="1B365D"/>
          </w:tcPr>
          <w:p>
            <w:pPr>
              <w:keepNext w:val="0"/>
              <w:spacing w:after="80" w:before="60"/>
            </w:pPr>
            <w:r>
              <w:rPr>
                <w:rFonts w:ascii="Calibri" w:hAnsi="Calibri" w:eastAsia="Calibri"/>
                <w:b/>
                <w:color w:val="FFFFFF"/>
                <w:sz w:val="20"/>
              </w:rPr>
              <w:t>Indicateur</w:t>
            </w:r>
          </w:p>
        </w:tc>
        <w:tc>
          <w:tcPr>
            <w:tcW w:type="dxa" w:w="3137"/>
            <w:tcBorders>
              <w:top w:val="single" w:sz="4" w:space="0" w:color="D0D7DE"/>
              <w:left w:val="single" w:sz="4" w:space="0" w:color="D0D7DE"/>
              <w:bottom w:val="single" w:sz="4" w:space="0" w:color="D0D7DE"/>
              <w:right w:val="single" w:sz="4" w:space="0" w:color="D0D7DE"/>
            </w:tcBorders>
            <w:shd w:val="clear" w:color="auto" w:fill="1B365D"/>
          </w:tcPr>
          <w:p>
            <w:pPr>
              <w:keepNext w:val="0"/>
              <w:spacing w:after="80" w:before="60"/>
            </w:pPr>
            <w:r>
              <w:rPr>
                <w:rFonts w:ascii="Calibri" w:hAnsi="Calibri" w:eastAsia="Calibri"/>
                <w:b/>
                <w:color w:val="FFFFFF"/>
                <w:sz w:val="20"/>
              </w:rPr>
              <w:t>Lecture</w:t>
            </w:r>
          </w:p>
        </w:tc>
        <w:tc>
          <w:tcPr>
            <w:tcW w:type="dxa" w:w="3137"/>
            <w:tcBorders>
              <w:top w:val="single" w:sz="4" w:space="0" w:color="D0D7DE"/>
              <w:left w:val="single" w:sz="4" w:space="0" w:color="D0D7DE"/>
              <w:bottom w:val="single" w:sz="4" w:space="0" w:color="D0D7DE"/>
              <w:right w:val="single" w:sz="4" w:space="0" w:color="D0D7DE"/>
            </w:tcBorders>
            <w:shd w:val="clear" w:color="auto" w:fill="1B365D"/>
          </w:tcPr>
          <w:p>
            <w:pPr>
              <w:keepNext w:val="0"/>
              <w:spacing w:after="80" w:before="60"/>
            </w:pPr>
            <w:r>
              <w:rPr>
                <w:rFonts w:ascii="Calibri" w:hAnsi="Calibri" w:eastAsia="Calibri"/>
                <w:b/>
                <w:color w:val="FFFFFF"/>
                <w:sz w:val="20"/>
              </w:rPr>
              <w:t>Cible</w:t>
            </w:r>
          </w:p>
        </w:tc>
      </w:tr>
      <w:tr>
        <w:trPr>
          <w:cantSplit/>
        </w:trPr>
        <w:tc>
          <w:tcPr>
            <w:tcW w:type="dxa" w:w="3137"/>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Avancement</w:t>
            </w:r>
          </w:p>
        </w:tc>
        <w:tc>
          <w:tcPr>
            <w:tcW w:type="dxa" w:w="3137"/>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 de jalons tenus vs planning valide</w:t>
            </w:r>
          </w:p>
        </w:tc>
        <w:tc>
          <w:tcPr>
            <w:tcW w:type="dxa" w:w="3137"/>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a figer</w:t>
            </w:r>
          </w:p>
        </w:tc>
      </w:tr>
      <w:tr>
        <w:trPr>
          <w:cantSplit/>
        </w:trPr>
        <w:tc>
          <w:tcPr>
            <w:tcW w:type="dxa" w:w="3137"/>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Qualite</w:t>
            </w:r>
          </w:p>
        </w:tc>
        <w:tc>
          <w:tcPr>
            <w:tcW w:type="dxa" w:w="3137"/>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anomalies ouvertes / fermees a chaque comite</w:t>
            </w:r>
          </w:p>
        </w:tc>
        <w:tc>
          <w:tcPr>
            <w:tcW w:type="dxa" w:w="3137"/>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a figer</w:t>
            </w:r>
          </w:p>
        </w:tc>
      </w:tr>
      <w:tr>
        <w:trPr>
          <w:cantSplit/>
        </w:trPr>
        <w:tc>
          <w:tcPr>
            <w:tcW w:type="dxa" w:w="3137"/>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Delai</w:t>
            </w:r>
          </w:p>
        </w:tc>
        <w:tc>
          <w:tcPr>
            <w:tcW w:type="dxa" w:w="3137"/>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ecart vs date limite et vs jalons internes</w:t>
            </w:r>
          </w:p>
        </w:tc>
        <w:tc>
          <w:tcPr>
            <w:tcW w:type="dxa" w:w="3137"/>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depot avant l'echeance</w:t>
            </w:r>
          </w:p>
        </w:tc>
      </w:tr>
      <w:tr>
        <w:trPr>
          <w:cantSplit/>
        </w:trPr>
        <w:tc>
          <w:tcPr>
            <w:tcW w:type="dxa" w:w="3137"/>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Conformite</w:t>
            </w:r>
          </w:p>
        </w:tc>
        <w:tc>
          <w:tcPr>
            <w:tcW w:type="dxa" w:w="3137"/>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lignes de la matrice encore ouvertes</w:t>
            </w:r>
          </w:p>
        </w:tc>
        <w:tc>
          <w:tcPr>
            <w:tcW w:type="dxa" w:w="3137"/>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0 ligne ouverte au depot</w:t>
            </w:r>
          </w:p>
        </w:tc>
      </w:tr>
      <w:tr>
        <w:trPr>
          <w:cantSplit/>
        </w:trPr>
        <w:tc>
          <w:tcPr>
            <w:tcW w:type="dxa" w:w="3137"/>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Risques</w:t>
            </w:r>
          </w:p>
        </w:tc>
        <w:tc>
          <w:tcPr>
            <w:tcW w:type="dxa" w:w="3137"/>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risques ouverts, proprietaire, echeance de mitigation</w:t>
            </w:r>
          </w:p>
        </w:tc>
        <w:tc>
          <w:tcPr>
            <w:tcW w:type="dxa" w:w="3137"/>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revue a chaque comite</w:t>
            </w:r>
          </w:p>
        </w:tc>
      </w:tr>
    </w:tbl>
    <w:p/>
    <w:p>
      <w:pPr>
        <w:widowControl/>
        <w:spacing w:after="120"/>
      </w:pPr>
      <w:r>
        <w:rPr>
          <w:rFonts w:ascii="Calibri" w:hAnsi="Calibri" w:eastAsia="Calibri"/>
          <w:b w:val="0"/>
          <w:color w:val="334155"/>
          <w:sz w:val="22"/>
        </w:rPr>
        <w:t>Frequence de reporting lue dans l'avis : comite de pilotage hebdomadaire.</w:t>
      </w:r>
    </w:p>
    <w:p>
      <w:pPr>
        <w:pStyle w:val="Heading1"/>
        <w:keepNext/>
        <w:spacing w:before="320" w:after="160"/>
        <w:pBdr>
          <w:bottom w:val="single" w:sz="12" w:space="4" w:color="1B365D"/>
        </w:pBdr>
      </w:pPr>
      <w:r>
        <w:rPr>
          <w:rFonts w:ascii="Calibri" w:hAnsi="Calibri" w:eastAsia="Calibri"/>
          <w:b/>
          <w:color w:val="1B365D"/>
          <w:sz w:val="32"/>
        </w:rPr>
        <w:t>RACI et risques</w:t>
      </w:r>
    </w:p>
    <w:p>
      <w:pPr>
        <w:widowControl/>
        <w:spacing w:after="120"/>
      </w:pPr>
      <w:r>
        <w:rPr>
          <w:rFonts w:ascii="Calibri" w:hAnsi="Calibri" w:eastAsia="Calibri"/>
          <w:b w:val="0"/>
          <w:color w:val="334155"/>
          <w:sz w:val="22"/>
        </w:rPr>
        <w:t>RACI</w:t>
      </w:r>
    </w:p>
    <w:p>
      <w:pPr>
        <w:widowControl/>
        <w:spacing w:after="120"/>
      </w:pPr>
      <w:r>
        <w:rPr>
          <w:rFonts w:ascii="Calibri" w:hAnsi="Calibri" w:eastAsia="Calibri"/>
          <w:b w:val="0"/>
          <w:color w:val="334155"/>
          <w:sz w:val="22"/>
        </w:rPr>
        <w:t>Roles proposes, affectation et disponibilite a faire confirmer.</w:t>
      </w:r>
    </w:p>
    <w:tbl>
      <w:tblPr>
        <w:tblW w:type="auto" w:w="0"/>
        <w:tblLook w:firstColumn="1" w:firstRow="1" w:lastColumn="0" w:lastRow="0" w:noHBand="0" w:noVBand="1" w:val="04A0"/>
      </w:tblPr>
      <w:tblGrid>
        <w:gridCol w:w="2353"/>
        <w:gridCol w:w="2353"/>
        <w:gridCol w:w="2353"/>
        <w:gridCol w:w="2353"/>
      </w:tblGrid>
      <w:tr>
        <w:trPr>
          <w:tblHeader w:val="true"/>
          <w:cantSplit/>
        </w:trPr>
        <w:tc>
          <w:tcPr>
            <w:tcW w:type="dxa" w:w="2353"/>
            <w:tcBorders>
              <w:top w:val="single" w:sz="4" w:space="0" w:color="D0D7DE"/>
              <w:left w:val="single" w:sz="4" w:space="0" w:color="D0D7DE"/>
              <w:bottom w:val="single" w:sz="4" w:space="0" w:color="D0D7DE"/>
              <w:right w:val="single" w:sz="4" w:space="0" w:color="D0D7DE"/>
            </w:tcBorders>
            <w:shd w:val="clear" w:color="auto" w:fill="1B365D"/>
          </w:tcPr>
          <w:p>
            <w:pPr>
              <w:keepNext w:val="0"/>
              <w:spacing w:after="80" w:before="60"/>
            </w:pPr>
            <w:r>
              <w:rPr>
                <w:rFonts w:ascii="Calibri" w:hAnsi="Calibri" w:eastAsia="Calibri"/>
                <w:b/>
                <w:color w:val="FFFFFF"/>
                <w:sz w:val="20"/>
              </w:rPr>
              <w:t>Activite</w:t>
            </w:r>
          </w:p>
        </w:tc>
        <w:tc>
          <w:tcPr>
            <w:tcW w:type="dxa" w:w="2353"/>
            <w:tcBorders>
              <w:top w:val="single" w:sz="4" w:space="0" w:color="D0D7DE"/>
              <w:left w:val="single" w:sz="4" w:space="0" w:color="D0D7DE"/>
              <w:bottom w:val="single" w:sz="4" w:space="0" w:color="D0D7DE"/>
              <w:right w:val="single" w:sz="4" w:space="0" w:color="D0D7DE"/>
            </w:tcBorders>
            <w:shd w:val="clear" w:color="auto" w:fill="1B365D"/>
          </w:tcPr>
          <w:p>
            <w:pPr>
              <w:keepNext w:val="0"/>
              <w:spacing w:after="80" w:before="60"/>
            </w:pPr>
            <w:r>
              <w:rPr>
                <w:rFonts w:ascii="Calibri" w:hAnsi="Calibri" w:eastAsia="Calibri"/>
                <w:b/>
                <w:color w:val="FFFFFF"/>
                <w:sz w:val="20"/>
              </w:rPr>
              <w:t>Responsable</w:t>
            </w:r>
          </w:p>
        </w:tc>
        <w:tc>
          <w:tcPr>
            <w:tcW w:type="dxa" w:w="2353"/>
            <w:tcBorders>
              <w:top w:val="single" w:sz="4" w:space="0" w:color="D0D7DE"/>
              <w:left w:val="single" w:sz="4" w:space="0" w:color="D0D7DE"/>
              <w:bottom w:val="single" w:sz="4" w:space="0" w:color="D0D7DE"/>
              <w:right w:val="single" w:sz="4" w:space="0" w:color="D0D7DE"/>
            </w:tcBorders>
            <w:shd w:val="clear" w:color="auto" w:fill="1B365D"/>
          </w:tcPr>
          <w:p>
            <w:pPr>
              <w:keepNext w:val="0"/>
              <w:spacing w:after="80" w:before="60"/>
            </w:pPr>
            <w:r>
              <w:rPr>
                <w:rFonts w:ascii="Calibri" w:hAnsi="Calibri" w:eastAsia="Calibri"/>
                <w:b/>
                <w:color w:val="FFFFFF"/>
                <w:sz w:val="20"/>
              </w:rPr>
              <w:t>Approbateur</w:t>
            </w:r>
          </w:p>
        </w:tc>
        <w:tc>
          <w:tcPr>
            <w:tcW w:type="dxa" w:w="2353"/>
            <w:tcBorders>
              <w:top w:val="single" w:sz="4" w:space="0" w:color="D0D7DE"/>
              <w:left w:val="single" w:sz="4" w:space="0" w:color="D0D7DE"/>
              <w:bottom w:val="single" w:sz="4" w:space="0" w:color="D0D7DE"/>
              <w:right w:val="single" w:sz="4" w:space="0" w:color="D0D7DE"/>
            </w:tcBorders>
            <w:shd w:val="clear" w:color="auto" w:fill="1B365D"/>
          </w:tcPr>
          <w:p>
            <w:pPr>
              <w:keepNext w:val="0"/>
              <w:spacing w:after="80" w:before="60"/>
            </w:pPr>
            <w:r>
              <w:rPr>
                <w:rFonts w:ascii="Calibri" w:hAnsi="Calibri" w:eastAsia="Calibri"/>
                <w:b/>
                <w:color w:val="FFFFFF"/>
                <w:sz w:val="20"/>
              </w:rPr>
              <w:t>Consultes</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Perimetre et recette</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Chef de projet</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Referent acheteur habilite</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Equipe metier et technique</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Conception et realisation</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Responsable technique a designer</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Chef de projet</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Exploitation et securite</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Mise en service</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Responsable exploitation a designer</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Referent acheteur habilite</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Chef de projet</w:t>
            </w:r>
          </w:p>
        </w:tc>
      </w:tr>
    </w:tbl>
    <w:p/>
    <w:tbl>
      <w:tblPr>
        <w:tblW w:type="auto" w:w="0"/>
        <w:tblLook w:firstColumn="1" w:firstRow="1" w:lastColumn="0" w:lastRow="0" w:noHBand="0" w:noVBand="1" w:val="04A0"/>
      </w:tblPr>
      <w:tblGrid>
        <w:gridCol w:w="2353"/>
        <w:gridCol w:w="2353"/>
        <w:gridCol w:w="2353"/>
        <w:gridCol w:w="2353"/>
      </w:tblGrid>
      <w:tr>
        <w:trPr>
          <w:tblHeader w:val="true"/>
          <w:cantSplit/>
        </w:trPr>
        <w:tc>
          <w:tcPr>
            <w:tcW w:type="dxa" w:w="2353"/>
            <w:tcBorders>
              <w:top w:val="single" w:sz="4" w:space="0" w:color="D0D7DE"/>
              <w:left w:val="single" w:sz="4" w:space="0" w:color="D0D7DE"/>
              <w:bottom w:val="single" w:sz="4" w:space="0" w:color="D0D7DE"/>
              <w:right w:val="single" w:sz="4" w:space="0" w:color="D0D7DE"/>
            </w:tcBorders>
            <w:shd w:val="clear" w:color="auto" w:fill="1B365D"/>
          </w:tcPr>
          <w:p>
            <w:pPr>
              <w:keepNext w:val="0"/>
              <w:spacing w:after="80" w:before="60"/>
            </w:pPr>
            <w:r>
              <w:rPr>
                <w:rFonts w:ascii="Calibri" w:hAnsi="Calibri" w:eastAsia="Calibri"/>
                <w:b/>
                <w:color w:val="FFFFFF"/>
                <w:sz w:val="20"/>
              </w:rPr>
              <w:t>Risque / exigences</w:t>
            </w:r>
          </w:p>
        </w:tc>
        <w:tc>
          <w:tcPr>
            <w:tcW w:type="dxa" w:w="2353"/>
            <w:tcBorders>
              <w:top w:val="single" w:sz="4" w:space="0" w:color="D0D7DE"/>
              <w:left w:val="single" w:sz="4" w:space="0" w:color="D0D7DE"/>
              <w:bottom w:val="single" w:sz="4" w:space="0" w:color="D0D7DE"/>
              <w:right w:val="single" w:sz="4" w:space="0" w:color="D0D7DE"/>
            </w:tcBorders>
            <w:shd w:val="clear" w:color="auto" w:fill="1B365D"/>
          </w:tcPr>
          <w:p>
            <w:pPr>
              <w:keepNext w:val="0"/>
              <w:spacing w:after="80" w:before="60"/>
            </w:pPr>
            <w:r>
              <w:rPr>
                <w:rFonts w:ascii="Calibri" w:hAnsi="Calibri" w:eastAsia="Calibri"/>
                <w:b/>
                <w:color w:val="FFFFFF"/>
                <w:sz w:val="20"/>
              </w:rPr>
              <w:t>Effet</w:t>
            </w:r>
          </w:p>
        </w:tc>
        <w:tc>
          <w:tcPr>
            <w:tcW w:type="dxa" w:w="2353"/>
            <w:tcBorders>
              <w:top w:val="single" w:sz="4" w:space="0" w:color="D0D7DE"/>
              <w:left w:val="single" w:sz="4" w:space="0" w:color="D0D7DE"/>
              <w:bottom w:val="single" w:sz="4" w:space="0" w:color="D0D7DE"/>
              <w:right w:val="single" w:sz="4" w:space="0" w:color="D0D7DE"/>
            </w:tcBorders>
            <w:shd w:val="clear" w:color="auto" w:fill="1B365D"/>
          </w:tcPr>
          <w:p>
            <w:pPr>
              <w:keepNext w:val="0"/>
              <w:spacing w:after="80" w:before="60"/>
            </w:pPr>
            <w:r>
              <w:rPr>
                <w:rFonts w:ascii="Calibri" w:hAnsi="Calibri" w:eastAsia="Calibri"/>
                <w:b/>
                <w:color w:val="FFFFFF"/>
                <w:sz w:val="20"/>
              </w:rPr>
              <w:t>Prevention et traitement</w:t>
            </w:r>
          </w:p>
        </w:tc>
        <w:tc>
          <w:tcPr>
            <w:tcW w:type="dxa" w:w="2353"/>
            <w:tcBorders>
              <w:top w:val="single" w:sz="4" w:space="0" w:color="D0D7DE"/>
              <w:left w:val="single" w:sz="4" w:space="0" w:color="D0D7DE"/>
              <w:bottom w:val="single" w:sz="4" w:space="0" w:color="D0D7DE"/>
              <w:right w:val="single" w:sz="4" w:space="0" w:color="D0D7DE"/>
            </w:tcBorders>
            <w:shd w:val="clear" w:color="auto" w:fill="1B365D"/>
          </w:tcPr>
          <w:p>
            <w:pPr>
              <w:keepNext w:val="0"/>
              <w:spacing w:after="80" w:before="60"/>
            </w:pPr>
            <w:r>
              <w:rPr>
                <w:rFonts w:ascii="Calibri" w:hAnsi="Calibri" w:eastAsia="Calibri"/>
                <w:b/>
                <w:color w:val="FFFFFF"/>
                <w:sz w:val="20"/>
              </w:rPr>
              <w:t>Responsable propose</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Irrecevabilite ou preuve insuffisante (R001, R002, R003, R014)</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Recette ou admissibilite bloquee</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Obtenir la piece recevable ou faire arbitrer la reserve avant toute decision de depot.</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Chef de projet avec referent acheteur</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Modification non prevue du schema d'une source en cours de projet. (R004)</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Recette ou admissibilite bloquee</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Mise en place d'une detection de drift de schema avec alerte et mise en quarantaine de la source concernee.</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Chef de projet avec referent acheteur</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Volume de rejets trop eleve masquant des erreurs metier. (R004)</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Recette ou admissibilite bloquee</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Seuils de tolerance et revue periodique des rejets avec le metier pour corriger les regles ou les donnees sources.</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Chef de projet avec referent acheteur</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Impact performance de la journalisation sur les appels a fort volume. (R005)</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Recette ou admissibilite bloquee</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Journalisation asynchrone via file de messages pour ne pas bloquer les reponses API.</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Chef de projet avec referent acheteur</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Defaut de securite dans la configuration de l'authentification (ex: expiration de token trop longue). (R005)</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Recette ou admissibilite bloquee</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Revue de securite et tests d'intrusion sur l'implementation de l'authentification avant la recette.</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Chef de projet avec referent acheteur</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Seuils trop strictes generant de faux positifs et un rejet massif de donnees valides. (R006)</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Recette ou admissibilite bloquee</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Mise en place de seuils parametrables par indicateur, avec possibilite d'ajustement apres analyse des premiers resultats.</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Chef de projet avec referent acheteur</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Absence de donnees historiques suffisantes pour verifier la coherence temporelle. (R006)</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Recette ou admissibilite bloquee</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Option technique a valider : utilisation de regles conditionnelles (ex: tolerance de gaps si source declarant des indisponibilites) a definir avec l'acheteur.</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Chef de projet avec referent acheteur</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L'hebergeur propose n'est pas accepte par l'acheteur (ex: marche public exigeant un hebergeur specifique). (R007)</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Recette ou admissibilite bloquee</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Proposer plusieurs options d'hebergement des la phase de cadrage pour obtenir un accord rapide.</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Chef de projet avec referent acheteur</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Cout de l'hebergement superieur au budget prevu. (R007)</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Recette ou admissibilite bloquee</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Prevoir un echange avec l'acheteur pour valider les couts d'hebergement avant engagement.</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Chef de projet avec referent acheteur</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Volume de donnees trop important pour respecter le RTO de 4 heures. (R008)</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Recette ou admissibilite bloquee</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Optimisation du processus de restauration (parallele, indexation, compression) et test de performance en amont.</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Chef de projet avec referent acheteur</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Corruption silencieuse de la sauvegarde detectee lors de la restauration. (R008)</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Recette ou admissibilite bloquee</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Mise en place de controles d'integrite regulars sur les sauvegardes (checksum) et conservation de plusieurs generations de sauvegardes.</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Chef de projet avec referent acheteur</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Les formats edites peuvent ne pas etre lisibles par les outils du syndicat. (R009)</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Recette ou admissibilite bloquee</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Proposer des formats ouverts et les tester sur l'environnement du syndicat en debut de mission.</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Chef de projet avec referent acheteur</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Le dictionnaire de donnees peut etre incomplete si les sources ne sont pas toutes identifiees. (R009)</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Recette ou admissibilite bloquee</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Prevoir une revue reguliere du dictionnaire avec les referents metier pour combler les lacunes.</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Chef de projet avec referent acheteur</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Indisponibilite d'un administrateur cle, reportant la mise en situation. (R010)</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Recette ou admissibilite bloquee</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Planifier les sessions des le premier mois et fixer des dates de repli.</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Chef de projet avec referent acheteur</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Procedures incompletes ou imprecises decouvertes pendant la mise en situation. (R010)</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Recette ou admissibilite bloquee</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Prevoir une phase de relecture des procedures par les administrateurs avant le transfert, avec un delai de correction.</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Chef de projet avec referent acheteur</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Retard d'acces ou de decision repercute sur les jalons (R011, R012)</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Recette ou admissibilite bloquee</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Suivre les dependances critiques et faire arbitrer leur impact avant de promettre une date.</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Chef de projet avec referent acheteur</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Exigence oubliee ou preuve citee a tort (R013)</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Recette ou admissibilite bloquee</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Faire relire la matrice par une personne distincte du redacteur et tracer les points ouverts.</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Chef de projet avec referent acheteur</w:t>
            </w:r>
          </w:p>
        </w:tc>
      </w:tr>
    </w:tbl>
    <w:p/>
    <w:p>
      <w:pPr>
        <w:pStyle w:val="Heading1"/>
        <w:keepNext/>
        <w:spacing w:before="320" w:after="160"/>
        <w:pBdr>
          <w:bottom w:val="single" w:sz="12" w:space="4" w:color="1B365D"/>
        </w:pBdr>
      </w:pPr>
      <w:r>
        <w:rPr>
          <w:rFonts w:ascii="Calibri" w:hAnsi="Calibri" w:eastAsia="Calibri"/>
          <w:b/>
          <w:color w:val="1B365D"/>
          <w:sz w:val="32"/>
        </w:rPr>
        <w:t>Gouvernance projet</w:t>
      </w:r>
    </w:p>
    <w:p>
      <w:pPr>
        <w:widowControl/>
        <w:spacing w:after="120"/>
      </w:pPr>
      <w:r>
        <w:rPr>
          <w:rFonts w:ascii="Calibri" w:hAnsi="Calibri" w:eastAsia="Calibri"/>
          <w:b w:val="0"/>
          <w:color w:val="334155"/>
          <w:sz w:val="22"/>
        </w:rPr>
        <w:t>Gouvernance proposee pour le marche de Audit Syndicat de Demonstration.</w:t>
      </w:r>
    </w:p>
    <w:p>
      <w:pPr>
        <w:widowControl/>
        <w:spacing w:after="120"/>
      </w:pPr>
      <w:r>
        <w:rPr>
          <w:rFonts w:ascii="Calibri" w:hAnsi="Calibri" w:eastAsia="Calibri"/>
          <w:b w:val="0"/>
          <w:color w:val="334155"/>
          <w:sz w:val="22"/>
        </w:rPr>
        <w:t>Les instances acheteur non decrites dans l'avis seront nommees a la reunion de lancement.</w:t>
      </w:r>
    </w:p>
    <w:p>
      <w:pPr>
        <w:widowControl/>
        <w:spacing w:after="120"/>
      </w:pPr>
      <w:r>
        <w:rPr>
          <w:rFonts w:ascii="Calibri" w:hAnsi="Calibri" w:eastAsia="Calibri"/>
          <w:b w:val="0"/>
          <w:color w:val="334155"/>
          <w:sz w:val="22"/>
        </w:rPr>
        <w:t>Instances</w:t>
      </w:r>
    </w:p>
    <w:p>
      <w:pPr>
        <w:pStyle w:val="ListBullet"/>
        <w:widowControl/>
        <w:spacing w:after="120"/>
      </w:pPr>
      <w:r>
        <w:rPr>
          <w:rFonts w:ascii="Calibri" w:hAnsi="Calibri" w:eastAsia="Calibri"/>
          <w:b w:val="0"/>
          <w:color w:val="334155"/>
          <w:sz w:val="22"/>
        </w:rPr>
        <w:t>Comite de pilotage : arbitrage de perimetre, risques majeurs, jalons. Frequence a figer avec l'acheteur.</w:t>
      </w:r>
    </w:p>
    <w:p>
      <w:pPr>
        <w:pStyle w:val="ListBullet"/>
        <w:widowControl/>
        <w:spacing w:after="120"/>
      </w:pPr>
      <w:r>
        <w:rPr>
          <w:rFonts w:ascii="Calibri" w:hAnsi="Calibri" w:eastAsia="Calibri"/>
          <w:b w:val="0"/>
          <w:color w:val="334155"/>
          <w:sz w:val="22"/>
        </w:rPr>
        <w:t>Comite projet : avancement, livrables, questions ouvertes. Frequence proposee : hebdomadaire jusqu'au depot, puis selon le CDC.</w:t>
      </w:r>
    </w:p>
    <w:p>
      <w:pPr>
        <w:pStyle w:val="ListBullet"/>
        <w:widowControl/>
        <w:spacing w:after="120"/>
      </w:pPr>
      <w:r>
        <w:rPr>
          <w:rFonts w:ascii="Calibri" w:hAnsi="Calibri" w:eastAsia="Calibri"/>
          <w:b w:val="0"/>
          <w:color w:val="334155"/>
          <w:sz w:val="22"/>
        </w:rPr>
        <w:t>Point ecrit : compte rendu court (decisions, actions, ecarts, risques).</w:t>
      </w:r>
    </w:p>
    <w:p>
      <w:pPr>
        <w:pStyle w:val="ListBullet"/>
        <w:widowControl/>
        <w:spacing w:after="120"/>
      </w:pPr>
      <w:r>
        <w:rPr>
          <w:rFonts w:ascii="Calibri" w:hAnsi="Calibri" w:eastAsia="Calibri"/>
          <w:b w:val="0"/>
          <w:color w:val="334155"/>
          <w:sz w:val="22"/>
        </w:rPr>
        <w:t>Escalade : chef de projet candidat vers le representant acheteur designe dans l'avis.</w:t>
      </w:r>
    </w:p>
    <w:p>
      <w:pPr>
        <w:keepNext/>
        <w:widowControl/>
        <w:spacing w:after="120"/>
      </w:pPr>
      <w:r>
        <w:rPr>
          <w:rFonts w:ascii="Calibri" w:hAnsi="Calibri" w:eastAsia="Calibri"/>
          <w:b/>
          <w:color w:val="334155"/>
          <w:sz w:val="22"/>
        </w:rPr>
        <w:t>Equipe candidate :</w:t>
      </w:r>
    </w:p>
    <w:p>
      <w:pPr>
        <w:pStyle w:val="ListBullet"/>
        <w:widowControl/>
        <w:spacing w:after="120"/>
      </w:pPr>
      <w:r>
        <w:rPr>
          <w:rFonts w:ascii="Calibri" w:hAnsi="Calibri" w:eastAsia="Calibri"/>
          <w:b w:val="0"/>
          <w:color w:val="334155"/>
          <w:sz w:val="22"/>
        </w:rPr>
        <w:t>Chef de projet: Audit Camille Martin</w:t>
      </w:r>
    </w:p>
    <w:p>
      <w:pPr>
        <w:pStyle w:val="ListBullet"/>
        <w:widowControl/>
        <w:spacing w:after="120"/>
      </w:pPr>
      <w:r>
        <w:rPr>
          <w:rFonts w:ascii="Calibri" w:hAnsi="Calibri" w:eastAsia="Calibri"/>
          <w:b w:val="0"/>
          <w:color w:val="334155"/>
          <w:sz w:val="22"/>
        </w:rPr>
        <w:t>Architecte data: Audit Sam Diallo</w:t>
      </w:r>
    </w:p>
    <w:p>
      <w:pPr>
        <w:pStyle w:val="ListBullet"/>
        <w:widowControl/>
        <w:spacing w:after="120"/>
      </w:pPr>
      <w:r>
        <w:rPr>
          <w:rFonts w:ascii="Calibri" w:hAnsi="Calibri" w:eastAsia="Calibri"/>
          <w:b w:val="0"/>
          <w:color w:val="334155"/>
          <w:sz w:val="22"/>
        </w:rPr>
        <w:t>Ingenieure qualite: Audit Lea Bernard</w:t>
      </w:r>
    </w:p>
    <w:p>
      <w:pPr>
        <w:widowControl/>
        <w:spacing w:after="120"/>
      </w:pPr>
      <w:r>
        <w:rPr>
          <w:rFonts w:ascii="Calibri" w:hAnsi="Calibri" w:eastAsia="Calibri"/>
          <w:b w:val="0"/>
          <w:color w:val="334155"/>
          <w:sz w:val="22"/>
        </w:rPr>
        <w:t>Clauses legales : a completer au dossier societe.</w:t>
      </w:r>
    </w:p>
    <w:p>
      <w:pPr>
        <w:pStyle w:val="Heading1"/>
        <w:keepNext/>
        <w:spacing w:before="320" w:after="160"/>
        <w:pBdr>
          <w:bottom w:val="single" w:sz="12" w:space="4" w:color="1B365D"/>
        </w:pBdr>
      </w:pPr>
      <w:r>
        <w:rPr>
          <w:rFonts w:ascii="Calibri" w:hAnsi="Calibri" w:eastAsia="Calibri"/>
          <w:b/>
          <w:color w:val="1B365D"/>
          <w:sz w:val="32"/>
        </w:rPr>
        <w:t>Planning et jalons</w:t>
      </w:r>
    </w:p>
    <w:p>
      <w:pPr>
        <w:widowControl/>
        <w:spacing w:after="120"/>
      </w:pPr>
      <w:r>
        <w:rPr>
          <w:rFonts w:ascii="Calibri" w:hAnsi="Calibri" w:eastAsia="Calibri"/>
          <w:b w:val="0"/>
          <w:color w:val="334155"/>
          <w:sz w:val="22"/>
        </w:rPr>
        <w:t>Planning et jalons. Les seules dates fermes sont celles lues dans l'avis.</w:t>
      </w:r>
    </w:p>
    <w:p>
      <w:pPr>
        <w:widowControl/>
        <w:spacing w:after="120"/>
      </w:pPr>
      <w:r>
        <w:rPr>
          <w:rFonts w:ascii="Calibri" w:hAnsi="Calibri" w:eastAsia="Calibri"/>
          <w:b w:val="0"/>
          <w:color w:val="334155"/>
          <w:sz w:val="22"/>
        </w:rPr>
        <w:t>Date limite : 2099-11-30.</w:t>
      </w:r>
    </w:p>
    <w:p>
      <w:pPr>
        <w:widowControl/>
        <w:spacing w:after="120"/>
      </w:pPr>
      <w:r>
        <w:rPr>
          <w:rFonts w:ascii="Calibri" w:hAnsi="Calibri" w:eastAsia="Calibri"/>
          <w:b w:val="0"/>
          <w:color w:val="334155"/>
          <w:sz w:val="22"/>
        </w:rPr>
        <w:t>Charge / duree de mission : duree contractuelle est de 9 mois.</w:t>
      </w:r>
    </w:p>
    <w:p>
      <w:pPr>
        <w:keepNext/>
        <w:widowControl/>
        <w:spacing w:after="120"/>
      </w:pPr>
      <w:r>
        <w:rPr>
          <w:rFonts w:ascii="Calibri" w:hAnsi="Calibri" w:eastAsia="Calibri"/>
          <w:b/>
          <w:color w:val="334155"/>
          <w:sz w:val="22"/>
        </w:rPr>
        <w:t>Equipe au dossier :</w:t>
      </w:r>
    </w:p>
    <w:p>
      <w:pPr>
        <w:pStyle w:val="ListBullet"/>
        <w:widowControl/>
        <w:spacing w:after="120"/>
      </w:pPr>
      <w:r>
        <w:rPr>
          <w:rFonts w:ascii="Calibri" w:hAnsi="Calibri" w:eastAsia="Calibri"/>
          <w:b w:val="0"/>
          <w:color w:val="334155"/>
          <w:sz w:val="22"/>
        </w:rPr>
        <w:t>Chef de projet: Audit Camille Martin</w:t>
      </w:r>
    </w:p>
    <w:p>
      <w:pPr>
        <w:pStyle w:val="ListBullet"/>
        <w:widowControl/>
        <w:spacing w:after="120"/>
      </w:pPr>
      <w:r>
        <w:rPr>
          <w:rFonts w:ascii="Calibri" w:hAnsi="Calibri" w:eastAsia="Calibri"/>
          <w:b w:val="0"/>
          <w:color w:val="334155"/>
          <w:sz w:val="22"/>
        </w:rPr>
        <w:t>Architecte data: Audit Sam Diallo</w:t>
      </w:r>
    </w:p>
    <w:p>
      <w:pPr>
        <w:pStyle w:val="ListBullet"/>
        <w:widowControl/>
        <w:spacing w:after="120"/>
      </w:pPr>
      <w:r>
        <w:rPr>
          <w:rFonts w:ascii="Calibri" w:hAnsi="Calibri" w:eastAsia="Calibri"/>
          <w:b w:val="0"/>
          <w:color w:val="334155"/>
          <w:sz w:val="22"/>
        </w:rPr>
        <w:t>Ingenieure qualite: Audit Lea Bernard</w:t>
      </w:r>
    </w:p>
    <w:p>
      <w:pPr>
        <w:widowControl/>
        <w:spacing w:after="120"/>
      </w:pPr>
      <w:r>
        <w:rPr>
          <w:rFonts w:ascii="Calibri" w:hAnsi="Calibri" w:eastAsia="Calibri"/>
          <w:b w:val="0"/>
          <w:color w:val="334155"/>
          <w:sz w:val="22"/>
        </w:rPr>
        <w:t>A. Calendrier de depot de l'offre</w:t>
      </w:r>
    </w:p>
    <w:p>
      <w:pPr>
        <w:widowControl/>
        <w:spacing w:after="120"/>
      </w:pPr>
      <w:r>
        <w:rPr>
          <w:rFonts w:ascii="Calibri" w:hAnsi="Calibri" w:eastAsia="Calibri"/>
          <w:b w:val="0"/>
          <w:color w:val="334155"/>
          <w:sz w:val="22"/>
        </w:rPr>
        <w:t>1. Cadrage et lecture du CDC / de l'avis</w:t>
      </w:r>
    </w:p>
    <w:p>
      <w:pPr>
        <w:widowControl/>
        <w:spacing w:after="120"/>
      </w:pPr>
      <w:r>
        <w:rPr>
          <w:rFonts w:ascii="Calibri" w:hAnsi="Calibri" w:eastAsia="Calibri"/>
          <w:b w:val="0"/>
          <w:color w:val="334155"/>
          <w:sz w:val="22"/>
        </w:rPr>
        <w:t>2. Offre technique (architecture, methode, references)</w:t>
      </w:r>
    </w:p>
    <w:p>
      <w:pPr>
        <w:widowControl/>
        <w:spacing w:after="120"/>
      </w:pPr>
      <w:r>
        <w:rPr>
          <w:rFonts w:ascii="Calibri" w:hAnsi="Calibri" w:eastAsia="Calibri"/>
          <w:b w:val="0"/>
          <w:color w:val="334155"/>
          <w:sz w:val="22"/>
        </w:rPr>
        <w:t>3. Offre financiere et pieces administratives</w:t>
      </w:r>
    </w:p>
    <w:p>
      <w:pPr>
        <w:widowControl/>
        <w:spacing w:after="120"/>
      </w:pPr>
      <w:r>
        <w:rPr>
          <w:rFonts w:ascii="Calibri" w:hAnsi="Calibri" w:eastAsia="Calibri"/>
          <w:b w:val="0"/>
          <w:color w:val="334155"/>
          <w:sz w:val="22"/>
        </w:rPr>
        <w:t>4. Relecture interne et remarques</w:t>
      </w:r>
    </w:p>
    <w:p>
      <w:pPr>
        <w:widowControl/>
        <w:spacing w:after="120"/>
      </w:pPr>
      <w:r>
        <w:rPr>
          <w:rFonts w:ascii="Calibri" w:hAnsi="Calibri" w:eastAsia="Calibri"/>
          <w:b w:val="0"/>
          <w:color w:val="334155"/>
          <w:sz w:val="22"/>
        </w:rPr>
        <w:t>5. Depot avant 2099-11-30</w:t>
      </w:r>
    </w:p>
    <w:p>
      <w:pPr>
        <w:widowControl/>
        <w:spacing w:after="120"/>
      </w:pPr>
      <w:r>
        <w:rPr>
          <w:rFonts w:ascii="Calibri" w:hAnsi="Calibri" w:eastAsia="Calibri"/>
          <w:b w:val="0"/>
          <w:color w:val="334155"/>
          <w:sz w:val="22"/>
        </w:rPr>
        <w:t>B. Jalons de realisation (ordre de travail, sans dates inventees)</w:t>
      </w:r>
    </w:p>
    <w:p>
      <w:pPr>
        <w:widowControl/>
        <w:spacing w:after="120"/>
      </w:pPr>
      <w:r>
        <w:rPr>
          <w:rFonts w:ascii="Calibri" w:hAnsi="Calibri" w:eastAsia="Calibri"/>
          <w:b w:val="0"/>
          <w:color w:val="334155"/>
          <w:sz w:val="22"/>
        </w:rPr>
        <w:t>1. Lancement et cadrage</w:t>
      </w:r>
    </w:p>
    <w:p>
      <w:pPr>
        <w:widowControl/>
        <w:spacing w:after="120"/>
      </w:pPr>
      <w:r>
        <w:rPr>
          <w:rFonts w:ascii="Calibri" w:hAnsi="Calibri" w:eastAsia="Calibri"/>
          <w:b w:val="0"/>
          <w:color w:val="334155"/>
          <w:sz w:val="22"/>
        </w:rPr>
        <w:t>2. Conception fonctionnelle et technique</w:t>
      </w:r>
    </w:p>
    <w:p>
      <w:pPr>
        <w:widowControl/>
        <w:spacing w:after="120"/>
      </w:pPr>
      <w:r>
        <w:rPr>
          <w:rFonts w:ascii="Calibri" w:hAnsi="Calibri" w:eastAsia="Calibri"/>
          <w:b w:val="0"/>
          <w:color w:val="334155"/>
          <w:sz w:val="22"/>
        </w:rPr>
        <w:t>3. Realisation et integrations</w:t>
      </w:r>
    </w:p>
    <w:p>
      <w:pPr>
        <w:widowControl/>
        <w:spacing w:after="120"/>
      </w:pPr>
      <w:r>
        <w:rPr>
          <w:rFonts w:ascii="Calibri" w:hAnsi="Calibri" w:eastAsia="Calibri"/>
          <w:b w:val="0"/>
          <w:color w:val="334155"/>
          <w:sz w:val="22"/>
        </w:rPr>
        <w:t>4. Recette, transfert et cloture</w:t>
      </w:r>
    </w:p>
    <w:p>
      <w:pPr>
        <w:keepNext/>
        <w:widowControl/>
        <w:spacing w:after="120"/>
      </w:pPr>
      <w:r>
        <w:rPr>
          <w:rFonts w:ascii="Calibri" w:hAnsi="Calibri" w:eastAsia="Calibri"/>
          <w:b/>
          <w:color w:val="334155"/>
          <w:sz w:val="22"/>
        </w:rPr>
        <w:t>Phases deja presentes dans la methode ou les modeles :</w:t>
      </w:r>
    </w:p>
    <w:p>
      <w:pPr>
        <w:pStyle w:val="ListBullet"/>
        <w:widowControl/>
        <w:spacing w:after="120"/>
      </w:pPr>
      <w:r>
        <w:rPr>
          <w:rFonts w:ascii="Calibri" w:hAnsi="Calibri" w:eastAsia="Calibri"/>
          <w:b w:val="0"/>
          <w:color w:val="334155"/>
          <w:sz w:val="22"/>
        </w:rPr>
        <w:t>Marche fictif: centraliser les donnees territoriales, fiabiliser les indicateurs et exposer des API aux applications metier. Le titulaire doit assurer la reprise, la mise en service et le transfert. La duree contractuelle est de 9 mois.</w:t>
      </w:r>
    </w:p>
    <w:p>
      <w:pPr>
        <w:pStyle w:val="ListBullet"/>
        <w:widowControl/>
        <w:spacing w:after="120"/>
      </w:pPr>
      <w:r>
        <w:rPr>
          <w:rFonts w:ascii="Calibri" w:hAnsi="Calibri" w:eastAsia="Calibri"/>
          <w:b w:val="0"/>
          <w:color w:val="334155"/>
          <w:sz w:val="22"/>
        </w:rPr>
        <w:t>EXG-01. Integrer 12 sources PostgreSQL par traitements incrementaux quotidiens; rejeter les enregistrements invalides sans bloquer les donnees valides et conserver une trace exploitable de chaque rejet.</w:t>
      </w:r>
    </w:p>
    <w:p>
      <w:pPr>
        <w:widowControl/>
        <w:spacing w:after="120"/>
      </w:pPr>
      <w:r>
        <w:rPr>
          <w:rFonts w:ascii="Calibri" w:hAnsi="Calibri" w:eastAsia="Calibri"/>
          <w:b w:val="0"/>
          <w:color w:val="334155"/>
          <w:sz w:val="22"/>
        </w:rPr>
        <w:t>EXG-02. Exposer des API REST versionnees aux applications metier; filtrer les acces par role et journaliser les consultations de donnees sensibles.</w:t>
      </w:r>
    </w:p>
    <w:p>
      <w:pPr>
        <w:widowControl/>
        <w:spacing w:after="120"/>
      </w:pPr>
      <w:r>
        <w:rPr>
          <w:rFonts w:ascii="Calibri" w:hAnsi="Calibri" w:eastAsia="Calibri"/>
          <w:b w:val="0"/>
          <w:color w:val="334155"/>
          <w:sz w:val="22"/>
        </w:rPr>
        <w:t>EXG-03. Garantir une qualite mesurable des indicateurs de mobilite: completude, unicite et coherence temporelle. Les regles metier et les seuils seront valides avec l'acheteur avant la recette.</w:t>
      </w:r>
    </w:p>
    <w:p>
      <w:pPr>
        <w:widowControl/>
        <w:spacing w:after="120"/>
      </w:pPr>
      <w:r>
        <w:rPr>
          <w:rFonts w:ascii="Calibri" w:hAnsi="Calibri" w:eastAsia="Calibri"/>
          <w:b w:val="0"/>
          <w:color w:val="334155"/>
          <w:sz w:val="22"/>
        </w:rPr>
        <w:t>EXG-04. Heberger les donnees en France, chiffrer les echanges et les sauvegardes et separer les environnements de test et de production. Le fournisseur d'hebergement reste a proposer.</w:t>
      </w:r>
    </w:p>
    <w:p>
      <w:pPr>
        <w:widowControl/>
        <w:spacing w:after="120"/>
      </w:pPr>
      <w:r>
        <w:rPr>
          <w:rFonts w:ascii="Calibri" w:hAnsi="Calibri" w:eastAsia="Calibri"/>
          <w:b w:val="0"/>
          <w:color w:val="334155"/>
          <w:sz w:val="22"/>
        </w:rPr>
        <w:t>EXG-05. Demonstrer une restauration depuis sauvegarde avec RPO de 24 heures et RTO de 4 heures. Le proces-verbal doit consigner les horodatages et les donnees effectivemen</w:t>
      </w:r>
    </w:p>
    <w:p>
      <w:pPr>
        <w:widowControl/>
        <w:spacing w:after="120"/>
      </w:pPr>
      <w:r>
        <w:rPr>
          <w:rFonts w:ascii="Calibri" w:hAnsi="Calibri" w:eastAsia="Calibri"/>
          <w:b w:val="0"/>
          <w:color w:val="334155"/>
          <w:sz w:val="22"/>
        </w:rPr>
        <w:t>Les jalons de realisation sont soumis aux conditions de passage de la methodologie: cadrage approuve, conception validee, preuves de tests, decision de recette, transfert. Les dates intermediaires et la charge sont a estimer apres validation des acces et des ressources; aucune repartition de la duree totale n'est supposee.</w:t>
      </w:r>
    </w:p>
    <w:p>
      <w:pPr>
        <w:pStyle w:val="Heading1"/>
        <w:keepNext/>
        <w:spacing w:before="320" w:after="160"/>
        <w:pBdr>
          <w:bottom w:val="single" w:sz="12" w:space="4" w:color="1B365D"/>
        </w:pBdr>
      </w:pPr>
      <w:r>
        <w:rPr>
          <w:rFonts w:ascii="Calibri" w:hAnsi="Calibri" w:eastAsia="Calibri"/>
          <w:b/>
          <w:color w:val="1B365D"/>
          <w:sz w:val="32"/>
        </w:rPr>
        <w:t>Equipe</w:t>
      </w:r>
    </w:p>
    <w:p>
      <w:pPr>
        <w:pStyle w:val="ListBullet"/>
        <w:widowControl/>
        <w:spacing w:after="120"/>
      </w:pPr>
      <w:r>
        <w:rPr>
          <w:rFonts w:ascii="Calibri" w:hAnsi="Calibri" w:eastAsia="Calibri"/>
          <w:b w:val="0"/>
          <w:color w:val="334155"/>
          <w:sz w:val="22"/>
        </w:rPr>
        <w:t>Chef de projet: Audit Camille Martin</w:t>
      </w:r>
    </w:p>
    <w:p>
      <w:pPr>
        <w:pStyle w:val="ListBullet"/>
        <w:widowControl/>
        <w:spacing w:after="120"/>
      </w:pPr>
      <w:r>
        <w:rPr>
          <w:rFonts w:ascii="Calibri" w:hAnsi="Calibri" w:eastAsia="Calibri"/>
          <w:b w:val="0"/>
          <w:color w:val="334155"/>
          <w:sz w:val="22"/>
        </w:rPr>
        <w:t>Architecte data: Audit Sam Diallo</w:t>
      </w:r>
    </w:p>
    <w:p>
      <w:pPr>
        <w:pStyle w:val="ListBullet"/>
        <w:widowControl/>
        <w:spacing w:after="120"/>
      </w:pPr>
      <w:r>
        <w:rPr>
          <w:rFonts w:ascii="Calibri" w:hAnsi="Calibri" w:eastAsia="Calibri"/>
          <w:b w:val="0"/>
          <w:color w:val="334155"/>
          <w:sz w:val="22"/>
        </w:rPr>
        <w:t>Ingenieure qualite: Audit Lea Bernard</w:t>
      </w:r>
    </w:p>
    <w:p>
      <w:pPr>
        <w:pStyle w:val="Heading1"/>
        <w:keepNext/>
        <w:spacing w:before="320" w:after="160"/>
        <w:pBdr>
          <w:bottom w:val="single" w:sz="12" w:space="4" w:color="1B365D"/>
        </w:pBdr>
      </w:pPr>
      <w:r>
        <w:rPr>
          <w:rFonts w:ascii="Calibri" w:hAnsi="Calibri" w:eastAsia="Calibri"/>
          <w:b/>
          <w:color w:val="1B365D"/>
          <w:sz w:val="32"/>
        </w:rPr>
        <w:t>Budget et bordereau</w:t>
      </w:r>
    </w:p>
    <w:p>
      <w:pPr>
        <w:widowControl/>
        <w:spacing w:after="120"/>
      </w:pPr>
      <w:r>
        <w:rPr>
          <w:rFonts w:ascii="Calibri" w:hAnsi="Calibri" w:eastAsia="Calibri"/>
          <w:b w:val="0"/>
          <w:color w:val="334155"/>
          <w:sz w:val="22"/>
        </w:rPr>
        <w:t>Volet financier. Aucun prix n'est invente.</w:t>
      </w:r>
    </w:p>
    <w:p>
      <w:pPr>
        <w:widowControl/>
        <w:spacing w:after="120"/>
      </w:pPr>
      <w:r>
        <w:rPr>
          <w:rFonts w:ascii="Calibri" w:hAnsi="Calibri" w:eastAsia="Calibri"/>
          <w:b w:val="0"/>
          <w:color w:val="334155"/>
          <w:sz w:val="22"/>
        </w:rPr>
        <w:t>Budget publie dans l'avis : 360000 EUR</w:t>
      </w:r>
    </w:p>
    <w:p>
      <w:pPr>
        <w:widowControl/>
        <w:spacing w:after="120"/>
      </w:pPr>
      <w:r>
        <w:rPr>
          <w:rFonts w:ascii="Calibri" w:hAnsi="Calibri" w:eastAsia="Calibri"/>
          <w:b w:val="0"/>
          <w:color w:val="334155"/>
          <w:sz w:val="22"/>
        </w:rPr>
        <w:t>Devise au dossier : EUR.</w:t>
      </w:r>
    </w:p>
    <w:p>
      <w:pPr>
        <w:keepNext/>
        <w:widowControl/>
        <w:spacing w:after="120"/>
      </w:pPr>
      <w:r>
        <w:rPr>
          <w:rFonts w:ascii="Calibri" w:hAnsi="Calibri" w:eastAsia="Calibri"/>
          <w:b/>
          <w:color w:val="334155"/>
          <w:sz w:val="22"/>
        </w:rPr>
        <w:t>Bordereau au dossier :</w:t>
      </w:r>
    </w:p>
    <w:p>
      <w:pPr>
        <w:pStyle w:val="ListBullet"/>
        <w:widowControl/>
        <w:spacing w:after="120"/>
      </w:pPr>
      <w:r>
        <w:rPr>
          <w:rFonts w:ascii="Calibri" w:hAnsi="Calibri" w:eastAsia="Calibri"/>
          <w:b w:val="0"/>
          <w:color w:val="334155"/>
          <w:sz w:val="22"/>
        </w:rPr>
        <w:t>Audit architecte data: 850 / EUR / jour</w:t>
      </w:r>
    </w:p>
    <w:p>
      <w:pPr>
        <w:pStyle w:val="ListBullet"/>
        <w:widowControl/>
        <w:spacing w:after="120"/>
      </w:pPr>
      <w:r>
        <w:rPr>
          <w:rFonts w:ascii="Calibri" w:hAnsi="Calibri" w:eastAsia="Calibri"/>
          <w:b w:val="0"/>
          <w:color w:val="334155"/>
          <w:sz w:val="22"/>
        </w:rPr>
        <w:t>Audit ingenierie qualite: 650 / EUR / jour</w:t>
      </w:r>
    </w:p>
    <w:p>
      <w:pPr>
        <w:pStyle w:val="Heading1"/>
        <w:keepNext/>
        <w:spacing w:before="320" w:after="160"/>
        <w:pBdr>
          <w:bottom w:val="single" w:sz="12" w:space="4" w:color="1B365D"/>
        </w:pBdr>
      </w:pPr>
      <w:r>
        <w:rPr>
          <w:rFonts w:ascii="Calibri" w:hAnsi="Calibri" w:eastAsia="Calibri"/>
          <w:b/>
          <w:color w:val="1B365D"/>
          <w:sz w:val="32"/>
        </w:rPr>
        <w:t>References</w:t>
      </w:r>
    </w:p>
    <w:p>
      <w:pPr>
        <w:widowControl/>
        <w:spacing w:after="120"/>
      </w:pPr>
      <w:r>
        <w:rPr>
          <w:rFonts w:ascii="Calibri" w:hAnsi="Calibri" w:eastAsia="Calibri"/>
          <w:b w:val="0"/>
          <w:color w:val="334155"/>
          <w:sz w:val="22"/>
        </w:rPr>
        <w:t>References au dossier, lues au regard de Audit Plateforme de donnees territoriales et API metier.</w:t>
      </w:r>
    </w:p>
    <w:p>
      <w:pPr>
        <w:widowControl/>
        <w:spacing w:after="120"/>
      </w:pPr>
      <w:r>
        <w:rPr>
          <w:rFonts w:ascii="Calibri" w:hAnsi="Calibri" w:eastAsia="Calibri"/>
          <w:b w:val="0"/>
          <w:color w:val="334155"/>
          <w:sz w:val="22"/>
        </w:rPr>
        <w:t>Aucune reference n'est ajoutee hors dossier. Les montants ou attestations absents restent ouverts.</w:t>
      </w:r>
    </w:p>
    <w:p>
      <w:pPr>
        <w:pStyle w:val="ListBullet"/>
        <w:widowControl/>
        <w:spacing w:after="120"/>
      </w:pPr>
      <w:r>
        <w:rPr>
          <w:rFonts w:ascii="Calibri" w:hAnsi="Calibri" w:eastAsia="Calibri"/>
          <w:b w:val="0"/>
          <w:color w:val="334155"/>
          <w:sz w:val="22"/>
        </w:rPr>
        <w:t>Audit Reprise des donnees territoriales (Audit Agglomeration de Demonstration)</w:t>
      </w:r>
    </w:p>
    <w:p>
      <w:pPr>
        <w:widowControl/>
        <w:spacing w:after="120"/>
      </w:pPr>
      <w:r>
        <w:rPr>
          <w:rFonts w:ascii="Calibri" w:hAnsi="Calibri" w:eastAsia="Calibri"/>
          <w:b w:val="0"/>
          <w:color w:val="334155"/>
          <w:sz w:val="22"/>
        </w:rPr>
        <w:t>Projet fictif: cartographie de sources PostgreSQL, API REST, tests de reprise et transfert aux exploitants. Le profil ne fournit aucune mesure de disponibilite ni attestation ISO 27001.</w:t>
      </w:r>
    </w:p>
    <w:p>
      <w:r>
        <w:br w:type="page"/>
      </w:r>
    </w:p>
    <w:p>
      <w:pPr>
        <w:pStyle w:val="Heading1"/>
        <w:keepNext/>
        <w:spacing w:before="320" w:after="160"/>
        <w:pBdr>
          <w:bottom w:val="single" w:sz="12" w:space="4" w:color="1B365D"/>
        </w:pBdr>
      </w:pPr>
      <w:r>
        <w:rPr>
          <w:rFonts w:ascii="Calibri" w:hAnsi="Calibri" w:eastAsia="Calibri"/>
          <w:b/>
          <w:color w:val="1B365D"/>
          <w:sz w:val="32"/>
        </w:rPr>
        <w:t>Matrice de conformite</w:t>
      </w:r>
    </w:p>
    <w:tbl>
      <w:tblPr>
        <w:tblW w:type="auto" w:w="0"/>
        <w:tblLook w:firstColumn="1" w:firstRow="1" w:lastColumn="0" w:lastRow="0" w:noHBand="0" w:noVBand="1" w:val="04A0"/>
      </w:tblPr>
      <w:tblGrid>
        <w:gridCol w:w="2353"/>
        <w:gridCol w:w="2353"/>
        <w:gridCol w:w="2353"/>
        <w:gridCol w:w="2353"/>
      </w:tblGrid>
      <w:tr>
        <w:trPr>
          <w:tblHeader w:val="true"/>
          <w:cantSplit/>
        </w:trPr>
        <w:tc>
          <w:tcPr>
            <w:tcW w:type="dxa" w:w="2353"/>
            <w:tcBorders>
              <w:top w:val="single" w:sz="4" w:space="0" w:color="D0D7DE"/>
              <w:left w:val="single" w:sz="4" w:space="0" w:color="D0D7DE"/>
              <w:bottom w:val="single" w:sz="4" w:space="0" w:color="D0D7DE"/>
              <w:right w:val="single" w:sz="4" w:space="0" w:color="D0D7DE"/>
            </w:tcBorders>
            <w:shd w:val="clear" w:color="auto" w:fill="1B365D"/>
          </w:tcPr>
          <w:p>
            <w:pPr>
              <w:keepNext w:val="0"/>
              <w:spacing w:after="80" w:before="60"/>
            </w:pPr>
            <w:r>
              <w:rPr>
                <w:rFonts w:ascii="Calibri" w:hAnsi="Calibri" w:eastAsia="Calibri"/>
                <w:b/>
                <w:color w:val="FFFFFF"/>
                <w:sz w:val="20"/>
              </w:rPr>
              <w:t>ID</w:t>
            </w:r>
          </w:p>
        </w:tc>
        <w:tc>
          <w:tcPr>
            <w:tcW w:type="dxa" w:w="2353"/>
            <w:tcBorders>
              <w:top w:val="single" w:sz="4" w:space="0" w:color="D0D7DE"/>
              <w:left w:val="single" w:sz="4" w:space="0" w:color="D0D7DE"/>
              <w:bottom w:val="single" w:sz="4" w:space="0" w:color="D0D7DE"/>
              <w:right w:val="single" w:sz="4" w:space="0" w:color="D0D7DE"/>
            </w:tcBorders>
            <w:shd w:val="clear" w:color="auto" w:fill="1B365D"/>
          </w:tcPr>
          <w:p>
            <w:pPr>
              <w:keepNext w:val="0"/>
              <w:spacing w:after="80" w:before="60"/>
            </w:pPr>
            <w:r>
              <w:rPr>
                <w:rFonts w:ascii="Calibri" w:hAnsi="Calibri" w:eastAsia="Calibri"/>
                <w:b/>
                <w:color w:val="FFFFFF"/>
                <w:sz w:val="20"/>
              </w:rPr>
              <w:t>Exigence source</w:t>
            </w:r>
          </w:p>
        </w:tc>
        <w:tc>
          <w:tcPr>
            <w:tcW w:type="dxa" w:w="2353"/>
            <w:tcBorders>
              <w:top w:val="single" w:sz="4" w:space="0" w:color="D0D7DE"/>
              <w:left w:val="single" w:sz="4" w:space="0" w:color="D0D7DE"/>
              <w:bottom w:val="single" w:sz="4" w:space="0" w:color="D0D7DE"/>
              <w:right w:val="single" w:sz="4" w:space="0" w:color="D0D7DE"/>
            </w:tcBorders>
            <w:shd w:val="clear" w:color="auto" w:fill="1B365D"/>
          </w:tcPr>
          <w:p>
            <w:pPr>
              <w:keepNext w:val="0"/>
              <w:spacing w:after="80" w:before="60"/>
            </w:pPr>
            <w:r>
              <w:rPr>
                <w:rFonts w:ascii="Calibri" w:hAnsi="Calibri" w:eastAsia="Calibri"/>
                <w:b/>
                <w:color w:val="FFFFFF"/>
                <w:sz w:val="20"/>
              </w:rPr>
              <w:t>Reponse et statut</w:t>
            </w:r>
          </w:p>
        </w:tc>
        <w:tc>
          <w:tcPr>
            <w:tcW w:type="dxa" w:w="2353"/>
            <w:tcBorders>
              <w:top w:val="single" w:sz="4" w:space="0" w:color="D0D7DE"/>
              <w:left w:val="single" w:sz="4" w:space="0" w:color="D0D7DE"/>
              <w:bottom w:val="single" w:sz="4" w:space="0" w:color="D0D7DE"/>
              <w:right w:val="single" w:sz="4" w:space="0" w:color="D0D7DE"/>
            </w:tcBorders>
            <w:shd w:val="clear" w:color="auto" w:fill="1B365D"/>
          </w:tcPr>
          <w:p>
            <w:pPr>
              <w:keepNext w:val="0"/>
              <w:spacing w:after="80" w:before="60"/>
            </w:pPr>
            <w:r>
              <w:rPr>
                <w:rFonts w:ascii="Calibri" w:hAnsi="Calibri" w:eastAsia="Calibri"/>
                <w:b/>
                <w:color w:val="FFFFFF"/>
                <w:sz w:val="20"/>
              </w:rPr>
              <w:t>Pieces</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R001</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La certification ISO 27001 est obligatoire.</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Piece manquante; voir fiche R001</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Aucune preuve jointe</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R002</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Fournir trois references comparables</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Preuves insuffisantes; voir fiche R002</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E003</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R003</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les CV nominatifs de l'equipe.</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Piece manquante; voir fiche R003</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Aucune preuve jointe</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R004 / EXG-01</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EXG-01. Integrer 12 sources PostgreSQL par traitements incrementaux quotidiens; rejeter les enregistrements invalides sans bloquer les donnees valides et conserver une trace exploitable de chaque rejet.</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Proposition a valider; voir fiche R004</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E001, E003</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R005 / EXG-02</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EXG-02. Exposer des API REST versionnees aux applications metier; filtrer les acces par role et journaliser les consultations de donnees sensibles.</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Proposition a valider; voir fiche R005</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E001, E003</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R006 / EXG-03</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EXG-03. Garantir une qualite mesurable des indicateurs de mobilite: completude, unicite et coherence temporelle. Les regles metier et les seuils seront valides avec l'acheteur avant la recette.</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Proposition a valider; voir fiche R006</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E001</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R007 / EXG-04</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EXG-04. Heberger les donnees en France, chiffrer les echanges et les sauvegardes et separer les environnements de test et de production. Le fournisseur d'hebergement reste a proposer.</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Proposition a valider; voir fiche R007</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E001</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R008 / EXG-05</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EXG-05. Demonstrer une restauration depuis sauvegarde avec RPO de 24 heures et RTO de 4 heures. Le proces-verbal doit consigner les horodatages et les donnees effectivement restaurees.</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Proposition a valider; voir fiche R008</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E001</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R009 / EXG-06</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EXG-06. Livrer un dossier d'architecture, les contrats d'API, le dictionnaire de donnees, le cahier de recette et les procedures d'exploitation dans des formats editables.</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Proposition a valider; voir fiche R009</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E001, E003</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R010 / EXG-07</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EXG-07. Organiser le transfert aux administrateurs et une mise en situation autonome avec les procedures remises; consigner les questions et les actions restantes dans un compte rendu.</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Proposition a valider; voir fiche R010</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E001</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R011 / EXG-08</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EXG-08. Tenir un comite de pilotage hebdomadaire. Le rapport doit relier avancement, risques, decisions attendues et consommation de charge aux livrables contractuels.</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Proposition a valider; voir fiche R011</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E001</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R012 / EXG-09</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EXG-09. Achever la mission en 9 mois apres notification. Les dates intermediaires seront proposees apres validation des acces aux sources, des interlocuteurs metier et de l'environnement de recette.</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Proposition a valider; voir fiche R012</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E001</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R013 / EXG-10</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EXG-10. Joindre une matrice reliant chaque exigence du present cahier a la reponse, aux livrables et aux preuves de recette. Toute reserve doit etre explicite.</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Proposition a valider; voir fiche R013</w:t>
            </w:r>
          </w:p>
        </w:tc>
        <w:tc>
          <w:tcPr>
            <w:tcW w:type="dxa" w:w="2353"/>
            <w:tcBorders>
              <w:top w:val="single" w:sz="4" w:space="0" w:color="D0D7DE"/>
              <w:left w:val="single" w:sz="4" w:space="0" w:color="D0D7DE"/>
              <w:bottom w:val="single" w:sz="4" w:space="0" w:color="D0D7DE"/>
              <w:right w:val="single" w:sz="4" w:space="0" w:color="D0D7DE"/>
            </w:tcBorders>
            <w:shd w:val="clear" w:color="auto" w:fill="FFFFFF"/>
          </w:tcPr>
          <w:p>
            <w:pPr>
              <w:keepNext w:val="0"/>
              <w:spacing w:after="80" w:before="60"/>
            </w:pPr>
            <w:r>
              <w:rPr>
                <w:rFonts w:ascii="Calibri" w:hAnsi="Calibri" w:eastAsia="Calibri"/>
                <w:b w:val="0"/>
                <w:color w:val="334155"/>
                <w:sz w:val="20"/>
              </w:rPr>
              <w:t>E001</w:t>
            </w:r>
          </w:p>
        </w:tc>
      </w:tr>
      <w:tr>
        <w:trPr>
          <w:cantSplit/>
        </w:trPr>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R014</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Depot electronique sur le portail Audit, memoire technique et bordereau de prix separes.</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Declaration a justifier; voir fiche R014</w:t>
            </w:r>
          </w:p>
        </w:tc>
        <w:tc>
          <w:tcPr>
            <w:tcW w:type="dxa" w:w="2353"/>
            <w:tcBorders>
              <w:top w:val="single" w:sz="4" w:space="0" w:color="D0D7DE"/>
              <w:left w:val="single" w:sz="4" w:space="0" w:color="D0D7DE"/>
              <w:bottom w:val="single" w:sz="4" w:space="0" w:color="D0D7DE"/>
              <w:right w:val="single" w:sz="4" w:space="0" w:color="D0D7DE"/>
            </w:tcBorders>
            <w:shd w:val="clear" w:color="auto" w:fill="F4F7FA"/>
          </w:tcPr>
          <w:p>
            <w:pPr>
              <w:keepNext w:val="0"/>
              <w:spacing w:after="80" w:before="60"/>
            </w:pPr>
            <w:r>
              <w:rPr>
                <w:rFonts w:ascii="Calibri" w:hAnsi="Calibri" w:eastAsia="Calibri"/>
                <w:b w:val="0"/>
                <w:color w:val="334155"/>
                <w:sz w:val="20"/>
              </w:rPr>
              <w:t>E001</w:t>
            </w:r>
          </w:p>
        </w:tc>
      </w:tr>
    </w:tbl>
    <w:p/>
    <w:p>
      <w:r>
        <w:br w:type="page"/>
      </w:r>
    </w:p>
    <w:p>
      <w:pPr>
        <w:pStyle w:val="Heading1"/>
        <w:keepNext/>
        <w:spacing w:before="320" w:after="160"/>
        <w:pBdr>
          <w:bottom w:val="single" w:sz="12" w:space="4" w:color="1B365D"/>
        </w:pBdr>
      </w:pPr>
      <w:r>
        <w:rPr>
          <w:rFonts w:ascii="Calibri" w:hAnsi="Calibri" w:eastAsia="Calibri"/>
          <w:b/>
          <w:color w:val="1B365D"/>
          <w:sz w:val="32"/>
        </w:rPr>
        <w:t>Sources et pieces justificatives</w:t>
      </w:r>
    </w:p>
    <w:p>
      <w:pPr>
        <w:pStyle w:val="Heading2"/>
        <w:keepNext/>
        <w:spacing w:before="320" w:after="160"/>
        <w:pBdr>
          <w:bottom w:val="single" w:sz="12" w:space="4" w:color="1B365D"/>
        </w:pBdr>
      </w:pPr>
      <w:r>
        <w:rPr>
          <w:rFonts w:ascii="Calibri" w:hAnsi="Calibri" w:eastAsia="Calibri"/>
          <w:b/>
          <w:color w:val="1B365D"/>
          <w:sz w:val="26"/>
        </w:rPr>
        <w:t>E001 - Methode declaree / Declared method</w:t>
      </w:r>
    </w:p>
    <w:p>
      <w:pPr>
        <w:widowControl/>
        <w:spacing w:after="120"/>
      </w:pPr>
      <w:r>
        <w:rPr>
          <w:rFonts w:ascii="Calibri" w:hAnsi="Calibri" w:eastAsia="Calibri"/>
          <w:b w:val="0"/>
          <w:color w:val="334155"/>
          <w:sz w:val="22"/>
        </w:rPr>
        <w:t>Source: profile.methodology</w:t>
      </w:r>
    </w:p>
    <w:p>
      <w:pPr>
        <w:widowControl/>
        <w:spacing w:after="120"/>
      </w:pPr>
      <w:r>
        <w:rPr>
          <w:rFonts w:ascii="Calibri" w:hAnsi="Calibri" w:eastAsia="Calibri"/>
          <w:b w:val="0"/>
          <w:color w:val="334155"/>
          <w:sz w:val="22"/>
        </w:rPr>
        <w:t>Cadrage des usages et du dictionnaire de donnees avec les utilisateurs. Conception des contrats d'interface. Developpement versionne avec tests de non-regression, recette contradictoire et transfert aux exploitants.</w:t>
      </w:r>
    </w:p>
    <w:p>
      <w:pPr>
        <w:widowControl/>
        <w:spacing w:after="120"/>
      </w:pPr>
      <w:r>
        <w:rPr>
          <w:rFonts w:ascii="Calibri" w:hAnsi="Calibri" w:eastAsia="Calibri"/>
          <w:b w:val="0"/>
          <w:color w:val="334155"/>
          <w:sz w:val="22"/>
        </w:rPr>
        <w:t>Statut: declaration du profil, justificatif a verifier.</w:t>
      </w:r>
    </w:p>
    <w:p>
      <w:pPr>
        <w:widowControl/>
        <w:spacing w:after="120"/>
      </w:pPr>
      <w:r>
        <w:rPr>
          <w:rFonts w:ascii="Calibri" w:hAnsi="Calibri" w:eastAsia="Calibri"/>
          <w:b w:val="0"/>
          <w:color w:val="334155"/>
          <w:sz w:val="22"/>
        </w:rPr>
        <w:t>Rattachement: R004, R005, R006, R007, R008, R009, R010, R011, R012, R013, R014</w:t>
      </w:r>
    </w:p>
    <w:p>
      <w:pPr>
        <w:pStyle w:val="Heading2"/>
        <w:keepNext/>
        <w:spacing w:before="320" w:after="160"/>
        <w:pBdr>
          <w:bottom w:val="single" w:sz="12" w:space="4" w:color="1B365D"/>
        </w:pBdr>
      </w:pPr>
      <w:r>
        <w:rPr>
          <w:rFonts w:ascii="Calibri" w:hAnsi="Calibri" w:eastAsia="Calibri"/>
          <w:b/>
          <w:color w:val="1B365D"/>
          <w:sz w:val="26"/>
        </w:rPr>
        <w:t>E002 - ISO 9001</w:t>
      </w:r>
    </w:p>
    <w:p>
      <w:pPr>
        <w:widowControl/>
        <w:spacing w:after="120"/>
      </w:pPr>
      <w:r>
        <w:rPr>
          <w:rFonts w:ascii="Calibri" w:hAnsi="Calibri" w:eastAsia="Calibri"/>
          <w:b w:val="0"/>
          <w:color w:val="334155"/>
          <w:sz w:val="22"/>
        </w:rPr>
        <w:t>Source: profile.certifications[0]</w:t>
      </w:r>
    </w:p>
    <w:p>
      <w:pPr>
        <w:widowControl/>
        <w:spacing w:after="120"/>
      </w:pPr>
      <w:r>
        <w:rPr>
          <w:rFonts w:ascii="Calibri" w:hAnsi="Calibri" w:eastAsia="Calibri"/>
          <w:b w:val="0"/>
          <w:color w:val="334155"/>
          <w:sz w:val="22"/>
        </w:rPr>
        <w:t>ISO 9001</w:t>
      </w:r>
    </w:p>
    <w:p>
      <w:pPr>
        <w:widowControl/>
        <w:spacing w:after="120"/>
      </w:pPr>
      <w:r>
        <w:rPr>
          <w:rFonts w:ascii="Calibri" w:hAnsi="Calibri" w:eastAsia="Calibri"/>
          <w:b w:val="0"/>
          <w:color w:val="334155"/>
          <w:sz w:val="22"/>
        </w:rPr>
        <w:t>Statut: declaration du profil, justificatif a verifier.</w:t>
      </w:r>
    </w:p>
    <w:p>
      <w:pPr>
        <w:widowControl/>
        <w:spacing w:after="120"/>
      </w:pPr>
      <w:r>
        <w:rPr>
          <w:rFonts w:ascii="Calibri" w:hAnsi="Calibri" w:eastAsia="Calibri"/>
          <w:b w:val="0"/>
          <w:color w:val="334155"/>
          <w:sz w:val="22"/>
        </w:rPr>
        <w:t>Rattachement: contexte societe</w:t>
      </w:r>
    </w:p>
    <w:p>
      <w:pPr>
        <w:pStyle w:val="Heading2"/>
        <w:keepNext/>
        <w:spacing w:before="320" w:after="160"/>
        <w:pBdr>
          <w:bottom w:val="single" w:sz="12" w:space="4" w:color="1B365D"/>
        </w:pBdr>
      </w:pPr>
      <w:r>
        <w:rPr>
          <w:rFonts w:ascii="Calibri" w:hAnsi="Calibri" w:eastAsia="Calibri"/>
          <w:b/>
          <w:color w:val="1B365D"/>
          <w:sz w:val="26"/>
        </w:rPr>
        <w:t>E003 - Audit Reprise des donnees territoriales</w:t>
      </w:r>
    </w:p>
    <w:p>
      <w:pPr>
        <w:widowControl/>
        <w:spacing w:after="120"/>
      </w:pPr>
      <w:r>
        <w:rPr>
          <w:rFonts w:ascii="Calibri" w:hAnsi="Calibri" w:eastAsia="Calibri"/>
          <w:b w:val="0"/>
          <w:color w:val="334155"/>
          <w:sz w:val="22"/>
        </w:rPr>
        <w:t>Source: profile.references[0]</w:t>
      </w:r>
    </w:p>
    <w:p>
      <w:pPr>
        <w:widowControl/>
        <w:spacing w:after="120"/>
      </w:pPr>
      <w:r>
        <w:rPr>
          <w:rFonts w:ascii="Calibri" w:hAnsi="Calibri" w:eastAsia="Calibri"/>
          <w:b w:val="0"/>
          <w:color w:val="334155"/>
          <w:sz w:val="22"/>
        </w:rPr>
        <w:t>Audit Reprise des donnees territoriales | Audit Agglomeration de Demonstration | 2024 | FR | Projet fictif: cartographie de sources PostgreSQL, API REST, tests de reprise et transfert aux exploitants. Le profil ne fournit aucune mesure de disponibilite ni attestation ISO 27001.</w:t>
      </w:r>
    </w:p>
    <w:p>
      <w:pPr>
        <w:widowControl/>
        <w:spacing w:after="120"/>
      </w:pPr>
      <w:r>
        <w:rPr>
          <w:rFonts w:ascii="Calibri" w:hAnsi="Calibri" w:eastAsia="Calibri"/>
          <w:b w:val="0"/>
          <w:color w:val="334155"/>
          <w:sz w:val="22"/>
        </w:rPr>
        <w:t>Statut: declaration du profil, justificatif a verifier.</w:t>
      </w:r>
    </w:p>
    <w:p>
      <w:pPr>
        <w:widowControl/>
        <w:spacing w:after="120"/>
      </w:pPr>
      <w:r>
        <w:rPr>
          <w:rFonts w:ascii="Calibri" w:hAnsi="Calibri" w:eastAsia="Calibri"/>
          <w:b w:val="0"/>
          <w:color w:val="334155"/>
          <w:sz w:val="22"/>
        </w:rPr>
        <w:t>Rattachement: R002, R004, R005, R009</w:t>
      </w:r>
    </w:p>
    <w:p>
      <w:pPr>
        <w:pStyle w:val="Heading2"/>
        <w:keepNext/>
        <w:spacing w:before="320" w:after="160"/>
        <w:pBdr>
          <w:bottom w:val="single" w:sz="12" w:space="4" w:color="1B365D"/>
        </w:pBdr>
      </w:pPr>
      <w:r>
        <w:rPr>
          <w:rFonts w:ascii="Calibri" w:hAnsi="Calibri" w:eastAsia="Calibri"/>
          <w:b/>
          <w:color w:val="1B365D"/>
          <w:sz w:val="26"/>
        </w:rPr>
        <w:t>E004 - Audit Camille Martin</w:t>
      </w:r>
    </w:p>
    <w:p>
      <w:pPr>
        <w:widowControl/>
        <w:spacing w:after="120"/>
      </w:pPr>
      <w:r>
        <w:rPr>
          <w:rFonts w:ascii="Calibri" w:hAnsi="Calibri" w:eastAsia="Calibri"/>
          <w:b w:val="0"/>
          <w:color w:val="334155"/>
          <w:sz w:val="22"/>
        </w:rPr>
        <w:t>Source: profile.team[0]</w:t>
      </w:r>
    </w:p>
    <w:p>
      <w:pPr>
        <w:widowControl/>
        <w:spacing w:after="120"/>
      </w:pPr>
      <w:r>
        <w:rPr>
          <w:rFonts w:ascii="Calibri" w:hAnsi="Calibri" w:eastAsia="Calibri"/>
          <w:b w:val="0"/>
          <w:color w:val="334155"/>
          <w:sz w:val="22"/>
        </w:rPr>
        <w:t>Audit Camille Martin | Chef de projet</w:t>
      </w:r>
    </w:p>
    <w:p>
      <w:pPr>
        <w:widowControl/>
        <w:spacing w:after="120"/>
      </w:pPr>
      <w:r>
        <w:rPr>
          <w:rFonts w:ascii="Calibri" w:hAnsi="Calibri" w:eastAsia="Calibri"/>
          <w:b w:val="0"/>
          <w:color w:val="334155"/>
          <w:sz w:val="22"/>
        </w:rPr>
        <w:t>Statut: declaration du profil, justificatif a verifier.</w:t>
      </w:r>
    </w:p>
    <w:p>
      <w:pPr>
        <w:widowControl/>
        <w:spacing w:after="120"/>
      </w:pPr>
      <w:r>
        <w:rPr>
          <w:rFonts w:ascii="Calibri" w:hAnsi="Calibri" w:eastAsia="Calibri"/>
          <w:b w:val="0"/>
          <w:color w:val="334155"/>
          <w:sz w:val="22"/>
        </w:rPr>
        <w:t>Rattachement: contexte societe</w:t>
      </w:r>
    </w:p>
    <w:p>
      <w:pPr>
        <w:pStyle w:val="Heading2"/>
        <w:keepNext/>
        <w:spacing w:before="320" w:after="160"/>
        <w:pBdr>
          <w:bottom w:val="single" w:sz="12" w:space="4" w:color="1B365D"/>
        </w:pBdr>
      </w:pPr>
      <w:r>
        <w:rPr>
          <w:rFonts w:ascii="Calibri" w:hAnsi="Calibri" w:eastAsia="Calibri"/>
          <w:b/>
          <w:color w:val="1B365D"/>
          <w:sz w:val="26"/>
        </w:rPr>
        <w:t>E005 - Audit Sam Diallo</w:t>
      </w:r>
    </w:p>
    <w:p>
      <w:pPr>
        <w:widowControl/>
        <w:spacing w:after="120"/>
      </w:pPr>
      <w:r>
        <w:rPr>
          <w:rFonts w:ascii="Calibri" w:hAnsi="Calibri" w:eastAsia="Calibri"/>
          <w:b w:val="0"/>
          <w:color w:val="334155"/>
          <w:sz w:val="22"/>
        </w:rPr>
        <w:t>Source: profile.team[1]</w:t>
      </w:r>
    </w:p>
    <w:p>
      <w:pPr>
        <w:widowControl/>
        <w:spacing w:after="120"/>
      </w:pPr>
      <w:r>
        <w:rPr>
          <w:rFonts w:ascii="Calibri" w:hAnsi="Calibri" w:eastAsia="Calibri"/>
          <w:b w:val="0"/>
          <w:color w:val="334155"/>
          <w:sz w:val="22"/>
        </w:rPr>
        <w:t>Audit Sam Diallo | Architecte data</w:t>
      </w:r>
    </w:p>
    <w:p>
      <w:pPr>
        <w:widowControl/>
        <w:spacing w:after="120"/>
      </w:pPr>
      <w:r>
        <w:rPr>
          <w:rFonts w:ascii="Calibri" w:hAnsi="Calibri" w:eastAsia="Calibri"/>
          <w:b w:val="0"/>
          <w:color w:val="334155"/>
          <w:sz w:val="22"/>
        </w:rPr>
        <w:t>Statut: declaration du profil, justificatif a verifier.</w:t>
      </w:r>
    </w:p>
    <w:p>
      <w:pPr>
        <w:widowControl/>
        <w:spacing w:after="120"/>
      </w:pPr>
      <w:r>
        <w:rPr>
          <w:rFonts w:ascii="Calibri" w:hAnsi="Calibri" w:eastAsia="Calibri"/>
          <w:b w:val="0"/>
          <w:color w:val="334155"/>
          <w:sz w:val="22"/>
        </w:rPr>
        <w:t>Rattachement: contexte societe</w:t>
      </w:r>
    </w:p>
    <w:p>
      <w:pPr>
        <w:pStyle w:val="Heading2"/>
        <w:keepNext/>
        <w:spacing w:before="320" w:after="160"/>
        <w:pBdr>
          <w:bottom w:val="single" w:sz="12" w:space="4" w:color="1B365D"/>
        </w:pBdr>
      </w:pPr>
      <w:r>
        <w:rPr>
          <w:rFonts w:ascii="Calibri" w:hAnsi="Calibri" w:eastAsia="Calibri"/>
          <w:b/>
          <w:color w:val="1B365D"/>
          <w:sz w:val="26"/>
        </w:rPr>
        <w:t>E006 - Audit Lea Bernard</w:t>
      </w:r>
    </w:p>
    <w:p>
      <w:pPr>
        <w:widowControl/>
        <w:spacing w:after="120"/>
      </w:pPr>
      <w:r>
        <w:rPr>
          <w:rFonts w:ascii="Calibri" w:hAnsi="Calibri" w:eastAsia="Calibri"/>
          <w:b w:val="0"/>
          <w:color w:val="334155"/>
          <w:sz w:val="22"/>
        </w:rPr>
        <w:t>Source: profile.team[2]</w:t>
      </w:r>
    </w:p>
    <w:p>
      <w:pPr>
        <w:widowControl/>
        <w:spacing w:after="120"/>
      </w:pPr>
      <w:r>
        <w:rPr>
          <w:rFonts w:ascii="Calibri" w:hAnsi="Calibri" w:eastAsia="Calibri"/>
          <w:b w:val="0"/>
          <w:color w:val="334155"/>
          <w:sz w:val="22"/>
        </w:rPr>
        <w:t>Audit Lea Bernard | Ingenieure qualite</w:t>
      </w:r>
    </w:p>
    <w:p>
      <w:pPr>
        <w:widowControl/>
        <w:spacing w:after="120"/>
      </w:pPr>
      <w:r>
        <w:rPr>
          <w:rFonts w:ascii="Calibri" w:hAnsi="Calibri" w:eastAsia="Calibri"/>
          <w:b w:val="0"/>
          <w:color w:val="334155"/>
          <w:sz w:val="22"/>
        </w:rPr>
        <w:t>Statut: declaration du profil, justificatif a verifier.</w:t>
      </w:r>
    </w:p>
    <w:p>
      <w:pPr>
        <w:widowControl/>
        <w:spacing w:after="120"/>
      </w:pPr>
      <w:r>
        <w:rPr>
          <w:rFonts w:ascii="Calibri" w:hAnsi="Calibri" w:eastAsia="Calibri"/>
          <w:b w:val="0"/>
          <w:color w:val="334155"/>
          <w:sz w:val="22"/>
        </w:rPr>
        <w:t>Rattachement: contexte societe</w:t>
      </w:r>
    </w:p>
    <w:p>
      <w:pPr>
        <w:pStyle w:val="Heading2"/>
        <w:keepNext/>
        <w:spacing w:before="320" w:after="160"/>
        <w:pBdr>
          <w:bottom w:val="single" w:sz="12" w:space="4" w:color="1B365D"/>
        </w:pBdr>
      </w:pPr>
      <w:r>
        <w:rPr>
          <w:rFonts w:ascii="Calibri" w:hAnsi="Calibri" w:eastAsia="Calibri"/>
          <w:b/>
          <w:color w:val="1B365D"/>
          <w:sz w:val="26"/>
        </w:rPr>
        <w:t>E007 - Bordereau / Price book</w:t>
      </w:r>
    </w:p>
    <w:p>
      <w:pPr>
        <w:widowControl/>
        <w:spacing w:after="120"/>
      </w:pPr>
      <w:r>
        <w:rPr>
          <w:rFonts w:ascii="Calibri" w:hAnsi="Calibri" w:eastAsia="Calibri"/>
          <w:b w:val="0"/>
          <w:color w:val="334155"/>
          <w:sz w:val="22"/>
        </w:rPr>
        <w:t>Source: profile.price_book[0]</w:t>
      </w:r>
    </w:p>
    <w:p>
      <w:pPr>
        <w:widowControl/>
        <w:spacing w:after="120"/>
      </w:pPr>
      <w:r>
        <w:rPr>
          <w:rFonts w:ascii="Calibri" w:hAnsi="Calibri" w:eastAsia="Calibri"/>
          <w:b w:val="0"/>
          <w:color w:val="334155"/>
          <w:sz w:val="22"/>
        </w:rPr>
        <w:t>item: Audit architecte data | amount: 850 | unit: EUR / jour</w:t>
      </w:r>
    </w:p>
    <w:p>
      <w:pPr>
        <w:widowControl/>
        <w:spacing w:after="120"/>
      </w:pPr>
      <w:r>
        <w:rPr>
          <w:rFonts w:ascii="Calibri" w:hAnsi="Calibri" w:eastAsia="Calibri"/>
          <w:b w:val="0"/>
          <w:color w:val="334155"/>
          <w:sz w:val="22"/>
        </w:rPr>
        <w:t>Statut: declaration du profil, justificatif a verifier.</w:t>
      </w:r>
    </w:p>
    <w:p>
      <w:pPr>
        <w:widowControl/>
        <w:spacing w:after="120"/>
      </w:pPr>
      <w:r>
        <w:rPr>
          <w:rFonts w:ascii="Calibri" w:hAnsi="Calibri" w:eastAsia="Calibri"/>
          <w:b w:val="0"/>
          <w:color w:val="334155"/>
          <w:sz w:val="22"/>
        </w:rPr>
        <w:t>Rattachement: contexte societe</w:t>
      </w:r>
    </w:p>
    <w:p>
      <w:pPr>
        <w:pStyle w:val="Heading2"/>
        <w:keepNext/>
        <w:spacing w:before="320" w:after="160"/>
        <w:pBdr>
          <w:bottom w:val="single" w:sz="12" w:space="4" w:color="1B365D"/>
        </w:pBdr>
      </w:pPr>
      <w:r>
        <w:rPr>
          <w:rFonts w:ascii="Calibri" w:hAnsi="Calibri" w:eastAsia="Calibri"/>
          <w:b/>
          <w:color w:val="1B365D"/>
          <w:sz w:val="26"/>
        </w:rPr>
        <w:t>E008 - Bordereau / Price book</w:t>
      </w:r>
    </w:p>
    <w:p>
      <w:pPr>
        <w:widowControl/>
        <w:spacing w:after="120"/>
      </w:pPr>
      <w:r>
        <w:rPr>
          <w:rFonts w:ascii="Calibri" w:hAnsi="Calibri" w:eastAsia="Calibri"/>
          <w:b w:val="0"/>
          <w:color w:val="334155"/>
          <w:sz w:val="22"/>
        </w:rPr>
        <w:t>Source: profile.price_book[1]</w:t>
      </w:r>
    </w:p>
    <w:p>
      <w:pPr>
        <w:widowControl/>
        <w:spacing w:after="120"/>
      </w:pPr>
      <w:r>
        <w:rPr>
          <w:rFonts w:ascii="Calibri" w:hAnsi="Calibri" w:eastAsia="Calibri"/>
          <w:b w:val="0"/>
          <w:color w:val="334155"/>
          <w:sz w:val="22"/>
        </w:rPr>
        <w:t>item: Audit ingenierie qualite | amount: 650 | unit: EUR / jour</w:t>
      </w:r>
    </w:p>
    <w:p>
      <w:pPr>
        <w:widowControl/>
        <w:spacing w:after="120"/>
      </w:pPr>
      <w:r>
        <w:rPr>
          <w:rFonts w:ascii="Calibri" w:hAnsi="Calibri" w:eastAsia="Calibri"/>
          <w:b w:val="0"/>
          <w:color w:val="334155"/>
          <w:sz w:val="22"/>
        </w:rPr>
        <w:t>Statut: declaration du profil, justificatif a verifier.</w:t>
      </w:r>
    </w:p>
    <w:p>
      <w:pPr>
        <w:widowControl/>
        <w:spacing w:after="120"/>
      </w:pPr>
      <w:r>
        <w:rPr>
          <w:rFonts w:ascii="Calibri" w:hAnsi="Calibri" w:eastAsia="Calibri"/>
          <w:b w:val="0"/>
          <w:color w:val="334155"/>
          <w:sz w:val="22"/>
        </w:rPr>
        <w:t>Rattachement: contexte societe</w:t>
      </w:r>
    </w:p>
    <w:p>
      <w:pPr>
        <w:pStyle w:val="Heading1"/>
        <w:keepNext/>
        <w:spacing w:before="320" w:after="160"/>
        <w:pBdr>
          <w:bottom w:val="single" w:sz="12" w:space="4" w:color="1B365D"/>
        </w:pBdr>
      </w:pPr>
      <w:r>
        <w:rPr>
          <w:rFonts w:ascii="Calibri" w:hAnsi="Calibri" w:eastAsia="Calibri"/>
          <w:b/>
          <w:color w:val="1B365D"/>
          <w:sz w:val="32"/>
        </w:rPr>
        <w:t>Reserves et points a valider</w:t>
      </w:r>
    </w:p>
    <w:p>
      <w:pPr>
        <w:widowControl/>
        <w:spacing w:after="120"/>
      </w:pPr>
      <w:r>
        <w:rPr>
          <w:rFonts w:ascii="Calibri" w:hAnsi="Calibri" w:eastAsia="Calibri"/>
          <w:b w:val="0"/>
          <w:color w:val="334155"/>
          <w:sz w:val="22"/>
        </w:rPr>
        <w:t>Registre de revue avant engagement. Les recettes et les livrables sont des propositions; leur presence dans ce dossier ne vaut pas acceptation ni preuve de conformite.</w:t>
      </w:r>
    </w:p>
    <w:p>
      <w:pPr>
        <w:pStyle w:val="ListBullet"/>
        <w:widowControl/>
        <w:spacing w:after="120"/>
      </w:pPr>
      <w:r>
        <w:rPr>
          <w:rFonts w:ascii="Calibri" w:hAnsi="Calibri" w:eastAsia="Calibri"/>
          <w:b w:val="0"/>
          <w:color w:val="334155"/>
          <w:sz w:val="22"/>
        </w:rPr>
        <w:t>R001: Piece manquante. La certification ISO 27001 est obligatoire. (Aucune preuve jointe).</w:t>
      </w:r>
    </w:p>
    <w:p>
      <w:pPr>
        <w:pStyle w:val="ListBullet"/>
        <w:widowControl/>
        <w:spacing w:after="120"/>
      </w:pPr>
      <w:r>
        <w:rPr>
          <w:rFonts w:ascii="Calibri" w:hAnsi="Calibri" w:eastAsia="Calibri"/>
          <w:b w:val="0"/>
          <w:color w:val="334155"/>
          <w:sz w:val="22"/>
        </w:rPr>
        <w:t>R002: Preuves insuffisantes. Fournir trois references comparables (E003).</w:t>
      </w:r>
    </w:p>
    <w:p>
      <w:pPr>
        <w:pStyle w:val="ListBullet"/>
        <w:widowControl/>
        <w:spacing w:after="120"/>
      </w:pPr>
      <w:r>
        <w:rPr>
          <w:rFonts w:ascii="Calibri" w:hAnsi="Calibri" w:eastAsia="Calibri"/>
          <w:b w:val="0"/>
          <w:color w:val="334155"/>
          <w:sz w:val="22"/>
        </w:rPr>
        <w:t>R003: Piece manquante. les CV nominatifs de l'equipe. (Aucune preuve jointe).</w:t>
      </w:r>
    </w:p>
    <w:p>
      <w:pPr>
        <w:pStyle w:val="ListBullet"/>
        <w:widowControl/>
        <w:spacing w:after="120"/>
      </w:pPr>
      <w:r>
        <w:rPr>
          <w:rFonts w:ascii="Calibri" w:hAnsi="Calibri" w:eastAsia="Calibri"/>
          <w:b w:val="0"/>
          <w:color w:val="334155"/>
          <w:sz w:val="22"/>
        </w:rPr>
        <w:t>R014: Declaration a justifier. Depot electronique sur le portail Audit, memoire technique et bordereau de prix separes. (E001).</w:t>
      </w:r>
    </w:p>
    <w:p>
      <w:pPr>
        <w:keepNext/>
        <w:widowControl/>
        <w:spacing w:after="120"/>
      </w:pPr>
      <w:r>
        <w:rPr>
          <w:rFonts w:ascii="Calibri" w:hAnsi="Calibri" w:eastAsia="Calibri"/>
          <w:b/>
          <w:color w:val="334155"/>
          <w:sz w:val="22"/>
        </w:rPr>
        <w:t>Dependances a lever:</w:t>
      </w:r>
    </w:p>
    <w:p>
      <w:pPr>
        <w:pStyle w:val="ListBullet"/>
        <w:widowControl/>
        <w:spacing w:after="120"/>
      </w:pPr>
      <w:r>
        <w:rPr>
          <w:rFonts w:ascii="Calibri" w:hAnsi="Calibri" w:eastAsia="Calibri"/>
          <w:b w:val="0"/>
          <w:color w:val="334155"/>
          <w:sz w:val="22"/>
        </w:rPr>
        <w:t>Piece source et validation du responsable habilite avant depot.</w:t>
      </w:r>
    </w:p>
    <w:p>
      <w:pPr>
        <w:pStyle w:val="ListBullet"/>
        <w:widowControl/>
        <w:spacing w:after="120"/>
      </w:pPr>
      <w:r>
        <w:rPr>
          <w:rFonts w:ascii="Calibri" w:hAnsi="Calibri" w:eastAsia="Calibri"/>
          <w:b w:val="0"/>
          <w:color w:val="334155"/>
          <w:sz w:val="22"/>
        </w:rPr>
        <w:t>References demandees: 3; declarations disponibles: 1. Verifier comparabilite et attestations.</w:t>
      </w:r>
    </w:p>
    <w:p>
      <w:pPr>
        <w:pStyle w:val="ListBullet"/>
        <w:widowControl/>
        <w:spacing w:after="120"/>
      </w:pPr>
      <w:r>
        <w:rPr>
          <w:rFonts w:ascii="Calibri" w:hAnsi="Calibri" w:eastAsia="Calibri"/>
          <w:b w:val="0"/>
          <w:color w:val="334155"/>
          <w:sz w:val="22"/>
        </w:rPr>
        <w:t>Acces aux schemas et droits de lecture sur les 12 sources PostgreSQL.</w:t>
      </w:r>
    </w:p>
    <w:p>
      <w:pPr>
        <w:pStyle w:val="ListBullet"/>
        <w:widowControl/>
        <w:spacing w:after="120"/>
      </w:pPr>
      <w:r>
        <w:rPr>
          <w:rFonts w:ascii="Calibri" w:hAnsi="Calibri" w:eastAsia="Calibri"/>
          <w:b w:val="0"/>
          <w:color w:val="334155"/>
          <w:sz w:val="22"/>
        </w:rPr>
        <w:t>Definition et validation des regles de validation avec le metier avant le developpement.</w:t>
      </w:r>
    </w:p>
    <w:p>
      <w:pPr>
        <w:pStyle w:val="ListBullet"/>
        <w:widowControl/>
        <w:spacing w:after="120"/>
      </w:pPr>
      <w:r>
        <w:rPr>
          <w:rFonts w:ascii="Calibri" w:hAnsi="Calibri" w:eastAsia="Calibri"/>
          <w:b w:val="0"/>
          <w:color w:val="334155"/>
          <w:sz w:val="22"/>
        </w:rPr>
        <w:t>Integration avec le fournisseur d'identite de l'acheteur (ou mise en place d'un annuaire dedie).</w:t>
      </w:r>
    </w:p>
    <w:p>
      <w:pPr>
        <w:pStyle w:val="ListBullet"/>
        <w:widowControl/>
        <w:spacing w:after="120"/>
      </w:pPr>
      <w:r>
        <w:rPr>
          <w:rFonts w:ascii="Calibri" w:hAnsi="Calibri" w:eastAsia="Calibri"/>
          <w:b w:val="0"/>
          <w:color w:val="334155"/>
          <w:sz w:val="22"/>
        </w:rPr>
        <w:t>Definition des roles et des permissions par l'acheteur.</w:t>
      </w:r>
    </w:p>
    <w:p>
      <w:pPr>
        <w:pStyle w:val="ListBullet"/>
        <w:widowControl/>
        <w:spacing w:after="120"/>
      </w:pPr>
      <w:r>
        <w:rPr>
          <w:rFonts w:ascii="Calibri" w:hAnsi="Calibri" w:eastAsia="Calibri"/>
          <w:b w:val="0"/>
          <w:color w:val="334155"/>
          <w:sz w:val="22"/>
        </w:rPr>
        <w:t>Definition des indicateurs de mobilite et de leurs champs obligatoires par le metier.</w:t>
      </w:r>
    </w:p>
    <w:p>
      <w:pPr>
        <w:pStyle w:val="ListBullet"/>
        <w:widowControl/>
        <w:spacing w:after="120"/>
      </w:pPr>
      <w:r>
        <w:rPr>
          <w:rFonts w:ascii="Calibri" w:hAnsi="Calibri" w:eastAsia="Calibri"/>
          <w:b w:val="0"/>
          <w:color w:val="334155"/>
          <w:sz w:val="22"/>
        </w:rPr>
        <w:t>Acces a un jeu de donnees de reference pour definir les seuils temporels.</w:t>
      </w:r>
    </w:p>
    <w:p>
      <w:pPr>
        <w:pStyle w:val="ListBullet"/>
        <w:widowControl/>
        <w:spacing w:after="120"/>
      </w:pPr>
      <w:r>
        <w:rPr>
          <w:rFonts w:ascii="Calibri" w:hAnsi="Calibri" w:eastAsia="Calibri"/>
          <w:b w:val="0"/>
          <w:color w:val="334155"/>
          <w:sz w:val="22"/>
        </w:rPr>
        <w:t>Validation de l'hebergeur propose par l'acheteur.</w:t>
      </w:r>
    </w:p>
    <w:p>
      <w:pPr>
        <w:pStyle w:val="ListBullet"/>
        <w:widowControl/>
        <w:spacing w:after="120"/>
      </w:pPr>
      <w:r>
        <w:rPr>
          <w:rFonts w:ascii="Calibri" w:hAnsi="Calibri" w:eastAsia="Calibri"/>
          <w:b w:val="0"/>
          <w:color w:val="334155"/>
          <w:sz w:val="22"/>
        </w:rPr>
        <w:t>Engagement contractuel de l'hebergeur sur la localisation et la securite.</w:t>
      </w:r>
    </w:p>
    <w:p>
      <w:pPr>
        <w:pStyle w:val="ListBullet"/>
        <w:widowControl/>
        <w:spacing w:after="120"/>
      </w:pPr>
      <w:r>
        <w:rPr>
          <w:rFonts w:ascii="Calibri" w:hAnsi="Calibri" w:eastAsia="Calibri"/>
          <w:b w:val="0"/>
          <w:color w:val="334155"/>
          <w:sz w:val="22"/>
        </w:rPr>
        <w:t>Infrastructure de sauvegarde avec capacite suffisante pour stocker les sauvegardes et bande passante pour la restauration.</w:t>
      </w:r>
    </w:p>
    <w:p>
      <w:pPr>
        <w:pStyle w:val="ListBullet"/>
        <w:widowControl/>
        <w:spacing w:after="120"/>
      </w:pPr>
      <w:r>
        <w:rPr>
          <w:rFonts w:ascii="Calibri" w:hAnsi="Calibri" w:eastAsia="Calibri"/>
          <w:b w:val="0"/>
          <w:color w:val="334155"/>
          <w:sz w:val="22"/>
        </w:rPr>
        <w:t>Mise en production prealable de l'environnement cible.</w:t>
      </w:r>
    </w:p>
    <w:p>
      <w:pPr>
        <w:pStyle w:val="ListBullet"/>
        <w:widowControl/>
        <w:spacing w:after="120"/>
      </w:pPr>
      <w:r>
        <w:rPr>
          <w:rFonts w:ascii="Calibri" w:hAnsi="Calibri" w:eastAsia="Calibri"/>
          <w:b w:val="0"/>
          <w:color w:val="334155"/>
          <w:sz w:val="22"/>
        </w:rPr>
        <w:t>Acces aux gabarits documentaires du syndicat (si existants) pour aligner la mise en page.</w:t>
      </w:r>
    </w:p>
    <w:p>
      <w:pPr>
        <w:pStyle w:val="ListBullet"/>
        <w:widowControl/>
        <w:spacing w:after="120"/>
      </w:pPr>
      <w:r>
        <w:rPr>
          <w:rFonts w:ascii="Calibri" w:hAnsi="Calibri" w:eastAsia="Calibri"/>
          <w:b w:val="0"/>
          <w:color w:val="334155"/>
          <w:sz w:val="22"/>
        </w:rPr>
        <w:t>Validation du plan de documentation et des formats lors du cadrage initial.</w:t>
      </w:r>
    </w:p>
    <w:p>
      <w:pPr>
        <w:pStyle w:val="ListBullet"/>
        <w:widowControl/>
        <w:spacing w:after="120"/>
      </w:pPr>
      <w:r>
        <w:rPr>
          <w:rFonts w:ascii="Calibri" w:hAnsi="Calibri" w:eastAsia="Calibri"/>
          <w:b w:val="0"/>
          <w:color w:val="334155"/>
          <w:sz w:val="22"/>
        </w:rPr>
        <w:t>Disponibilite des administrateurs sur les creneaux proposes.</w:t>
      </w:r>
    </w:p>
    <w:p>
      <w:pPr>
        <w:pStyle w:val="ListBullet"/>
        <w:widowControl/>
        <w:spacing w:after="120"/>
      </w:pPr>
      <w:r>
        <w:rPr>
          <w:rFonts w:ascii="Calibri" w:hAnsi="Calibri" w:eastAsia="Calibri"/>
          <w:b w:val="0"/>
          <w:color w:val="334155"/>
          <w:sz w:val="22"/>
        </w:rPr>
        <w:t>Environnement de production stable et acces configures avant la session.</w:t>
      </w:r>
    </w:p>
    <w:p>
      <w:pPr>
        <w:pStyle w:val="ListBullet"/>
        <w:widowControl/>
        <w:spacing w:after="120"/>
      </w:pPr>
      <w:r>
        <w:rPr>
          <w:rFonts w:ascii="Calibri" w:hAnsi="Calibri" w:eastAsia="Calibri"/>
          <w:b w:val="0"/>
          <w:color w:val="334155"/>
          <w:sz w:val="22"/>
        </w:rPr>
        <w:t>Participation reguliere des membres du comite (au moins un representant du syndicat et un du titulaire).</w:t>
      </w:r>
    </w:p>
    <w:p>
      <w:pPr>
        <w:pStyle w:val="ListBullet"/>
        <w:widowControl/>
        <w:spacing w:after="120"/>
      </w:pPr>
      <w:r>
        <w:rPr>
          <w:rFonts w:ascii="Calibri" w:hAnsi="Calibri" w:eastAsia="Calibri"/>
          <w:b w:val="0"/>
          <w:color w:val="334155"/>
          <w:sz w:val="22"/>
        </w:rPr>
        <w:t>Acces aux outils de suivi partages (compte utilisateur, permissions).</w:t>
      </w:r>
    </w:p>
    <w:p>
      <w:pPr>
        <w:pStyle w:val="ListBullet"/>
        <w:widowControl/>
        <w:spacing w:after="120"/>
      </w:pPr>
      <w:r>
        <w:rPr>
          <w:rFonts w:ascii="Calibri" w:hAnsi="Calibri" w:eastAsia="Calibri"/>
          <w:b w:val="0"/>
          <w:color w:val="334155"/>
          <w:sz w:val="22"/>
        </w:rPr>
        <w:t>Date de notification, disponibilite des interlocuteurs et delais de validation a confirmer.</w:t>
      </w:r>
    </w:p>
    <w:p>
      <w:pPr>
        <w:pStyle w:val="ListBullet"/>
        <w:widowControl/>
        <w:spacing w:after="120"/>
      </w:pPr>
      <w:r>
        <w:rPr>
          <w:rFonts w:ascii="Calibri" w:hAnsi="Calibri" w:eastAsia="Calibri"/>
          <w:b w:val="0"/>
          <w:color w:val="334155"/>
          <w:sz w:val="22"/>
        </w:rPr>
        <w:t>Version complete du cahier et acces aux annexes cites necessaires.</w:t>
      </w:r>
    </w:p>
    <w:p>
      <w:pPr>
        <w:widowControl/>
        <w:spacing w:after="120"/>
      </w:pPr>
      <w:r>
        <w:rPr>
          <w:rFonts w:ascii="Calibri" w:hAnsi="Calibri" w:eastAsia="Calibri"/>
          <w:b w:val="0"/>
          <w:color w:val="334155"/>
          <w:sz w:val="22"/>
        </w:rPr>
        <w:t>Avant depot: rapprocher le dossier du reglement de consultation complet, faire approuver la charge et le prix, verifier toutes les pieces et obtenir la signature habilitee.</w:t>
      </w:r>
    </w:p>
    <w:sectPr w:rsidR="00FC693F" w:rsidRPr="0006063C" w:rsidSect="00034616">
      <w:headerReference w:type="default" r:id="rId10"/>
      <w:footerReference w:type="default" r:id="rId11"/>
      <w:pgSz w:w="11906" w:h="16838"/>
      <w:pgMar w:top="1020"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color w:val="334155"/>
        <w:sz w:val="18"/>
      </w:rPr>
      <w:t xml:space="preserve">Confidentiel  ·  </w:t>
    </w:r>
    <w: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1B365D"/>
      </w:pBdr>
    </w:pPr>
    <w:r>
      <w:rPr>
        <w:rFonts w:ascii="Calibri" w:hAnsi="Calibri" w:eastAsia="Calibri"/>
        <w:b w:val="0"/>
        <w:color w:val="334155"/>
        <w:sz w:val="18"/>
      </w:rPr>
      <w:t>Audit Demonstration Conseil  ·  Audit Plateforme de donnees territoriales et API metier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val="0"/>
      <w:color w:val="1B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val="0"/>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Plateforme de donnees territoriales et API metier</dc:title>
  <dc:subject>Projet a valider</dc:subject>
  <dc:creator>Audit Demonstration Conseil</dc:creator>
  <cp:keywords/>
  <dc:description>generated by python-docx</dc:description>
  <cp:lastModifiedBy/>
  <cp:revision>1</cp:revision>
  <dcterms:created xsi:type="dcterms:W3CDTF">2013-12-23T23:15:00Z</dcterms:created>
  <dcterms:modified xsi:type="dcterms:W3CDTF">2013-12-23T23:15:00Z</dcterms:modified>
  <cp:category/>
</cp:coreProperties>
</file>