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D693" w14:textId="77777777" w:rsidR="00EB0B4F" w:rsidRP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Project Overview</w:t>
      </w:r>
    </w:p>
    <w:p w14:paraId="0CD58000" w14:textId="4EE9CFEA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r w:rsidRPr="00EB0B4F">
        <w:rPr>
          <w:rFonts w:ascii="Arial" w:hAnsi="Arial" w:cs="Arial"/>
          <w:sz w:val="24"/>
          <w:szCs w:val="24"/>
        </w:rPr>
        <w:t xml:space="preserve">focuses </w:t>
      </w:r>
      <w:proofErr w:type="gramStart"/>
      <w:r>
        <w:rPr>
          <w:rFonts w:ascii="Arial" w:hAnsi="Arial" w:cs="Arial"/>
          <w:sz w:val="24"/>
          <w:szCs w:val="24"/>
        </w:rPr>
        <w:t>is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EB0B4F">
        <w:rPr>
          <w:rFonts w:ascii="Arial" w:hAnsi="Arial" w:cs="Arial"/>
          <w:sz w:val="24"/>
          <w:szCs w:val="24"/>
        </w:rPr>
        <w:t xml:space="preserve">on </w:t>
      </w:r>
      <w:r w:rsidRPr="00EB0B4F">
        <w:rPr>
          <w:rFonts w:ascii="Arial" w:hAnsi="Arial" w:cs="Arial"/>
          <w:sz w:val="24"/>
          <w:szCs w:val="24"/>
        </w:rPr>
        <w:t>analysing</w:t>
      </w:r>
      <w:r w:rsidRPr="00EB0B4F">
        <w:rPr>
          <w:rFonts w:ascii="Arial" w:hAnsi="Arial" w:cs="Arial"/>
          <w:sz w:val="24"/>
          <w:szCs w:val="24"/>
        </w:rPr>
        <w:t xml:space="preserve"> </w:t>
      </w:r>
      <w:r w:rsidRPr="00EB0B4F">
        <w:rPr>
          <w:rFonts w:ascii="Arial" w:hAnsi="Arial" w:cs="Arial"/>
          <w:b/>
          <w:bCs/>
          <w:sz w:val="24"/>
          <w:szCs w:val="24"/>
        </w:rPr>
        <w:t>customer churn</w:t>
      </w:r>
      <w:r w:rsidRPr="00EB0B4F">
        <w:rPr>
          <w:rFonts w:ascii="Arial" w:hAnsi="Arial" w:cs="Arial"/>
          <w:sz w:val="24"/>
          <w:szCs w:val="24"/>
        </w:rPr>
        <w:t xml:space="preserve"> using the </w:t>
      </w:r>
      <w:r w:rsidRPr="00EB0B4F">
        <w:rPr>
          <w:rFonts w:ascii="Arial" w:hAnsi="Arial" w:cs="Arial"/>
          <w:b/>
          <w:bCs/>
          <w:sz w:val="24"/>
          <w:szCs w:val="24"/>
        </w:rPr>
        <w:t>Telco Customer Churn dataset</w:t>
      </w:r>
      <w:r w:rsidRPr="00EB0B4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From this</w:t>
      </w:r>
      <w:r w:rsidRPr="00EB0B4F">
        <w:rPr>
          <w:rFonts w:ascii="Arial" w:hAnsi="Arial" w:cs="Arial"/>
          <w:sz w:val="24"/>
          <w:szCs w:val="24"/>
        </w:rPr>
        <w:t xml:space="preserve"> EDA </w:t>
      </w:r>
      <w:r>
        <w:rPr>
          <w:rFonts w:ascii="Arial" w:hAnsi="Arial" w:cs="Arial"/>
          <w:sz w:val="24"/>
          <w:szCs w:val="24"/>
        </w:rPr>
        <w:t xml:space="preserve">we </w:t>
      </w:r>
      <w:r w:rsidRPr="00EB0B4F">
        <w:rPr>
          <w:rFonts w:ascii="Arial" w:hAnsi="Arial" w:cs="Arial"/>
          <w:b/>
          <w:bCs/>
          <w:sz w:val="24"/>
          <w:szCs w:val="24"/>
        </w:rPr>
        <w:t xml:space="preserve">understand customer </w:t>
      </w:r>
      <w:r w:rsidRPr="00EB0B4F">
        <w:rPr>
          <w:rFonts w:ascii="Arial" w:hAnsi="Arial" w:cs="Arial"/>
          <w:b/>
          <w:bCs/>
          <w:sz w:val="24"/>
          <w:szCs w:val="24"/>
        </w:rPr>
        <w:t>behaviour</w:t>
      </w:r>
      <w:r w:rsidRPr="00EB0B4F">
        <w:rPr>
          <w:rFonts w:ascii="Arial" w:hAnsi="Arial" w:cs="Arial"/>
          <w:b/>
          <w:bCs/>
          <w:sz w:val="24"/>
          <w:szCs w:val="24"/>
        </w:rPr>
        <w:t xml:space="preserve"> patterns</w:t>
      </w:r>
      <w:r w:rsidRPr="00EB0B4F">
        <w:rPr>
          <w:rFonts w:ascii="Arial" w:hAnsi="Arial" w:cs="Arial"/>
          <w:sz w:val="24"/>
          <w:szCs w:val="24"/>
        </w:rPr>
        <w:t xml:space="preserve"> and identify factors that influence churn using </w:t>
      </w:r>
      <w:r w:rsidRPr="00EB0B4F">
        <w:rPr>
          <w:rFonts w:ascii="Arial" w:hAnsi="Arial" w:cs="Arial"/>
          <w:b/>
          <w:bCs/>
          <w:sz w:val="24"/>
          <w:szCs w:val="24"/>
        </w:rPr>
        <w:t>Matplotlib visualizations</w:t>
      </w:r>
      <w:r w:rsidRPr="00EB0B4F">
        <w:rPr>
          <w:rFonts w:ascii="Arial" w:hAnsi="Arial" w:cs="Arial"/>
          <w:sz w:val="24"/>
          <w:szCs w:val="24"/>
        </w:rPr>
        <w:t>.</w:t>
      </w:r>
    </w:p>
    <w:p w14:paraId="04AEDE27" w14:textId="4C39039A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 xml:space="preserve">Dataset Source: </w:t>
      </w:r>
      <w:hyperlink r:id="rId5" w:history="1">
        <w:r w:rsidRPr="00EB0B4F">
          <w:rPr>
            <w:rStyle w:val="Hyperlink"/>
            <w:rFonts w:ascii="Arial" w:hAnsi="Arial" w:cs="Arial"/>
            <w:bCs/>
            <w:sz w:val="24"/>
            <w:szCs w:val="24"/>
          </w:rPr>
          <w:t>https://www.kaggle.com/datasets/blastchar/telco-customer-churn</w:t>
        </w:r>
      </w:hyperlink>
    </w:p>
    <w:p w14:paraId="7C454A6F" w14:textId="77777777" w:rsidR="00EB0B4F" w:rsidRDefault="00EB0B4F" w:rsidP="00EB0B4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2C40ED1" w14:textId="77777777" w:rsid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</w:p>
    <w:p w14:paraId="438D2342" w14:textId="316109DC" w:rsidR="00EB0B4F" w:rsidRP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Tools &amp; Libraries Used</w:t>
      </w:r>
    </w:p>
    <w:p w14:paraId="188E7172" w14:textId="77777777" w:rsidR="00EB0B4F" w:rsidRPr="00EB0B4F" w:rsidRDefault="00EB0B4F" w:rsidP="00EB0B4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>Python</w:t>
      </w:r>
    </w:p>
    <w:p w14:paraId="2BA2ED6B" w14:textId="77777777" w:rsidR="00EB0B4F" w:rsidRPr="00EB0B4F" w:rsidRDefault="00EB0B4F" w:rsidP="00EB0B4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>Pandas</w:t>
      </w:r>
    </w:p>
    <w:p w14:paraId="247AF4E5" w14:textId="77777777" w:rsidR="00EB0B4F" w:rsidRPr="00EB0B4F" w:rsidRDefault="00EB0B4F" w:rsidP="00EB0B4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>Matplotlib</w:t>
      </w:r>
    </w:p>
    <w:p w14:paraId="1C11B28F" w14:textId="77777777" w:rsidR="00EB0B4F" w:rsidRPr="00EB0B4F" w:rsidRDefault="00EB0B4F" w:rsidP="00EB0B4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>Logging (for tracking execution)</w:t>
      </w:r>
    </w:p>
    <w:p w14:paraId="6DFBE8B8" w14:textId="5F9DC70B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</w:p>
    <w:p w14:paraId="48E91896" w14:textId="77777777" w:rsid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</w:p>
    <w:p w14:paraId="741BD3B3" w14:textId="094576BE" w:rsidR="00EB0B4F" w:rsidRP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 xml:space="preserve"> Dataset Description</w:t>
      </w:r>
    </w:p>
    <w:p w14:paraId="6A9579C7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>Each row represents a customer and includes:</w:t>
      </w:r>
    </w:p>
    <w:p w14:paraId="036DBBF6" w14:textId="77777777" w:rsidR="00EB0B4F" w:rsidRPr="00EB0B4F" w:rsidRDefault="00EB0B4F" w:rsidP="00EB0B4F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>Demographic information (Gender, Senior Citizen)</w:t>
      </w:r>
    </w:p>
    <w:p w14:paraId="23D078BA" w14:textId="77777777" w:rsidR="00EB0B4F" w:rsidRPr="00EB0B4F" w:rsidRDefault="00EB0B4F" w:rsidP="00EB0B4F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>Account details (Tenure, Contract type, Payment method)</w:t>
      </w:r>
    </w:p>
    <w:p w14:paraId="0FB43F6E" w14:textId="77777777" w:rsidR="00EB0B4F" w:rsidRPr="00EB0B4F" w:rsidRDefault="00EB0B4F" w:rsidP="00EB0B4F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>Service usage (Internet service, Monthly charges)</w:t>
      </w:r>
    </w:p>
    <w:p w14:paraId="10F219DC" w14:textId="77777777" w:rsidR="00EB0B4F" w:rsidRPr="00EB0B4F" w:rsidRDefault="00EB0B4F" w:rsidP="00EB0B4F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 xml:space="preserve">Target variable: </w:t>
      </w:r>
      <w:r w:rsidRPr="00EB0B4F">
        <w:rPr>
          <w:rFonts w:ascii="Arial" w:hAnsi="Arial" w:cs="Arial"/>
          <w:b/>
          <w:bCs/>
          <w:sz w:val="24"/>
          <w:szCs w:val="24"/>
        </w:rPr>
        <w:t>Churn (Yes / No)</w:t>
      </w:r>
    </w:p>
    <w:p w14:paraId="32D6B78F" w14:textId="53CC4C73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</w:p>
    <w:p w14:paraId="724CA9FC" w14:textId="7A7E46AA" w:rsidR="00EB0B4F" w:rsidRP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 xml:space="preserve"> Visualizations &amp; Insights</w:t>
      </w:r>
    </w:p>
    <w:p w14:paraId="02221BDE" w14:textId="25FC1C09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</w:p>
    <w:p w14:paraId="7193B5BD" w14:textId="4F4884F6" w:rsidR="00EB0B4F" w:rsidRP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 xml:space="preserve"> Customer Churn Distribution</w:t>
      </w:r>
    </w:p>
    <w:p w14:paraId="4AB0064D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Visualization:</w:t>
      </w:r>
      <w:r w:rsidRPr="00EB0B4F">
        <w:rPr>
          <w:rFonts w:ascii="Arial" w:hAnsi="Arial" w:cs="Arial"/>
          <w:sz w:val="24"/>
          <w:szCs w:val="24"/>
        </w:rPr>
        <w:t xml:space="preserve"> Bar Chart</w:t>
      </w:r>
    </w:p>
    <w:p w14:paraId="5DEEA571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Insight:</w:t>
      </w:r>
    </w:p>
    <w:p w14:paraId="274DC85A" w14:textId="77777777" w:rsidR="00EB0B4F" w:rsidRPr="00EB0B4F" w:rsidRDefault="00EB0B4F" w:rsidP="00EB0B4F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 xml:space="preserve">Majority of customers </w:t>
      </w:r>
      <w:r w:rsidRPr="00EB0B4F">
        <w:rPr>
          <w:rFonts w:ascii="Arial" w:hAnsi="Arial" w:cs="Arial"/>
          <w:b/>
          <w:bCs/>
          <w:sz w:val="24"/>
          <w:szCs w:val="24"/>
        </w:rPr>
        <w:t>did not churn</w:t>
      </w:r>
    </w:p>
    <w:p w14:paraId="6E0BF88A" w14:textId="77777777" w:rsidR="00EB0B4F" w:rsidRPr="00EB0B4F" w:rsidRDefault="00EB0B4F" w:rsidP="00EB0B4F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 xml:space="preserve">A significant portion </w:t>
      </w:r>
      <w:r w:rsidRPr="00EB0B4F">
        <w:rPr>
          <w:rFonts w:ascii="Arial" w:hAnsi="Arial" w:cs="Arial"/>
          <w:b/>
          <w:bCs/>
          <w:sz w:val="24"/>
          <w:szCs w:val="24"/>
        </w:rPr>
        <w:t>did churn</w:t>
      </w:r>
      <w:r w:rsidRPr="00EB0B4F">
        <w:rPr>
          <w:rFonts w:ascii="Arial" w:hAnsi="Arial" w:cs="Arial"/>
          <w:sz w:val="24"/>
          <w:szCs w:val="24"/>
        </w:rPr>
        <w:t>, indicating a retention problem</w:t>
      </w:r>
    </w:p>
    <w:p w14:paraId="5C4AA9C9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Business Meaning:</w:t>
      </w:r>
      <w:r w:rsidRPr="00EB0B4F">
        <w:rPr>
          <w:rFonts w:ascii="Arial" w:hAnsi="Arial" w:cs="Arial"/>
          <w:sz w:val="24"/>
          <w:szCs w:val="24"/>
        </w:rPr>
        <w:br/>
        <w:t>Customer retention strategies are required to reduce churn rate.</w:t>
      </w:r>
    </w:p>
    <w:p w14:paraId="37607456" w14:textId="2C21C129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</w:p>
    <w:p w14:paraId="4B7B2BB4" w14:textId="77777777" w:rsid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</w:p>
    <w:p w14:paraId="4C0EFB7B" w14:textId="77777777" w:rsid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</w:p>
    <w:p w14:paraId="259688FC" w14:textId="77777777" w:rsid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</w:p>
    <w:p w14:paraId="0A5BEBCD" w14:textId="75D27319" w:rsidR="00EB0B4F" w:rsidRP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 xml:space="preserve"> Contract Type vs Churn</w:t>
      </w:r>
    </w:p>
    <w:p w14:paraId="0371C1D0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Visualization:</w:t>
      </w:r>
      <w:r w:rsidRPr="00EB0B4F">
        <w:rPr>
          <w:rFonts w:ascii="Arial" w:hAnsi="Arial" w:cs="Arial"/>
          <w:sz w:val="24"/>
          <w:szCs w:val="24"/>
        </w:rPr>
        <w:t xml:space="preserve"> Bar Chart (Crosstab)</w:t>
      </w:r>
    </w:p>
    <w:p w14:paraId="3E24EDBA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Insight:</w:t>
      </w:r>
    </w:p>
    <w:p w14:paraId="29C0D602" w14:textId="77777777" w:rsidR="00EB0B4F" w:rsidRPr="00EB0B4F" w:rsidRDefault="00EB0B4F" w:rsidP="00EB0B4F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Month-to-month contracts</w:t>
      </w:r>
      <w:r w:rsidRPr="00EB0B4F">
        <w:rPr>
          <w:rFonts w:ascii="Arial" w:hAnsi="Arial" w:cs="Arial"/>
          <w:sz w:val="24"/>
          <w:szCs w:val="24"/>
        </w:rPr>
        <w:t xml:space="preserve"> have the highest churn</w:t>
      </w:r>
    </w:p>
    <w:p w14:paraId="65DED19B" w14:textId="77777777" w:rsidR="00EB0B4F" w:rsidRPr="00EB0B4F" w:rsidRDefault="00EB0B4F" w:rsidP="00EB0B4F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One-year and Two-year contracts</w:t>
      </w:r>
      <w:r w:rsidRPr="00EB0B4F">
        <w:rPr>
          <w:rFonts w:ascii="Arial" w:hAnsi="Arial" w:cs="Arial"/>
          <w:sz w:val="24"/>
          <w:szCs w:val="24"/>
        </w:rPr>
        <w:t xml:space="preserve"> show much lower churn</w:t>
      </w:r>
    </w:p>
    <w:p w14:paraId="301C2112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Business Meaning:</w:t>
      </w:r>
      <w:r w:rsidRPr="00EB0B4F">
        <w:rPr>
          <w:rFonts w:ascii="Arial" w:hAnsi="Arial" w:cs="Arial"/>
          <w:sz w:val="24"/>
          <w:szCs w:val="24"/>
        </w:rPr>
        <w:br/>
        <w:t>Long-term contracts help improve customer retention.</w:t>
      </w:r>
    </w:p>
    <w:p w14:paraId="422D6962" w14:textId="1B11EB9D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</w:p>
    <w:p w14:paraId="6330B721" w14:textId="5F43702D" w:rsidR="00EB0B4F" w:rsidRP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 xml:space="preserve"> Gender vs Churn</w:t>
      </w:r>
    </w:p>
    <w:p w14:paraId="5EEE67B8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Visualization:</w:t>
      </w:r>
      <w:r w:rsidRPr="00EB0B4F">
        <w:rPr>
          <w:rFonts w:ascii="Arial" w:hAnsi="Arial" w:cs="Arial"/>
          <w:sz w:val="24"/>
          <w:szCs w:val="24"/>
        </w:rPr>
        <w:t xml:space="preserve"> Bar Chart</w:t>
      </w:r>
    </w:p>
    <w:p w14:paraId="7B0DEBE9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Insight:</w:t>
      </w:r>
    </w:p>
    <w:p w14:paraId="60204354" w14:textId="17C9E8C9" w:rsidR="00EB0B4F" w:rsidRPr="00EB0B4F" w:rsidRDefault="00EB0B4F" w:rsidP="00EB0B4F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 xml:space="preserve">Churn </w:t>
      </w:r>
      <w:r w:rsidRPr="00EB0B4F">
        <w:rPr>
          <w:rFonts w:ascii="Arial" w:hAnsi="Arial" w:cs="Arial"/>
          <w:sz w:val="24"/>
          <w:szCs w:val="24"/>
        </w:rPr>
        <w:t>behaviour</w:t>
      </w:r>
      <w:r w:rsidRPr="00EB0B4F">
        <w:rPr>
          <w:rFonts w:ascii="Arial" w:hAnsi="Arial" w:cs="Arial"/>
          <w:sz w:val="24"/>
          <w:szCs w:val="24"/>
        </w:rPr>
        <w:t xml:space="preserve"> is </w:t>
      </w:r>
      <w:r w:rsidRPr="00EB0B4F">
        <w:rPr>
          <w:rFonts w:ascii="Arial" w:hAnsi="Arial" w:cs="Arial"/>
          <w:b/>
          <w:bCs/>
          <w:sz w:val="24"/>
          <w:szCs w:val="24"/>
        </w:rPr>
        <w:t>almost equal</w:t>
      </w:r>
      <w:r w:rsidRPr="00EB0B4F">
        <w:rPr>
          <w:rFonts w:ascii="Arial" w:hAnsi="Arial" w:cs="Arial"/>
          <w:sz w:val="24"/>
          <w:szCs w:val="24"/>
        </w:rPr>
        <w:t xml:space="preserve"> for both genders</w:t>
      </w:r>
    </w:p>
    <w:p w14:paraId="50C3C6C1" w14:textId="77777777" w:rsidR="00EB0B4F" w:rsidRPr="00EB0B4F" w:rsidRDefault="00EB0B4F" w:rsidP="00EB0B4F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 xml:space="preserve">Gender is </w:t>
      </w:r>
      <w:r w:rsidRPr="00EB0B4F">
        <w:rPr>
          <w:rFonts w:ascii="Arial" w:hAnsi="Arial" w:cs="Arial"/>
          <w:b/>
          <w:bCs/>
          <w:sz w:val="24"/>
          <w:szCs w:val="24"/>
        </w:rPr>
        <w:t>not a strong churn indicator</w:t>
      </w:r>
    </w:p>
    <w:p w14:paraId="01ACC0C5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Business Meaning:</w:t>
      </w:r>
      <w:r w:rsidRPr="00EB0B4F">
        <w:rPr>
          <w:rFonts w:ascii="Arial" w:hAnsi="Arial" w:cs="Arial"/>
          <w:sz w:val="24"/>
          <w:szCs w:val="24"/>
        </w:rPr>
        <w:br/>
        <w:t>Churn prevention strategies should focus on service factors rather than gender.</w:t>
      </w:r>
    </w:p>
    <w:p w14:paraId="5B6BF332" w14:textId="37F4229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</w:p>
    <w:p w14:paraId="4881E53C" w14:textId="77777777" w:rsid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</w:p>
    <w:p w14:paraId="575DB6C2" w14:textId="5183CDFB" w:rsidR="00EB0B4F" w:rsidRP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Internet Service vs Gender</w:t>
      </w:r>
    </w:p>
    <w:p w14:paraId="4139090B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Visualization:</w:t>
      </w:r>
      <w:r w:rsidRPr="00EB0B4F">
        <w:rPr>
          <w:rFonts w:ascii="Arial" w:hAnsi="Arial" w:cs="Arial"/>
          <w:sz w:val="24"/>
          <w:szCs w:val="24"/>
        </w:rPr>
        <w:t xml:space="preserve"> Bar Chart (Crosstab)</w:t>
      </w:r>
    </w:p>
    <w:p w14:paraId="441CB94C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Insight:</w:t>
      </w:r>
    </w:p>
    <w:p w14:paraId="1CFD6B55" w14:textId="77777777" w:rsidR="00EB0B4F" w:rsidRPr="00EB0B4F" w:rsidRDefault="00EB0B4F" w:rsidP="00EB0B4F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>Fiber optic service has the highest number of customers</w:t>
      </w:r>
    </w:p>
    <w:p w14:paraId="410B63BC" w14:textId="77777777" w:rsidR="00EB0B4F" w:rsidRPr="00EB0B4F" w:rsidRDefault="00EB0B4F" w:rsidP="00EB0B4F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 xml:space="preserve">Internet service usage is </w:t>
      </w:r>
      <w:r w:rsidRPr="00EB0B4F">
        <w:rPr>
          <w:rFonts w:ascii="Arial" w:hAnsi="Arial" w:cs="Arial"/>
          <w:b/>
          <w:bCs/>
          <w:sz w:val="24"/>
          <w:szCs w:val="24"/>
        </w:rPr>
        <w:t>balanced across genders</w:t>
      </w:r>
    </w:p>
    <w:p w14:paraId="6CFE048D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Business Meaning:</w:t>
      </w:r>
      <w:r w:rsidRPr="00EB0B4F">
        <w:rPr>
          <w:rFonts w:ascii="Arial" w:hAnsi="Arial" w:cs="Arial"/>
          <w:sz w:val="24"/>
          <w:szCs w:val="24"/>
        </w:rPr>
        <w:br/>
        <w:t>Internet service adoption is not gender-biased.</w:t>
      </w:r>
    </w:p>
    <w:p w14:paraId="68018C95" w14:textId="2BDFBDD8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</w:p>
    <w:p w14:paraId="5CECDF54" w14:textId="77777777" w:rsid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</w:p>
    <w:p w14:paraId="1E7B179B" w14:textId="3A43FA7A" w:rsidR="00EB0B4F" w:rsidRP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 xml:space="preserve"> Monthly Charges vs Churn</w:t>
      </w:r>
    </w:p>
    <w:p w14:paraId="7345693A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Visualization:</w:t>
      </w:r>
      <w:r w:rsidRPr="00EB0B4F">
        <w:rPr>
          <w:rFonts w:ascii="Arial" w:hAnsi="Arial" w:cs="Arial"/>
          <w:sz w:val="24"/>
          <w:szCs w:val="24"/>
        </w:rPr>
        <w:t xml:space="preserve"> Histogram</w:t>
      </w:r>
    </w:p>
    <w:p w14:paraId="48E2C0B1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lastRenderedPageBreak/>
        <w:t>Insight:</w:t>
      </w:r>
    </w:p>
    <w:p w14:paraId="3E07326C" w14:textId="77777777" w:rsidR="00EB0B4F" w:rsidRPr="00EB0B4F" w:rsidRDefault="00EB0B4F" w:rsidP="00EB0B4F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 xml:space="preserve">Customers with </w:t>
      </w:r>
      <w:r w:rsidRPr="00EB0B4F">
        <w:rPr>
          <w:rFonts w:ascii="Arial" w:hAnsi="Arial" w:cs="Arial"/>
          <w:b/>
          <w:bCs/>
          <w:sz w:val="24"/>
          <w:szCs w:val="24"/>
        </w:rPr>
        <w:t>higher monthly charges</w:t>
      </w:r>
      <w:r w:rsidRPr="00EB0B4F">
        <w:rPr>
          <w:rFonts w:ascii="Arial" w:hAnsi="Arial" w:cs="Arial"/>
          <w:sz w:val="24"/>
          <w:szCs w:val="24"/>
        </w:rPr>
        <w:t xml:space="preserve"> tend to churn more</w:t>
      </w:r>
    </w:p>
    <w:p w14:paraId="35263732" w14:textId="77777777" w:rsidR="00EB0B4F" w:rsidRPr="00EB0B4F" w:rsidRDefault="00EB0B4F" w:rsidP="00EB0B4F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>Lower charges show better retention</w:t>
      </w:r>
    </w:p>
    <w:p w14:paraId="16204A77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Business Meaning:</w:t>
      </w:r>
      <w:r w:rsidRPr="00EB0B4F">
        <w:rPr>
          <w:rFonts w:ascii="Arial" w:hAnsi="Arial" w:cs="Arial"/>
          <w:sz w:val="24"/>
          <w:szCs w:val="24"/>
        </w:rPr>
        <w:br/>
        <w:t>High pricing may be a major reason for customer churn.</w:t>
      </w:r>
    </w:p>
    <w:p w14:paraId="5A79F008" w14:textId="77777777" w:rsid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</w:p>
    <w:p w14:paraId="25DF32B7" w14:textId="77777777" w:rsid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</w:p>
    <w:p w14:paraId="69E14E1F" w14:textId="12FA42BE" w:rsidR="00EB0B4F" w:rsidRP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Churn Among Senior Citizens by Gender</w:t>
      </w:r>
    </w:p>
    <w:p w14:paraId="037EEB95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Visualization:</w:t>
      </w:r>
      <w:r w:rsidRPr="00EB0B4F">
        <w:rPr>
          <w:rFonts w:ascii="Arial" w:hAnsi="Arial" w:cs="Arial"/>
          <w:sz w:val="24"/>
          <w:szCs w:val="24"/>
        </w:rPr>
        <w:t xml:space="preserve"> Bar Chart</w:t>
      </w:r>
    </w:p>
    <w:p w14:paraId="37207152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Insight:</w:t>
      </w:r>
    </w:p>
    <w:p w14:paraId="72A8277C" w14:textId="77777777" w:rsidR="00EB0B4F" w:rsidRPr="00EB0B4F" w:rsidRDefault="00EB0B4F" w:rsidP="00EB0B4F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 xml:space="preserve">Senior citizens show a </w:t>
      </w:r>
      <w:r w:rsidRPr="00EB0B4F">
        <w:rPr>
          <w:rFonts w:ascii="Arial" w:hAnsi="Arial" w:cs="Arial"/>
          <w:b/>
          <w:bCs/>
          <w:sz w:val="24"/>
          <w:szCs w:val="24"/>
        </w:rPr>
        <w:t>higher churn tendency</w:t>
      </w:r>
    </w:p>
    <w:p w14:paraId="37FFB1F0" w14:textId="77777777" w:rsidR="00EB0B4F" w:rsidRPr="00EB0B4F" w:rsidRDefault="00EB0B4F" w:rsidP="00EB0B4F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>Gender difference among seniors is minimal</w:t>
      </w:r>
    </w:p>
    <w:p w14:paraId="675A219F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Business Meaning:</w:t>
      </w:r>
      <w:r w:rsidRPr="00EB0B4F">
        <w:rPr>
          <w:rFonts w:ascii="Arial" w:hAnsi="Arial" w:cs="Arial"/>
          <w:sz w:val="24"/>
          <w:szCs w:val="24"/>
        </w:rPr>
        <w:br/>
        <w:t>Special retention offers may be needed for senior customers.</w:t>
      </w:r>
    </w:p>
    <w:p w14:paraId="07C8BE03" w14:textId="06407E86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</w:p>
    <w:p w14:paraId="3B2E261F" w14:textId="5151BB88" w:rsidR="00EB0B4F" w:rsidRPr="00EB0B4F" w:rsidRDefault="00EB0B4F" w:rsidP="00EB0B4F">
      <w:pPr>
        <w:rPr>
          <w:rFonts w:ascii="Arial" w:hAnsi="Arial" w:cs="Arial"/>
          <w:b/>
          <w:bCs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 xml:space="preserve"> Tenure vs Churn</w:t>
      </w:r>
    </w:p>
    <w:p w14:paraId="74795377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Visualization:</w:t>
      </w:r>
      <w:r w:rsidRPr="00EB0B4F">
        <w:rPr>
          <w:rFonts w:ascii="Arial" w:hAnsi="Arial" w:cs="Arial"/>
          <w:sz w:val="24"/>
          <w:szCs w:val="24"/>
        </w:rPr>
        <w:t xml:space="preserve"> Histogram</w:t>
      </w:r>
    </w:p>
    <w:p w14:paraId="6D84051F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Insight:</w:t>
      </w:r>
    </w:p>
    <w:p w14:paraId="7CC57111" w14:textId="77777777" w:rsidR="00EB0B4F" w:rsidRPr="00EB0B4F" w:rsidRDefault="00EB0B4F" w:rsidP="00EB0B4F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 xml:space="preserve">Customers with </w:t>
      </w:r>
      <w:r w:rsidRPr="00EB0B4F">
        <w:rPr>
          <w:rFonts w:ascii="Arial" w:hAnsi="Arial" w:cs="Arial"/>
          <w:b/>
          <w:bCs/>
          <w:sz w:val="24"/>
          <w:szCs w:val="24"/>
        </w:rPr>
        <w:t>low tenure (new customers)</w:t>
      </w:r>
      <w:r w:rsidRPr="00EB0B4F">
        <w:rPr>
          <w:rFonts w:ascii="Arial" w:hAnsi="Arial" w:cs="Arial"/>
          <w:sz w:val="24"/>
          <w:szCs w:val="24"/>
        </w:rPr>
        <w:t xml:space="preserve"> churn more</w:t>
      </w:r>
    </w:p>
    <w:p w14:paraId="3D8F8E4A" w14:textId="77777777" w:rsidR="00EB0B4F" w:rsidRPr="00EB0B4F" w:rsidRDefault="00EB0B4F" w:rsidP="00EB0B4F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sz w:val="24"/>
          <w:szCs w:val="24"/>
        </w:rPr>
        <w:t>Long-tenure customers are more loyal</w:t>
      </w:r>
    </w:p>
    <w:p w14:paraId="47528320" w14:textId="77777777" w:rsidR="00EB0B4F" w:rsidRPr="00EB0B4F" w:rsidRDefault="00EB0B4F" w:rsidP="00EB0B4F">
      <w:pPr>
        <w:rPr>
          <w:rFonts w:ascii="Arial" w:hAnsi="Arial" w:cs="Arial"/>
          <w:sz w:val="24"/>
          <w:szCs w:val="24"/>
        </w:rPr>
      </w:pPr>
      <w:r w:rsidRPr="00EB0B4F">
        <w:rPr>
          <w:rFonts w:ascii="Arial" w:hAnsi="Arial" w:cs="Arial"/>
          <w:b/>
          <w:bCs/>
          <w:sz w:val="24"/>
          <w:szCs w:val="24"/>
        </w:rPr>
        <w:t>Business Meaning:</w:t>
      </w:r>
      <w:r w:rsidRPr="00EB0B4F">
        <w:rPr>
          <w:rFonts w:ascii="Arial" w:hAnsi="Arial" w:cs="Arial"/>
          <w:sz w:val="24"/>
          <w:szCs w:val="24"/>
        </w:rPr>
        <w:br/>
        <w:t>The first few months are critical for customer retention.</w:t>
      </w:r>
    </w:p>
    <w:p w14:paraId="637B4C8D" w14:textId="77777777" w:rsidR="00302BAC" w:rsidRPr="00EB0B4F" w:rsidRDefault="00302BAC">
      <w:pPr>
        <w:rPr>
          <w:rFonts w:ascii="Arial" w:hAnsi="Arial" w:cs="Arial"/>
          <w:sz w:val="24"/>
          <w:szCs w:val="24"/>
        </w:rPr>
      </w:pPr>
    </w:p>
    <w:sectPr w:rsidR="00302BAC" w:rsidRPr="00EB0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7132"/>
    <w:multiLevelType w:val="multilevel"/>
    <w:tmpl w:val="DB1A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F1540"/>
    <w:multiLevelType w:val="multilevel"/>
    <w:tmpl w:val="EADA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45B14"/>
    <w:multiLevelType w:val="multilevel"/>
    <w:tmpl w:val="B46E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D649E"/>
    <w:multiLevelType w:val="multilevel"/>
    <w:tmpl w:val="BAB6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274D3"/>
    <w:multiLevelType w:val="multilevel"/>
    <w:tmpl w:val="145C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B3EA6"/>
    <w:multiLevelType w:val="multilevel"/>
    <w:tmpl w:val="6124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66811"/>
    <w:multiLevelType w:val="multilevel"/>
    <w:tmpl w:val="5688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D2E97"/>
    <w:multiLevelType w:val="multilevel"/>
    <w:tmpl w:val="3C90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93031"/>
    <w:multiLevelType w:val="multilevel"/>
    <w:tmpl w:val="1A9E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8278B"/>
    <w:multiLevelType w:val="multilevel"/>
    <w:tmpl w:val="592C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17EDC"/>
    <w:multiLevelType w:val="multilevel"/>
    <w:tmpl w:val="36C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21DBA"/>
    <w:multiLevelType w:val="multilevel"/>
    <w:tmpl w:val="34D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57667"/>
    <w:multiLevelType w:val="multilevel"/>
    <w:tmpl w:val="1AF0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433D2"/>
    <w:multiLevelType w:val="multilevel"/>
    <w:tmpl w:val="9A7A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428E5"/>
    <w:multiLevelType w:val="multilevel"/>
    <w:tmpl w:val="3F4A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B0861"/>
    <w:multiLevelType w:val="multilevel"/>
    <w:tmpl w:val="5172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52139"/>
    <w:multiLevelType w:val="multilevel"/>
    <w:tmpl w:val="7AF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45688"/>
    <w:multiLevelType w:val="multilevel"/>
    <w:tmpl w:val="D47E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444798">
    <w:abstractNumId w:val="14"/>
  </w:num>
  <w:num w:numId="2" w16cid:durableId="780950087">
    <w:abstractNumId w:val="3"/>
  </w:num>
  <w:num w:numId="3" w16cid:durableId="35206194">
    <w:abstractNumId w:val="2"/>
  </w:num>
  <w:num w:numId="4" w16cid:durableId="63534300">
    <w:abstractNumId w:val="4"/>
  </w:num>
  <w:num w:numId="5" w16cid:durableId="908031956">
    <w:abstractNumId w:val="15"/>
  </w:num>
  <w:num w:numId="6" w16cid:durableId="1684865403">
    <w:abstractNumId w:val="13"/>
  </w:num>
  <w:num w:numId="7" w16cid:durableId="1473252049">
    <w:abstractNumId w:val="1"/>
  </w:num>
  <w:num w:numId="8" w16cid:durableId="189342774">
    <w:abstractNumId w:val="8"/>
  </w:num>
  <w:num w:numId="9" w16cid:durableId="1523668493">
    <w:abstractNumId w:val="11"/>
  </w:num>
  <w:num w:numId="10" w16cid:durableId="256713193">
    <w:abstractNumId w:val="16"/>
  </w:num>
  <w:num w:numId="11" w16cid:durableId="1616255596">
    <w:abstractNumId w:val="5"/>
  </w:num>
  <w:num w:numId="12" w16cid:durableId="1644237653">
    <w:abstractNumId w:val="10"/>
  </w:num>
  <w:num w:numId="13" w16cid:durableId="387919795">
    <w:abstractNumId w:val="12"/>
  </w:num>
  <w:num w:numId="14" w16cid:durableId="2071031097">
    <w:abstractNumId w:val="7"/>
  </w:num>
  <w:num w:numId="15" w16cid:durableId="1541282397">
    <w:abstractNumId w:val="17"/>
  </w:num>
  <w:num w:numId="16" w16cid:durableId="12340480">
    <w:abstractNumId w:val="6"/>
  </w:num>
  <w:num w:numId="17" w16cid:durableId="45759635">
    <w:abstractNumId w:val="9"/>
  </w:num>
  <w:num w:numId="18" w16cid:durableId="193123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4F"/>
    <w:rsid w:val="00302BAC"/>
    <w:rsid w:val="009D0FA9"/>
    <w:rsid w:val="00B262FC"/>
    <w:rsid w:val="00EB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D763F"/>
  <w15:chartTrackingRefBased/>
  <w15:docId w15:val="{A7EF2A78-BA0E-439B-B998-11C1D662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B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0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blastchar/telco-customer-chu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JOHN</dc:creator>
  <cp:keywords/>
  <dc:description/>
  <cp:lastModifiedBy>ANIL JOHN</cp:lastModifiedBy>
  <cp:revision>1</cp:revision>
  <dcterms:created xsi:type="dcterms:W3CDTF">2026-01-06T15:13:00Z</dcterms:created>
  <dcterms:modified xsi:type="dcterms:W3CDTF">2026-01-06T15:22:00Z</dcterms:modified>
</cp:coreProperties>
</file>