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0A168A" w14:paraId="5F5B72C1"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02821BE2" w14:textId="77777777" w:rsidR="000A168A" w:rsidRDefault="00000000">
            <w:r>
              <w:rPr>
                <w:rFonts w:ascii="Cambria" w:eastAsia="Cambria" w:hAnsi="Cambria" w:cs="Cambria"/>
                <w:b/>
              </w:rPr>
              <w:t xml:space="preserve">EXPT NO:8 </w:t>
            </w:r>
          </w:p>
        </w:tc>
        <w:tc>
          <w:tcPr>
            <w:tcW w:w="6755" w:type="dxa"/>
            <w:vMerge w:val="restart"/>
            <w:tcBorders>
              <w:top w:val="single" w:sz="4" w:space="0" w:color="000000"/>
              <w:left w:val="single" w:sz="4" w:space="0" w:color="000000"/>
              <w:bottom w:val="single" w:sz="4" w:space="0" w:color="000000"/>
              <w:right w:val="single" w:sz="4" w:space="0" w:color="000000"/>
            </w:tcBorders>
          </w:tcPr>
          <w:p w14:paraId="54746599" w14:textId="77777777" w:rsidR="000A168A" w:rsidRDefault="00000000">
            <w:pPr>
              <w:ind w:left="4"/>
              <w:jc w:val="center"/>
            </w:pPr>
            <w:r>
              <w:rPr>
                <w:rFonts w:ascii="Cambria" w:eastAsia="Cambria" w:hAnsi="Cambria" w:cs="Cambria"/>
                <w:b/>
              </w:rPr>
              <w:t xml:space="preserve">FORECASTING AND PREDICTIVE ANALYTICS USING TABLEAU </w:t>
            </w:r>
          </w:p>
          <w:p w14:paraId="106A76C7" w14:textId="77777777" w:rsidR="000A168A" w:rsidRDefault="00000000">
            <w:pPr>
              <w:ind w:left="5"/>
              <w:jc w:val="center"/>
            </w:pPr>
            <w:r>
              <w:rPr>
                <w:rFonts w:ascii="Cambria" w:eastAsia="Cambria" w:hAnsi="Cambria" w:cs="Cambria"/>
                <w:b/>
              </w:rPr>
              <w:t xml:space="preserve">AND POWER BI </w:t>
            </w:r>
          </w:p>
        </w:tc>
      </w:tr>
      <w:tr w:rsidR="000A168A" w14:paraId="23E5BF01"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524E345F" w14:textId="77777777" w:rsidR="000A168A" w:rsidRDefault="00000000">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1D3C0DAF" w14:textId="77777777" w:rsidR="000A168A" w:rsidRDefault="000A168A"/>
        </w:tc>
      </w:tr>
    </w:tbl>
    <w:p w14:paraId="3FDD4754" w14:textId="77777777" w:rsidR="000A168A" w:rsidRDefault="00000000">
      <w:pPr>
        <w:spacing w:after="0"/>
      </w:pPr>
      <w:r>
        <w:rPr>
          <w:rFonts w:ascii="Cambria" w:eastAsia="Cambria" w:hAnsi="Cambria" w:cs="Cambria"/>
        </w:rPr>
        <w:t xml:space="preserve"> </w:t>
      </w:r>
    </w:p>
    <w:p w14:paraId="270643AC" w14:textId="60D134CE" w:rsidR="000A168A" w:rsidRDefault="00000000">
      <w:pPr>
        <w:spacing w:after="1" w:line="258" w:lineRule="auto"/>
        <w:ind w:left="-5" w:hanging="10"/>
      </w:pPr>
      <w:r>
        <w:rPr>
          <w:rFonts w:ascii="Cambria" w:eastAsia="Cambria" w:hAnsi="Cambria" w:cs="Cambria"/>
          <w:b/>
        </w:rPr>
        <w:t xml:space="preserve">PRE-LAB QUESTIONS </w:t>
      </w:r>
    </w:p>
    <w:p w14:paraId="365EF560" w14:textId="77777777" w:rsidR="000A168A" w:rsidRDefault="00000000">
      <w:pPr>
        <w:numPr>
          <w:ilvl w:val="0"/>
          <w:numId w:val="1"/>
        </w:numPr>
        <w:spacing w:after="1" w:line="258"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49622B47" w14:textId="33153A87" w:rsidR="000A168A" w:rsidRDefault="00000000" w:rsidP="00BF5C36">
      <w:pPr>
        <w:spacing w:after="158"/>
      </w:pPr>
      <w:r>
        <w:rPr>
          <w:rFonts w:ascii="Cambria" w:eastAsia="Cambria" w:hAnsi="Cambria" w:cs="Cambria"/>
        </w:rPr>
        <w:t xml:space="preserve"> </w:t>
      </w:r>
      <w:r w:rsidR="00BF5C36">
        <w:rPr>
          <w:rFonts w:ascii="Cambria" w:eastAsia="Cambria" w:hAnsi="Cambria" w:cs="Cambria"/>
        </w:rPr>
        <w:tab/>
      </w:r>
      <w:r w:rsidR="00BF5C36" w:rsidRPr="00BF5C36">
        <w:rPr>
          <w:rFonts w:ascii="Cambria" w:eastAsia="Cambria" w:hAnsi="Cambria" w:cs="Cambria"/>
        </w:rPr>
        <w:t>Forecasting in BI is the practice of using historical data, statistical algorithms, and machine learning techniques to project future business metrics such as revenue, sales, and demand trends. It helps organizations transition from reactive reporting to proactive decision-making. By identifying underlying patterns like seasonality and growth, BI forecasting assists teams in setting realistic financial targets and managing risks effectively.</w:t>
      </w:r>
    </w:p>
    <w:p w14:paraId="56232F5D" w14:textId="77777777" w:rsidR="000A168A" w:rsidRDefault="00000000">
      <w:pPr>
        <w:numPr>
          <w:ilvl w:val="0"/>
          <w:numId w:val="1"/>
        </w:numPr>
        <w:spacing w:after="159" w:line="258" w:lineRule="auto"/>
        <w:ind w:hanging="231"/>
      </w:pPr>
      <w:r>
        <w:rPr>
          <w:rFonts w:ascii="Cambria" w:eastAsia="Cambria" w:hAnsi="Cambria" w:cs="Cambria"/>
          <w:b/>
        </w:rPr>
        <w:t xml:space="preserve">Explain the difference between predictive analytics and descriptive analytics. </w:t>
      </w:r>
    </w:p>
    <w:p w14:paraId="30DDC598" w14:textId="1C2709B3" w:rsidR="000A168A" w:rsidRDefault="00000000" w:rsidP="00BF5C36">
      <w:pPr>
        <w:spacing w:after="155"/>
      </w:pPr>
      <w:r>
        <w:rPr>
          <w:rFonts w:ascii="Cambria" w:eastAsia="Cambria" w:hAnsi="Cambria" w:cs="Cambria"/>
          <w:b/>
        </w:rPr>
        <w:t xml:space="preserve"> </w:t>
      </w:r>
      <w:r w:rsidR="00BF5C36">
        <w:rPr>
          <w:rFonts w:ascii="Cambria" w:eastAsia="Cambria" w:hAnsi="Cambria" w:cs="Cambria"/>
          <w:b/>
        </w:rPr>
        <w:tab/>
      </w:r>
      <w:r w:rsidR="00BF5C36" w:rsidRPr="00BF5C36">
        <w:rPr>
          <w:rFonts w:ascii="Cambria" w:eastAsia="Cambria" w:hAnsi="Cambria" w:cs="Cambria"/>
          <w:bCs/>
        </w:rPr>
        <w:t xml:space="preserve">Descriptive analytics focuses on summarizing historical data to explain what has already happened in a business (e.g., past quarter sales reports). In contrast, predictive analytics </w:t>
      </w:r>
      <w:proofErr w:type="spellStart"/>
      <w:r w:rsidR="00BF5C36" w:rsidRPr="00BF5C36">
        <w:rPr>
          <w:rFonts w:ascii="Cambria" w:eastAsia="Cambria" w:hAnsi="Cambria" w:cs="Cambria"/>
          <w:bCs/>
        </w:rPr>
        <w:t>analyzes</w:t>
      </w:r>
      <w:proofErr w:type="spellEnd"/>
      <w:r w:rsidR="00BF5C36" w:rsidRPr="00BF5C36">
        <w:rPr>
          <w:rFonts w:ascii="Cambria" w:eastAsia="Cambria" w:hAnsi="Cambria" w:cs="Cambria"/>
          <w:bCs/>
        </w:rPr>
        <w:t xml:space="preserve"> historical and current patterns to forecast what is likely to happen in the future (e.g., next month's sales projections). While descriptive analytics relies on aggregations and basic visualizations, predictive analytics uses statistical </w:t>
      </w:r>
      <w:proofErr w:type="spellStart"/>
      <w:r w:rsidR="00BF5C36" w:rsidRPr="00BF5C36">
        <w:rPr>
          <w:rFonts w:ascii="Cambria" w:eastAsia="Cambria" w:hAnsi="Cambria" w:cs="Cambria"/>
          <w:bCs/>
        </w:rPr>
        <w:t>modeling</w:t>
      </w:r>
      <w:proofErr w:type="spellEnd"/>
      <w:r w:rsidR="00BF5C36" w:rsidRPr="00BF5C36">
        <w:rPr>
          <w:rFonts w:ascii="Cambria" w:eastAsia="Cambria" w:hAnsi="Cambria" w:cs="Cambria"/>
          <w:bCs/>
        </w:rPr>
        <w:t>, machine learning, and trend analysis</w:t>
      </w:r>
      <w:r w:rsidR="00BF5C36" w:rsidRPr="00BF5C36">
        <w:rPr>
          <w:rFonts w:ascii="Cambria" w:eastAsia="Cambria" w:hAnsi="Cambria" w:cs="Cambria"/>
          <w:b/>
        </w:rPr>
        <w:t>.</w:t>
      </w:r>
    </w:p>
    <w:p w14:paraId="46F21AAE" w14:textId="77777777" w:rsidR="000A168A" w:rsidRDefault="00000000">
      <w:pPr>
        <w:numPr>
          <w:ilvl w:val="0"/>
          <w:numId w:val="1"/>
        </w:numPr>
        <w:spacing w:after="159" w:line="258" w:lineRule="auto"/>
        <w:ind w:hanging="231"/>
      </w:pPr>
      <w:r>
        <w:rPr>
          <w:rFonts w:ascii="Cambria" w:eastAsia="Cambria" w:hAnsi="Cambria" w:cs="Cambria"/>
          <w:b/>
        </w:rPr>
        <w:t xml:space="preserve">Name two common forecasting methods used in Tableau and Power BI. </w:t>
      </w:r>
    </w:p>
    <w:p w14:paraId="0546EA4E" w14:textId="77777777" w:rsidR="00BF5C36" w:rsidRDefault="00000000" w:rsidP="00BF5C36">
      <w:pPr>
        <w:spacing w:after="155"/>
        <w:rPr>
          <w:bCs/>
        </w:rPr>
      </w:pPr>
      <w:r w:rsidRPr="00BF5C36">
        <w:rPr>
          <w:rFonts w:ascii="Cambria" w:eastAsia="Cambria" w:hAnsi="Cambria" w:cs="Cambria"/>
          <w:bCs/>
        </w:rPr>
        <w:t xml:space="preserve"> </w:t>
      </w:r>
      <w:r w:rsidR="00BF5C36">
        <w:rPr>
          <w:rFonts w:ascii="Cambria" w:eastAsia="Cambria" w:hAnsi="Cambria" w:cs="Cambria"/>
          <w:bCs/>
        </w:rPr>
        <w:tab/>
      </w:r>
      <w:r w:rsidR="00BF5C36" w:rsidRPr="00BF5C36">
        <w:rPr>
          <w:rFonts w:ascii="Cambria" w:eastAsia="Cambria" w:hAnsi="Cambria" w:cs="Cambria"/>
          <w:bCs/>
        </w:rPr>
        <w:t>Two widely used methods are Exponential Smoothing and Linear Regression. Exponential Smoothing models time series data by giving exponentially decreasing weights to older observations, making it ideal for capturing trend and seasonality patterns. Linear Regression establishes a straight mathematical trend line over time to predict future numeric values based on historical momentum. Both techniques are natively integrated into Tableau's analytics pane and Power BI's line chart analytics tab.</w:t>
      </w:r>
    </w:p>
    <w:p w14:paraId="00E7C616" w14:textId="061C431A" w:rsidR="000A168A" w:rsidRPr="00BF5C36" w:rsidRDefault="00000000" w:rsidP="00BF5C36">
      <w:pPr>
        <w:spacing w:after="155"/>
        <w:rPr>
          <w:bCs/>
        </w:rPr>
      </w:pPr>
      <w:r>
        <w:rPr>
          <w:rFonts w:ascii="Cambria" w:eastAsia="Cambria" w:hAnsi="Cambria" w:cs="Cambria"/>
        </w:rPr>
        <w:t xml:space="preserve"> </w:t>
      </w:r>
    </w:p>
    <w:p w14:paraId="56A6EB85" w14:textId="77777777" w:rsidR="000A168A" w:rsidRDefault="00000000">
      <w:pPr>
        <w:numPr>
          <w:ilvl w:val="0"/>
          <w:numId w:val="1"/>
        </w:numPr>
        <w:spacing w:after="159" w:line="258" w:lineRule="auto"/>
        <w:ind w:hanging="231"/>
      </w:pPr>
      <w:r>
        <w:rPr>
          <w:rFonts w:ascii="Cambria" w:eastAsia="Cambria" w:hAnsi="Cambria" w:cs="Cambria"/>
          <w:b/>
        </w:rPr>
        <w:t xml:space="preserve">Why is data granularity important for accurate forecasting? </w:t>
      </w:r>
    </w:p>
    <w:p w14:paraId="2A15F080" w14:textId="6AD7306B" w:rsidR="000A168A" w:rsidRDefault="00000000" w:rsidP="00BF5C36">
      <w:pPr>
        <w:spacing w:after="155"/>
        <w:rPr>
          <w:bCs/>
        </w:rPr>
      </w:pPr>
      <w:r>
        <w:rPr>
          <w:rFonts w:ascii="Cambria" w:eastAsia="Cambria" w:hAnsi="Cambria" w:cs="Cambria"/>
          <w:b/>
        </w:rPr>
        <w:t xml:space="preserve"> </w:t>
      </w:r>
      <w:r w:rsidR="00BF5C36">
        <w:rPr>
          <w:rFonts w:ascii="Cambria" w:eastAsia="Cambria" w:hAnsi="Cambria" w:cs="Cambria"/>
          <w:b/>
        </w:rPr>
        <w:tab/>
      </w:r>
      <w:r w:rsidR="00BF5C36" w:rsidRPr="00BF5C36">
        <w:rPr>
          <w:rFonts w:ascii="Cambria" w:eastAsia="Cambria" w:hAnsi="Cambria" w:cs="Cambria"/>
          <w:bCs/>
        </w:rPr>
        <w:t>Data granularity determines the level of detail (e.g., daily, weekly, monthly) at which time series analysis is performed. Choosing the right granularity ensures the model captures true underlying patterns, such as weekly consumer buying spikes, without adding excessive high-frequency noise. If data is aggregated too broadly (e.g., yearly), critical seasonal nuances are lost; if too granular (e.g., hourly), missing values and random variance can degrade forecast precision</w:t>
      </w:r>
    </w:p>
    <w:p w14:paraId="53B01296" w14:textId="77777777" w:rsidR="00BF5C36" w:rsidRPr="00BF5C36" w:rsidRDefault="00BF5C36" w:rsidP="00BF5C36">
      <w:pPr>
        <w:spacing w:after="155"/>
        <w:rPr>
          <w:bCs/>
        </w:rPr>
      </w:pPr>
    </w:p>
    <w:p w14:paraId="26B8363E" w14:textId="77777777" w:rsidR="000A168A" w:rsidRDefault="00000000">
      <w:pPr>
        <w:numPr>
          <w:ilvl w:val="0"/>
          <w:numId w:val="1"/>
        </w:numPr>
        <w:spacing w:after="159" w:line="258" w:lineRule="auto"/>
        <w:ind w:hanging="231"/>
      </w:pPr>
      <w:r>
        <w:rPr>
          <w:rFonts w:ascii="Cambria" w:eastAsia="Cambria" w:hAnsi="Cambria" w:cs="Cambria"/>
          <w:b/>
        </w:rPr>
        <w:t xml:space="preserve">Name two challenges in forecasting using multiple data sources. </w:t>
      </w:r>
    </w:p>
    <w:p w14:paraId="0405B6E7" w14:textId="475C051E" w:rsidR="000A168A" w:rsidRPr="00BF5C36" w:rsidRDefault="00000000" w:rsidP="00BF5C36">
      <w:pPr>
        <w:spacing w:after="155"/>
        <w:ind w:firstLine="720"/>
        <w:rPr>
          <w:bCs/>
        </w:rPr>
      </w:pPr>
      <w:r w:rsidRPr="00BF5C36">
        <w:rPr>
          <w:rFonts w:ascii="Cambria" w:eastAsia="Cambria" w:hAnsi="Cambria" w:cs="Cambria"/>
          <w:bCs/>
        </w:rPr>
        <w:t xml:space="preserve"> </w:t>
      </w:r>
      <w:r w:rsidR="00BF5C36" w:rsidRPr="00BF5C36">
        <w:rPr>
          <w:rFonts w:ascii="Cambria" w:eastAsia="Cambria" w:hAnsi="Cambria" w:cs="Cambria"/>
          <w:bCs/>
        </w:rPr>
        <w:t>One primary challenge is data alignment and inconsistency, where different datasets use conflicting date formats, time zones, or aggregation intervals (e.g., daily sales vs. monthly promotion windows). Another challenge is handling schema mismatch and missing foreign keys, which can lead to incomplete joins or duplicate records during integration. These discrepancies skew time-series continuity, leading to unreliable predictive outputs and distorted error margins</w:t>
      </w:r>
    </w:p>
    <w:p w14:paraId="6A466F3E" w14:textId="77777777" w:rsidR="000A168A" w:rsidRDefault="00000000">
      <w:pPr>
        <w:spacing w:after="158"/>
      </w:pPr>
      <w:r>
        <w:rPr>
          <w:rFonts w:ascii="Cambria" w:eastAsia="Cambria" w:hAnsi="Cambria" w:cs="Cambria"/>
        </w:rPr>
        <w:t xml:space="preserve"> </w:t>
      </w:r>
    </w:p>
    <w:p w14:paraId="2B2687A0" w14:textId="77777777" w:rsidR="000A168A" w:rsidRDefault="00000000">
      <w:pPr>
        <w:spacing w:after="158"/>
      </w:pPr>
      <w:r>
        <w:rPr>
          <w:rFonts w:ascii="Cambria" w:eastAsia="Cambria" w:hAnsi="Cambria" w:cs="Cambria"/>
          <w:b/>
        </w:rPr>
        <w:t xml:space="preserve"> </w:t>
      </w:r>
    </w:p>
    <w:p w14:paraId="002DC066" w14:textId="77777777" w:rsidR="000A168A" w:rsidRDefault="00000000">
      <w:pPr>
        <w:spacing w:after="0"/>
      </w:pPr>
      <w:r>
        <w:rPr>
          <w:rFonts w:ascii="Cambria" w:eastAsia="Cambria" w:hAnsi="Cambria" w:cs="Cambria"/>
          <w:b/>
        </w:rPr>
        <w:lastRenderedPageBreak/>
        <w:t xml:space="preserve"> </w:t>
      </w:r>
    </w:p>
    <w:p w14:paraId="763AB02A" w14:textId="77777777" w:rsidR="000A168A" w:rsidRDefault="00000000">
      <w:pPr>
        <w:spacing w:after="159" w:line="258" w:lineRule="auto"/>
        <w:ind w:left="-5" w:hanging="10"/>
      </w:pPr>
      <w:r>
        <w:rPr>
          <w:rFonts w:ascii="Cambria" w:eastAsia="Cambria" w:hAnsi="Cambria" w:cs="Cambria"/>
          <w:b/>
        </w:rPr>
        <w:t xml:space="preserve">IN-LAB EXERCISE: </w:t>
      </w:r>
    </w:p>
    <w:p w14:paraId="4485346B" w14:textId="77777777" w:rsidR="000A168A" w:rsidRDefault="00000000">
      <w:pPr>
        <w:spacing w:after="1" w:line="258" w:lineRule="auto"/>
        <w:ind w:left="-5" w:hanging="10"/>
      </w:pPr>
      <w:r>
        <w:rPr>
          <w:rFonts w:ascii="Cambria" w:eastAsia="Cambria" w:hAnsi="Cambria" w:cs="Cambria"/>
          <w:b/>
        </w:rPr>
        <w:t xml:space="preserve">OBJECTIVE: </w:t>
      </w:r>
    </w:p>
    <w:p w14:paraId="4538CA28" w14:textId="77777777" w:rsidR="000A168A" w:rsidRDefault="00000000">
      <w:pPr>
        <w:spacing w:after="163" w:line="248" w:lineRule="auto"/>
        <w:ind w:left="10" w:right="172" w:hanging="10"/>
      </w:pPr>
      <w:r>
        <w:rPr>
          <w:rFonts w:ascii="Cambria" w:eastAsia="Cambria" w:hAnsi="Cambria" w:cs="Cambria"/>
        </w:rPr>
        <w:t xml:space="preserve">To perform time series forecasting and predictive analytics on historical sales data using Tableau and </w:t>
      </w:r>
      <w:proofErr w:type="gramStart"/>
      <w:r>
        <w:rPr>
          <w:rFonts w:ascii="Cambria" w:eastAsia="Cambria" w:hAnsi="Cambria" w:cs="Cambria"/>
        </w:rPr>
        <w:t>Power BI, and</w:t>
      </w:r>
      <w:proofErr w:type="gramEnd"/>
      <w:r>
        <w:rPr>
          <w:rFonts w:ascii="Cambria" w:eastAsia="Cambria" w:hAnsi="Cambria" w:cs="Cambria"/>
        </w:rPr>
        <w:t xml:space="preserve"> visualize future trends for informed decision-making.</w:t>
      </w:r>
      <w:r>
        <w:rPr>
          <w:rFonts w:ascii="Cambria" w:eastAsia="Cambria" w:hAnsi="Cambria" w:cs="Cambria"/>
          <w:b/>
        </w:rPr>
        <w:t xml:space="preserve"> PROCEDURE: </w:t>
      </w:r>
    </w:p>
    <w:p w14:paraId="2EB03FD7" w14:textId="77777777" w:rsidR="000A168A" w:rsidRDefault="00000000">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3A8DF6BE" w14:textId="77777777" w:rsidR="000A168A" w:rsidRDefault="00000000">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733FB67B" w14:textId="77777777" w:rsidR="000A168A" w:rsidRDefault="00000000">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6E487641" w14:textId="77777777" w:rsidR="000A168A" w:rsidRDefault="00000000">
      <w:pPr>
        <w:numPr>
          <w:ilvl w:val="2"/>
          <w:numId w:val="2"/>
        </w:numPr>
        <w:spacing w:after="151" w:line="263" w:lineRule="auto"/>
        <w:ind w:right="86" w:hanging="360"/>
      </w:pPr>
      <w:r>
        <w:rPr>
          <w:rFonts w:ascii="Cambria" w:eastAsia="Cambria" w:hAnsi="Cambria" w:cs="Cambria"/>
        </w:rPr>
        <w:t xml:space="preserve">Dataset 2: Promotions Data (Excel) → Promotion ID, Region, Promotion Start Date, Promotion End Date, Discount </w:t>
      </w:r>
    </w:p>
    <w:p w14:paraId="6CED9944" w14:textId="77777777" w:rsidR="000A168A" w:rsidRDefault="00000000">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721DB711" w14:textId="77777777" w:rsidR="000A168A" w:rsidRDefault="00000000">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790500A2" w14:textId="77777777" w:rsidR="000A168A" w:rsidRDefault="00000000">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4FF631A0" w14:textId="77777777" w:rsidR="000A168A" w:rsidRDefault="00000000">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32DA9AD2" w14:textId="77777777" w:rsidR="000A168A" w:rsidRDefault="00000000">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07724003" w14:textId="77777777" w:rsidR="000A168A"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450E5EC6" w14:textId="77777777" w:rsidR="000A168A"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5356A7CC" w14:textId="77777777" w:rsidR="000A168A" w:rsidRDefault="00000000">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3E701D18" w14:textId="77777777" w:rsidR="000A168A" w:rsidRDefault="00000000">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6E18EF58" w14:textId="77777777" w:rsidR="000A168A" w:rsidRDefault="00000000">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4DA2E3B3" w14:textId="77777777" w:rsidR="000A168A" w:rsidRDefault="00000000">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7D06370B" w14:textId="77777777" w:rsidR="000A168A" w:rsidRDefault="00000000">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727AAC36" w14:textId="77777777" w:rsidR="000A168A" w:rsidRDefault="00000000">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672D8056" w14:textId="77777777" w:rsidR="000A168A" w:rsidRDefault="00000000">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57A152A9" w14:textId="77777777" w:rsidR="000A168A" w:rsidRDefault="00000000">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62ECFB0E" w14:textId="77777777" w:rsidR="000A168A" w:rsidRDefault="00000000">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386823E0" w14:textId="77777777" w:rsidR="000A168A" w:rsidRDefault="00000000">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0E350F69" w14:textId="77777777" w:rsidR="000A168A" w:rsidRDefault="00000000">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249CEA1D" w14:textId="77777777" w:rsidR="000A168A" w:rsidRDefault="00000000">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32CE3281" w14:textId="77777777" w:rsidR="000A168A" w:rsidRDefault="00000000">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2B743BC8" w14:textId="77777777" w:rsidR="000A168A" w:rsidRDefault="00000000">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252634FC" w14:textId="77777777" w:rsidR="000A168A" w:rsidRDefault="00000000">
      <w:pPr>
        <w:numPr>
          <w:ilvl w:val="1"/>
          <w:numId w:val="2"/>
        </w:numPr>
        <w:spacing w:after="163" w:line="248" w:lineRule="auto"/>
        <w:ind w:right="172" w:hanging="360"/>
      </w:pPr>
      <w:r>
        <w:rPr>
          <w:rFonts w:ascii="Cambria" w:eastAsia="Cambria" w:hAnsi="Cambria" w:cs="Cambria"/>
        </w:rPr>
        <w:lastRenderedPageBreak/>
        <w:t xml:space="preserve">Compare forecasts against actual historical sales (back-testing). </w:t>
      </w:r>
    </w:p>
    <w:p w14:paraId="45CB6C68" w14:textId="77777777" w:rsidR="000A168A" w:rsidRDefault="00000000">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280AA8DA" w14:textId="77777777" w:rsidR="000A168A" w:rsidRDefault="00000000">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3BFC6938" w14:textId="77777777" w:rsidR="000A168A" w:rsidRPr="00864BD7"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33ED86DD" w14:textId="1C8C139C" w:rsidR="00864BD7" w:rsidRDefault="00376A7D" w:rsidP="00864BD7">
      <w:pPr>
        <w:spacing w:after="163" w:line="248" w:lineRule="auto"/>
        <w:ind w:right="172"/>
      </w:pPr>
      <w:r w:rsidRPr="00376A7D">
        <w:drawing>
          <wp:inline distT="0" distB="0" distL="0" distR="0" wp14:anchorId="44D91047" wp14:editId="0D2612CE">
            <wp:extent cx="5710555" cy="3017520"/>
            <wp:effectExtent l="0" t="0" r="4445" b="0"/>
            <wp:docPr id="44565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5293" name=""/>
                    <pic:cNvPicPr/>
                  </pic:nvPicPr>
                  <pic:blipFill>
                    <a:blip r:embed="rId7"/>
                    <a:stretch>
                      <a:fillRect/>
                    </a:stretch>
                  </pic:blipFill>
                  <pic:spPr>
                    <a:xfrm>
                      <a:off x="0" y="0"/>
                      <a:ext cx="5710555" cy="3017520"/>
                    </a:xfrm>
                    <a:prstGeom prst="rect">
                      <a:avLst/>
                    </a:prstGeom>
                  </pic:spPr>
                </pic:pic>
              </a:graphicData>
            </a:graphic>
          </wp:inline>
        </w:drawing>
      </w:r>
    </w:p>
    <w:p w14:paraId="5D5D61C2" w14:textId="77777777" w:rsidR="000A168A" w:rsidRPr="00864BD7"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272E29F7" w14:textId="53ADBDAE" w:rsidR="00864BD7" w:rsidRDefault="00864BD7" w:rsidP="00864BD7">
      <w:pPr>
        <w:spacing w:after="163" w:line="248" w:lineRule="auto"/>
        <w:ind w:right="172"/>
      </w:pPr>
      <w:r w:rsidRPr="00864BD7">
        <w:drawing>
          <wp:inline distT="0" distB="0" distL="0" distR="0" wp14:anchorId="4B52AA21" wp14:editId="53E675F7">
            <wp:extent cx="5710555" cy="3206750"/>
            <wp:effectExtent l="0" t="0" r="4445" b="0"/>
            <wp:docPr id="91383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35823" name=""/>
                    <pic:cNvPicPr/>
                  </pic:nvPicPr>
                  <pic:blipFill>
                    <a:blip r:embed="rId8"/>
                    <a:stretch>
                      <a:fillRect/>
                    </a:stretch>
                  </pic:blipFill>
                  <pic:spPr>
                    <a:xfrm>
                      <a:off x="0" y="0"/>
                      <a:ext cx="5710555" cy="3206750"/>
                    </a:xfrm>
                    <a:prstGeom prst="rect">
                      <a:avLst/>
                    </a:prstGeom>
                  </pic:spPr>
                </pic:pic>
              </a:graphicData>
            </a:graphic>
          </wp:inline>
        </w:drawing>
      </w:r>
    </w:p>
    <w:p w14:paraId="627C3634" w14:textId="77777777" w:rsidR="000A168A" w:rsidRDefault="00000000">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523843DA" w14:textId="77777777" w:rsidR="000A168A" w:rsidRDefault="00000000">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538FEFAA" w14:textId="77777777" w:rsidR="000A168A" w:rsidRDefault="00000000">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53EA350F" w14:textId="77777777" w:rsidR="000A168A" w:rsidRDefault="00000000">
      <w:pPr>
        <w:spacing w:after="155"/>
      </w:pPr>
      <w:r>
        <w:rPr>
          <w:rFonts w:ascii="Cambria" w:eastAsia="Cambria" w:hAnsi="Cambria" w:cs="Cambria"/>
        </w:rPr>
        <w:lastRenderedPageBreak/>
        <w:t xml:space="preserve"> </w:t>
      </w:r>
    </w:p>
    <w:p w14:paraId="5B02544B" w14:textId="3F44E446" w:rsidR="000A168A" w:rsidRDefault="00000000">
      <w:pPr>
        <w:spacing w:after="159" w:line="258" w:lineRule="auto"/>
        <w:ind w:left="-5" w:hanging="10"/>
      </w:pPr>
      <w:r>
        <w:rPr>
          <w:rFonts w:ascii="Cambria" w:eastAsia="Cambria" w:hAnsi="Cambria" w:cs="Cambria"/>
          <w:b/>
        </w:rPr>
        <w:t xml:space="preserve">POST-LAB </w:t>
      </w:r>
      <w:proofErr w:type="gramStart"/>
      <w:r>
        <w:rPr>
          <w:rFonts w:ascii="Cambria" w:eastAsia="Cambria" w:hAnsi="Cambria" w:cs="Cambria"/>
          <w:b/>
        </w:rPr>
        <w:t xml:space="preserve">QUESTIONS </w:t>
      </w:r>
      <w:r w:rsidR="00BF5C36">
        <w:rPr>
          <w:rFonts w:ascii="Cambria" w:eastAsia="Cambria" w:hAnsi="Cambria" w:cs="Cambria"/>
          <w:b/>
        </w:rPr>
        <w:t>:</w:t>
      </w:r>
      <w:proofErr w:type="gramEnd"/>
    </w:p>
    <w:p w14:paraId="0368A4E8" w14:textId="77777777" w:rsidR="000A168A" w:rsidRDefault="00000000">
      <w:pPr>
        <w:numPr>
          <w:ilvl w:val="0"/>
          <w:numId w:val="3"/>
        </w:numPr>
        <w:spacing w:after="1" w:line="258" w:lineRule="auto"/>
        <w:ind w:hanging="231"/>
      </w:pPr>
      <w:r>
        <w:rPr>
          <w:rFonts w:ascii="Cambria" w:eastAsia="Cambria" w:hAnsi="Cambria" w:cs="Cambria"/>
          <w:b/>
        </w:rPr>
        <w:t>How did forecasting help in predicting future sales trends for business planning?</w:t>
      </w:r>
      <w:r>
        <w:rPr>
          <w:rFonts w:ascii="Cambria" w:eastAsia="Cambria" w:hAnsi="Cambria" w:cs="Cambria"/>
        </w:rPr>
        <w:t xml:space="preserve"> </w:t>
      </w:r>
    </w:p>
    <w:p w14:paraId="151861A1" w14:textId="74280A0D" w:rsidR="000A168A" w:rsidRDefault="00000000" w:rsidP="00BF5C36">
      <w:pPr>
        <w:spacing w:after="158"/>
      </w:pPr>
      <w:r>
        <w:rPr>
          <w:rFonts w:ascii="Cambria" w:eastAsia="Cambria" w:hAnsi="Cambria" w:cs="Cambria"/>
        </w:rPr>
        <w:t xml:space="preserve">  </w:t>
      </w:r>
      <w:r w:rsidR="00BF5C36">
        <w:rPr>
          <w:rFonts w:ascii="Cambria" w:eastAsia="Cambria" w:hAnsi="Cambria" w:cs="Cambria"/>
        </w:rPr>
        <w:tab/>
      </w:r>
      <w:r>
        <w:rPr>
          <w:rFonts w:ascii="Cambria" w:eastAsia="Cambria" w:hAnsi="Cambria" w:cs="Cambria"/>
        </w:rPr>
        <w:t xml:space="preserve"> </w:t>
      </w:r>
      <w:r w:rsidR="00BF5C36" w:rsidRPr="00BF5C36">
        <w:rPr>
          <w:rFonts w:ascii="Cambria" w:eastAsia="Cambria" w:hAnsi="Cambria" w:cs="Cambria"/>
        </w:rPr>
        <w:t>Forecasting converted raw historical sales records into actionable future projections, revealing upcoming growth trajectories and seasonal peak periods. This allowed for better operational alignment, enabling management to optimize inventory levels, allocate marketing budgets effectively, and set realistic regional sales quotas. By quantifying expected variance, the business could prepare for potential revenue dips well in advance rather than reacting after the fact.</w:t>
      </w:r>
      <w:r>
        <w:rPr>
          <w:rFonts w:ascii="Cambria" w:eastAsia="Cambria" w:hAnsi="Cambria" w:cs="Cambria"/>
        </w:rPr>
        <w:t xml:space="preserve"> </w:t>
      </w:r>
    </w:p>
    <w:p w14:paraId="63662D23" w14:textId="77777777" w:rsidR="000A168A" w:rsidRDefault="00000000">
      <w:pPr>
        <w:numPr>
          <w:ilvl w:val="0"/>
          <w:numId w:val="3"/>
        </w:numPr>
        <w:spacing w:after="1" w:line="258" w:lineRule="auto"/>
        <w:ind w:hanging="231"/>
      </w:pPr>
      <w:r>
        <w:rPr>
          <w:rFonts w:ascii="Cambria" w:eastAsia="Cambria" w:hAnsi="Cambria" w:cs="Cambria"/>
          <w:b/>
        </w:rPr>
        <w:t>What forecasting method did you use, and why was it suitable for the dataset?</w:t>
      </w:r>
      <w:r>
        <w:rPr>
          <w:rFonts w:ascii="Cambria" w:eastAsia="Cambria" w:hAnsi="Cambria" w:cs="Cambria"/>
        </w:rPr>
        <w:t xml:space="preserve"> </w:t>
      </w:r>
    </w:p>
    <w:p w14:paraId="39637A50" w14:textId="079F51C0" w:rsidR="000A168A" w:rsidRDefault="00000000" w:rsidP="00BF5C36">
      <w:pPr>
        <w:spacing w:after="155"/>
        <w:ind w:firstLine="720"/>
      </w:pPr>
      <w:r>
        <w:rPr>
          <w:rFonts w:ascii="Cambria" w:eastAsia="Cambria" w:hAnsi="Cambria" w:cs="Cambria"/>
        </w:rPr>
        <w:t xml:space="preserve"> </w:t>
      </w:r>
      <w:r w:rsidR="00BF5C36" w:rsidRPr="00BF5C36">
        <w:rPr>
          <w:rFonts w:ascii="Cambria" w:eastAsia="Cambria" w:hAnsi="Cambria" w:cs="Cambria"/>
        </w:rPr>
        <w:t>Exponential Smoothing (Tableau's default time series engine) was selected because retail sales data exhibits natural trend shifts and recurring seasonal cycles. This model effectively balances recent sales performance against historical patterns by weighting newer observations more heavily. It produced robust prediction intervals alongside baseline forecasts, making it well-suited for capturing retail demand spikes linked to promotional windows.</w:t>
      </w:r>
      <w:r w:rsidR="00BF5C36">
        <w:rPr>
          <w:rFonts w:ascii="Cambria" w:eastAsia="Cambria" w:hAnsi="Cambria" w:cs="Cambria"/>
        </w:rPr>
        <w:tab/>
      </w:r>
    </w:p>
    <w:p w14:paraId="38582FCC" w14:textId="77777777" w:rsidR="000A168A" w:rsidRDefault="00000000">
      <w:pPr>
        <w:numPr>
          <w:ilvl w:val="0"/>
          <w:numId w:val="3"/>
        </w:numPr>
        <w:spacing w:after="1" w:line="258" w:lineRule="auto"/>
        <w:ind w:hanging="231"/>
      </w:pPr>
      <w:r>
        <w:rPr>
          <w:rFonts w:ascii="Cambria" w:eastAsia="Cambria" w:hAnsi="Cambria" w:cs="Cambria"/>
          <w:b/>
        </w:rPr>
        <w:t>What challenges, if any, did you face regarding missing data or irregular time intervals?</w:t>
      </w:r>
      <w:r>
        <w:rPr>
          <w:rFonts w:ascii="Cambria" w:eastAsia="Cambria" w:hAnsi="Cambria" w:cs="Cambria"/>
        </w:rPr>
        <w:t xml:space="preserve"> </w:t>
      </w:r>
    </w:p>
    <w:p w14:paraId="3DC58241" w14:textId="5ABE8244" w:rsidR="000A168A" w:rsidRDefault="00000000" w:rsidP="00BF5C36">
      <w:pPr>
        <w:spacing w:after="155"/>
      </w:pPr>
      <w:r>
        <w:rPr>
          <w:rFonts w:ascii="Cambria" w:eastAsia="Cambria" w:hAnsi="Cambria" w:cs="Cambria"/>
        </w:rPr>
        <w:t xml:space="preserve"> </w:t>
      </w:r>
      <w:r w:rsidR="00BF5C36" w:rsidRPr="00BF5C36">
        <w:rPr>
          <w:rFonts w:ascii="Cambria" w:eastAsia="Cambria" w:hAnsi="Cambria" w:cs="Cambria"/>
        </w:rPr>
        <w:t xml:space="preserve">The main challenge involved gaps on non-transactional dates and irregular start/end ranges in the </w:t>
      </w:r>
      <w:proofErr w:type="gramStart"/>
      <w:r w:rsidR="00BF5C36" w:rsidRPr="00BF5C36">
        <w:rPr>
          <w:rFonts w:ascii="Cambria" w:eastAsia="Cambria" w:hAnsi="Cambria" w:cs="Cambria"/>
        </w:rPr>
        <w:t>promotions</w:t>
      </w:r>
      <w:proofErr w:type="gramEnd"/>
      <w:r w:rsidR="00BF5C36" w:rsidRPr="00BF5C36">
        <w:rPr>
          <w:rFonts w:ascii="Cambria" w:eastAsia="Cambria" w:hAnsi="Cambria" w:cs="Cambria"/>
        </w:rPr>
        <w:t xml:space="preserve"> dataset. Joining sparse promotion schedules with continuous sales dates created unaligned time slots and missing values. This required pre-processing to pad missing dates, forward-fill missing values, and aggregate sales to a uniform weekly grain before running the predictive model.</w:t>
      </w:r>
    </w:p>
    <w:p w14:paraId="5D22C503" w14:textId="77777777" w:rsidR="000A168A" w:rsidRDefault="00000000">
      <w:pPr>
        <w:numPr>
          <w:ilvl w:val="0"/>
          <w:numId w:val="3"/>
        </w:numPr>
        <w:spacing w:after="1" w:line="258" w:lineRule="auto"/>
        <w:ind w:hanging="231"/>
      </w:pPr>
      <w:r>
        <w:rPr>
          <w:rFonts w:ascii="Cambria" w:eastAsia="Cambria" w:hAnsi="Cambria" w:cs="Cambria"/>
          <w:b/>
        </w:rPr>
        <w:t>How can predictive analytics influence decision-making in a retail environment?</w:t>
      </w:r>
      <w:r>
        <w:rPr>
          <w:rFonts w:ascii="Cambria" w:eastAsia="Cambria" w:hAnsi="Cambria" w:cs="Cambria"/>
        </w:rPr>
        <w:t xml:space="preserve"> </w:t>
      </w:r>
    </w:p>
    <w:p w14:paraId="19ECF649" w14:textId="0605844B" w:rsidR="000A168A" w:rsidRDefault="00000000">
      <w:pPr>
        <w:spacing w:after="158"/>
      </w:pPr>
      <w:r>
        <w:rPr>
          <w:rFonts w:ascii="Cambria" w:eastAsia="Cambria" w:hAnsi="Cambria" w:cs="Cambria"/>
        </w:rPr>
        <w:t xml:space="preserve"> </w:t>
      </w:r>
      <w:r w:rsidR="00BF5C36">
        <w:rPr>
          <w:rFonts w:ascii="Cambria" w:eastAsia="Cambria" w:hAnsi="Cambria" w:cs="Cambria"/>
        </w:rPr>
        <w:tab/>
      </w:r>
      <w:r w:rsidR="00BF5C36" w:rsidRPr="00BF5C36">
        <w:rPr>
          <w:rFonts w:ascii="Cambria" w:eastAsia="Cambria" w:hAnsi="Cambria" w:cs="Cambria"/>
        </w:rPr>
        <w:t>Predictive analytics enables proactive supply chain and inventory management by ensuring high-demand items are restocked prior to forecasted surges, minimizing stockouts. It helps marketers evaluate expected promotional uplift, allowing them to discount items strategically rather than arbitrarily. Additionally, it optimizes workforce scheduling and store operations around predicted high-volume sales days, maximizing profitability</w:t>
      </w:r>
    </w:p>
    <w:p w14:paraId="32B0FB1A" w14:textId="77777777" w:rsidR="000A168A" w:rsidRDefault="00000000">
      <w:pPr>
        <w:spacing w:after="155"/>
      </w:pPr>
      <w:r>
        <w:rPr>
          <w:rFonts w:ascii="Cambria" w:eastAsia="Cambria" w:hAnsi="Cambria" w:cs="Cambria"/>
        </w:rPr>
        <w:t xml:space="preserve"> </w:t>
      </w:r>
    </w:p>
    <w:p w14:paraId="4A9DF135" w14:textId="77777777" w:rsidR="000A168A" w:rsidRDefault="00000000">
      <w:pPr>
        <w:spacing w:after="158"/>
      </w:pPr>
      <w:r>
        <w:rPr>
          <w:rFonts w:ascii="Cambria" w:eastAsia="Cambria" w:hAnsi="Cambria" w:cs="Cambria"/>
        </w:rPr>
        <w:t xml:space="preserve"> </w:t>
      </w:r>
    </w:p>
    <w:p w14:paraId="283B5326" w14:textId="77777777" w:rsidR="000A168A" w:rsidRDefault="00000000">
      <w:pPr>
        <w:spacing w:after="158"/>
      </w:pPr>
      <w:r>
        <w:rPr>
          <w:rFonts w:ascii="Cambria" w:eastAsia="Cambria" w:hAnsi="Cambria" w:cs="Cambria"/>
        </w:rPr>
        <w:t xml:space="preserve"> </w:t>
      </w:r>
    </w:p>
    <w:p w14:paraId="06F1AAEE" w14:textId="77777777" w:rsidR="000A168A" w:rsidRDefault="00000000">
      <w:pPr>
        <w:spacing w:after="155"/>
      </w:pPr>
      <w:r>
        <w:rPr>
          <w:rFonts w:ascii="Cambria" w:eastAsia="Cambria" w:hAnsi="Cambria" w:cs="Cambria"/>
        </w:rPr>
        <w:t xml:space="preserve"> </w:t>
      </w:r>
    </w:p>
    <w:p w14:paraId="003722F0" w14:textId="77777777" w:rsidR="000A168A" w:rsidRDefault="00000000">
      <w:pPr>
        <w:spacing w:after="155"/>
      </w:pPr>
      <w:r>
        <w:rPr>
          <w:rFonts w:ascii="Cambria" w:eastAsia="Cambria" w:hAnsi="Cambria" w:cs="Cambria"/>
        </w:rPr>
        <w:t xml:space="preserve"> </w:t>
      </w:r>
    </w:p>
    <w:p w14:paraId="6D8EF715" w14:textId="77777777" w:rsidR="00BF5C36" w:rsidRPr="00BF5C36" w:rsidRDefault="00000000">
      <w:pPr>
        <w:numPr>
          <w:ilvl w:val="0"/>
          <w:numId w:val="3"/>
        </w:numPr>
        <w:spacing w:after="2" w:line="258" w:lineRule="auto"/>
        <w:ind w:hanging="231"/>
      </w:pPr>
      <w:r>
        <w:rPr>
          <w:rFonts w:ascii="Cambria" w:eastAsia="Cambria" w:hAnsi="Cambria" w:cs="Cambria"/>
          <w:b/>
        </w:rPr>
        <w:t>What additional data (e.g., competitor pricing, economic indicators) could be integrated to improve forecast accuracy?</w:t>
      </w:r>
      <w:r>
        <w:rPr>
          <w:rFonts w:ascii="Cambria" w:eastAsia="Cambria" w:hAnsi="Cambria" w:cs="Cambria"/>
        </w:rPr>
        <w:t xml:space="preserve"> </w:t>
      </w:r>
    </w:p>
    <w:p w14:paraId="5E4406AF" w14:textId="4AB06E94" w:rsidR="000A168A" w:rsidRDefault="00BF5C36" w:rsidP="00BF5C36">
      <w:pPr>
        <w:spacing w:after="2" w:line="258" w:lineRule="auto"/>
        <w:ind w:left="231" w:firstLine="489"/>
      </w:pPr>
      <w:r w:rsidRPr="00BF5C36">
        <w:rPr>
          <w:rFonts w:ascii="Cambria" w:eastAsia="Cambria" w:hAnsi="Cambria" w:cs="Cambria"/>
        </w:rPr>
        <w:t>Integrating external economic indicators like consumer price index (CPI), inflation rates, and localized employment data would capture shifts in overall purchasing power. Competitor pricing, local event schedules, and real-time weather data could also account for sudden demand fluctuations that historical sales alone cannot explain. Adding customer demographic profiles would further refine region-specific target projections.</w:t>
      </w:r>
    </w:p>
    <w:p w14:paraId="7EF0F1C8" w14:textId="5D82DEA7" w:rsidR="000A168A" w:rsidRDefault="000A168A" w:rsidP="00BF5C36">
      <w:pPr>
        <w:spacing w:after="155"/>
        <w:ind w:left="231"/>
      </w:pPr>
    </w:p>
    <w:p w14:paraId="51DB1A0A" w14:textId="77777777" w:rsidR="00BF5C36" w:rsidRDefault="00BF5C36" w:rsidP="00BF5C36">
      <w:pPr>
        <w:spacing w:after="155"/>
      </w:pPr>
    </w:p>
    <w:p w14:paraId="7C787F90" w14:textId="77777777" w:rsidR="000A168A" w:rsidRDefault="00000000">
      <w:pPr>
        <w:spacing w:after="158"/>
      </w:pPr>
      <w:r>
        <w:rPr>
          <w:rFonts w:ascii="Cambria" w:eastAsia="Cambria" w:hAnsi="Cambria" w:cs="Cambria"/>
        </w:rPr>
        <w:t xml:space="preserve"> </w:t>
      </w:r>
    </w:p>
    <w:p w14:paraId="35C2A588" w14:textId="77777777" w:rsidR="000A168A" w:rsidRDefault="00000000">
      <w:pPr>
        <w:spacing w:after="155"/>
      </w:pPr>
      <w:r>
        <w:rPr>
          <w:rFonts w:ascii="Cambria" w:eastAsia="Cambria" w:hAnsi="Cambria" w:cs="Cambria"/>
        </w:rPr>
        <w:lastRenderedPageBreak/>
        <w:t xml:space="preserve"> </w:t>
      </w:r>
    </w:p>
    <w:p w14:paraId="075533BE" w14:textId="77777777" w:rsidR="000A168A" w:rsidRDefault="00000000">
      <w:pPr>
        <w:spacing w:after="158"/>
      </w:pPr>
      <w:r>
        <w:rPr>
          <w:rFonts w:ascii="Cambria" w:eastAsia="Cambria" w:hAnsi="Cambria" w:cs="Cambria"/>
        </w:rPr>
        <w:t xml:space="preserve"> </w:t>
      </w:r>
    </w:p>
    <w:p w14:paraId="6AAEB1A0" w14:textId="77777777" w:rsidR="000A168A" w:rsidRDefault="00000000">
      <w:pPr>
        <w:spacing w:after="155"/>
      </w:pPr>
      <w:r>
        <w:rPr>
          <w:rFonts w:ascii="Cambria" w:eastAsia="Cambria" w:hAnsi="Cambria" w:cs="Cambria"/>
        </w:rPr>
        <w:t xml:space="preserve"> </w:t>
      </w:r>
    </w:p>
    <w:p w14:paraId="4AE12A68" w14:textId="77777777" w:rsidR="000A168A" w:rsidRDefault="00000000">
      <w:pPr>
        <w:spacing w:after="1" w:line="258" w:lineRule="auto"/>
        <w:ind w:left="-5" w:hanging="10"/>
      </w:pPr>
      <w:r>
        <w:rPr>
          <w:rFonts w:ascii="Cambria" w:eastAsia="Cambria" w:hAnsi="Cambria" w:cs="Cambria"/>
          <w:b/>
        </w:rPr>
        <w:t xml:space="preserve">RESULT: </w:t>
      </w:r>
    </w:p>
    <w:p w14:paraId="3B24A51C" w14:textId="77777777" w:rsidR="000A168A" w:rsidRDefault="00000000">
      <w:pPr>
        <w:spacing w:after="0" w:line="248" w:lineRule="auto"/>
        <w:ind w:left="10" w:right="172" w:hanging="10"/>
      </w:pPr>
      <w:r>
        <w:rPr>
          <w:rFonts w:ascii="Cambria" w:eastAsia="Cambria" w:hAnsi="Cambria" w:cs="Cambria"/>
        </w:rPr>
        <w:t xml:space="preserve">The historical sales and promotions datasets were successfully cleaned, integrated, and </w:t>
      </w:r>
      <w:proofErr w:type="spellStart"/>
      <w:r>
        <w:rPr>
          <w:rFonts w:ascii="Cambria" w:eastAsia="Cambria" w:hAnsi="Cambria" w:cs="Cambria"/>
        </w:rPr>
        <w:t>modeled</w:t>
      </w:r>
      <w:proofErr w:type="spellEnd"/>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proofErr w:type="spellStart"/>
      <w:r>
        <w:rPr>
          <w:rFonts w:ascii="Cambria" w:eastAsia="Cambria" w:hAnsi="Cambria" w:cs="Cambria"/>
        </w:rPr>
        <w:t>datadriven</w:t>
      </w:r>
      <w:proofErr w:type="spellEnd"/>
      <w:r>
        <w:rPr>
          <w:rFonts w:ascii="Cambria" w:eastAsia="Cambria" w:hAnsi="Cambria" w:cs="Cambria"/>
        </w:rPr>
        <w:t xml:space="preserve"> decision-making.</w:t>
      </w:r>
      <w:r>
        <w:rPr>
          <w:rFonts w:ascii="Cambria" w:eastAsia="Cambria" w:hAnsi="Cambria" w:cs="Cambria"/>
          <w:b/>
        </w:rPr>
        <w:t xml:space="preserve"> </w:t>
      </w:r>
    </w:p>
    <w:p w14:paraId="07DEE809" w14:textId="77777777" w:rsidR="000A168A" w:rsidRDefault="00000000">
      <w:pPr>
        <w:spacing w:after="0"/>
        <w:ind w:left="80"/>
        <w:jc w:val="center"/>
      </w:pPr>
      <w:r>
        <w:rPr>
          <w:rFonts w:ascii="Cambria" w:eastAsia="Cambria" w:hAnsi="Cambria" w:cs="Cambria"/>
          <w:b/>
        </w:rPr>
        <w:t xml:space="preserve"> </w:t>
      </w:r>
    </w:p>
    <w:p w14:paraId="0D7851FA" w14:textId="77777777" w:rsidR="000A168A" w:rsidRDefault="00000000">
      <w:pPr>
        <w:spacing w:after="0"/>
        <w:ind w:left="80"/>
        <w:jc w:val="center"/>
      </w:pPr>
      <w:r>
        <w:rPr>
          <w:rFonts w:ascii="Cambria" w:eastAsia="Cambria" w:hAnsi="Cambria" w:cs="Cambria"/>
          <w:b/>
        </w:rPr>
        <w:t xml:space="preserve"> </w:t>
      </w:r>
    </w:p>
    <w:p w14:paraId="5BED99D8" w14:textId="77777777" w:rsidR="000A168A" w:rsidRDefault="00000000">
      <w:pPr>
        <w:spacing w:after="0"/>
        <w:ind w:left="80"/>
        <w:jc w:val="center"/>
      </w:pPr>
      <w:r>
        <w:rPr>
          <w:rFonts w:ascii="Cambria" w:eastAsia="Cambria" w:hAnsi="Cambria" w:cs="Cambria"/>
          <w:b/>
        </w:rPr>
        <w:t xml:space="preserve"> </w:t>
      </w:r>
    </w:p>
    <w:p w14:paraId="4533CBE2" w14:textId="77777777" w:rsidR="000A168A" w:rsidRDefault="00000000">
      <w:pPr>
        <w:spacing w:after="0"/>
        <w:ind w:left="80"/>
        <w:jc w:val="center"/>
      </w:pPr>
      <w:r>
        <w:rPr>
          <w:rFonts w:ascii="Cambria" w:eastAsia="Cambria" w:hAnsi="Cambria" w:cs="Cambria"/>
          <w:b/>
        </w:rPr>
        <w:t xml:space="preserve"> </w:t>
      </w:r>
    </w:p>
    <w:p w14:paraId="6F2183D3" w14:textId="77777777" w:rsidR="000A168A" w:rsidRDefault="00000000">
      <w:pPr>
        <w:spacing w:after="0"/>
        <w:ind w:left="80"/>
        <w:jc w:val="center"/>
      </w:pPr>
      <w:r>
        <w:rPr>
          <w:rFonts w:ascii="Cambria" w:eastAsia="Cambria" w:hAnsi="Cambria" w:cs="Cambria"/>
          <w:b/>
        </w:rPr>
        <w:t xml:space="preserve"> </w:t>
      </w:r>
    </w:p>
    <w:p w14:paraId="73CB36FA" w14:textId="77777777" w:rsidR="000A168A" w:rsidRDefault="00000000">
      <w:pPr>
        <w:spacing w:after="0"/>
        <w:ind w:left="80"/>
        <w:jc w:val="center"/>
      </w:pPr>
      <w:r>
        <w:rPr>
          <w:rFonts w:ascii="Cambria" w:eastAsia="Cambria" w:hAnsi="Cambria" w:cs="Cambria"/>
          <w:b/>
        </w:rPr>
        <w:t xml:space="preserve"> </w:t>
      </w:r>
    </w:p>
    <w:p w14:paraId="56090270" w14:textId="77777777" w:rsidR="000A168A" w:rsidRDefault="00000000">
      <w:pPr>
        <w:spacing w:after="0"/>
        <w:ind w:left="80"/>
        <w:jc w:val="center"/>
      </w:pPr>
      <w:r>
        <w:rPr>
          <w:rFonts w:ascii="Cambria" w:eastAsia="Cambria" w:hAnsi="Cambria" w:cs="Cambria"/>
          <w:b/>
        </w:rPr>
        <w:t xml:space="preserve"> </w:t>
      </w:r>
    </w:p>
    <w:p w14:paraId="32AF7900" w14:textId="77777777" w:rsidR="000A168A" w:rsidRDefault="00000000">
      <w:pPr>
        <w:spacing w:after="0"/>
        <w:ind w:left="80"/>
        <w:jc w:val="center"/>
      </w:pPr>
      <w:r>
        <w:rPr>
          <w:rFonts w:ascii="Cambria" w:eastAsia="Cambria" w:hAnsi="Cambria" w:cs="Cambria"/>
          <w:b/>
        </w:rPr>
        <w:t xml:space="preserve"> </w:t>
      </w:r>
    </w:p>
    <w:p w14:paraId="10C1C793" w14:textId="77777777" w:rsidR="000A168A" w:rsidRDefault="00000000">
      <w:pPr>
        <w:spacing w:after="0"/>
        <w:ind w:left="80"/>
        <w:jc w:val="center"/>
      </w:pPr>
      <w:r>
        <w:rPr>
          <w:rFonts w:ascii="Cambria" w:eastAsia="Cambria" w:hAnsi="Cambria" w:cs="Cambria"/>
          <w:b/>
        </w:rPr>
        <w:t xml:space="preserve"> </w:t>
      </w:r>
    </w:p>
    <w:p w14:paraId="75120C52" w14:textId="77777777" w:rsidR="000A168A" w:rsidRDefault="00000000">
      <w:pPr>
        <w:spacing w:after="0"/>
        <w:ind w:left="34"/>
        <w:jc w:val="center"/>
      </w:pPr>
      <w:r>
        <w:rPr>
          <w:rFonts w:ascii="Cambria" w:eastAsia="Cambria" w:hAnsi="Cambria" w:cs="Cambria"/>
          <w:b/>
        </w:rPr>
        <w:t xml:space="preserve">ASSESSMENT </w:t>
      </w:r>
    </w:p>
    <w:p w14:paraId="506F8F4A" w14:textId="77777777" w:rsidR="000A168A"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0A168A" w14:paraId="7239F880" w14:textId="77777777">
        <w:trPr>
          <w:trHeight w:val="545"/>
        </w:trPr>
        <w:tc>
          <w:tcPr>
            <w:tcW w:w="2432" w:type="dxa"/>
            <w:tcBorders>
              <w:top w:val="single" w:sz="12" w:space="0" w:color="000000"/>
              <w:left w:val="single" w:sz="12" w:space="0" w:color="000000"/>
              <w:bottom w:val="single" w:sz="12" w:space="0" w:color="000000"/>
              <w:right w:val="nil"/>
            </w:tcBorders>
          </w:tcPr>
          <w:p w14:paraId="62D8DA21" w14:textId="77777777" w:rsidR="000A168A" w:rsidRDefault="00000000">
            <w:pPr>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3435126F" w14:textId="77777777" w:rsidR="000A168A" w:rsidRDefault="000A168A"/>
        </w:tc>
        <w:tc>
          <w:tcPr>
            <w:tcW w:w="1889" w:type="dxa"/>
            <w:tcBorders>
              <w:top w:val="single" w:sz="12" w:space="0" w:color="000000"/>
              <w:left w:val="single" w:sz="12" w:space="0" w:color="000000"/>
              <w:bottom w:val="single" w:sz="12" w:space="0" w:color="000000"/>
              <w:right w:val="single" w:sz="12" w:space="0" w:color="000000"/>
            </w:tcBorders>
          </w:tcPr>
          <w:p w14:paraId="7310FC1F" w14:textId="77777777" w:rsidR="000A168A" w:rsidRDefault="00000000">
            <w:pPr>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6DA51C42" w14:textId="77777777" w:rsidR="000A168A" w:rsidRDefault="00000000">
            <w:pPr>
              <w:jc w:val="center"/>
            </w:pPr>
            <w:r>
              <w:rPr>
                <w:rFonts w:ascii="Cambria" w:eastAsia="Cambria" w:hAnsi="Cambria" w:cs="Cambria"/>
                <w:b/>
              </w:rPr>
              <w:t xml:space="preserve">Marks Awarded </w:t>
            </w:r>
          </w:p>
        </w:tc>
      </w:tr>
      <w:tr w:rsidR="000A168A" w14:paraId="19F548BB" w14:textId="77777777">
        <w:trPr>
          <w:trHeight w:val="367"/>
        </w:trPr>
        <w:tc>
          <w:tcPr>
            <w:tcW w:w="2432" w:type="dxa"/>
            <w:tcBorders>
              <w:top w:val="single" w:sz="12" w:space="0" w:color="000000"/>
              <w:left w:val="single" w:sz="12" w:space="0" w:color="000000"/>
              <w:bottom w:val="single" w:sz="12" w:space="0" w:color="000000"/>
              <w:right w:val="nil"/>
            </w:tcBorders>
          </w:tcPr>
          <w:p w14:paraId="34FF2F53" w14:textId="77777777" w:rsidR="000A168A"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3CC7617D" w14:textId="77777777" w:rsidR="000A168A" w:rsidRDefault="000A168A"/>
        </w:tc>
        <w:tc>
          <w:tcPr>
            <w:tcW w:w="1889" w:type="dxa"/>
            <w:tcBorders>
              <w:top w:val="single" w:sz="12" w:space="0" w:color="000000"/>
              <w:left w:val="single" w:sz="12" w:space="0" w:color="000000"/>
              <w:bottom w:val="single" w:sz="12" w:space="0" w:color="000000"/>
              <w:right w:val="single" w:sz="12" w:space="0" w:color="000000"/>
            </w:tcBorders>
          </w:tcPr>
          <w:p w14:paraId="47F3C630" w14:textId="77777777" w:rsidR="000A168A"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6E06E7BE" w14:textId="77777777" w:rsidR="000A168A" w:rsidRDefault="00000000">
            <w:pPr>
              <w:ind w:left="14"/>
            </w:pPr>
            <w:r>
              <w:rPr>
                <w:rFonts w:ascii="Cambria" w:eastAsia="Cambria" w:hAnsi="Cambria" w:cs="Cambria"/>
              </w:rPr>
              <w:t xml:space="preserve"> </w:t>
            </w:r>
          </w:p>
        </w:tc>
      </w:tr>
      <w:tr w:rsidR="000A168A" w14:paraId="06833FD2" w14:textId="77777777">
        <w:trPr>
          <w:trHeight w:val="430"/>
        </w:trPr>
        <w:tc>
          <w:tcPr>
            <w:tcW w:w="2432" w:type="dxa"/>
            <w:tcBorders>
              <w:top w:val="single" w:sz="12" w:space="0" w:color="000000"/>
              <w:left w:val="single" w:sz="12" w:space="0" w:color="000000"/>
              <w:bottom w:val="single" w:sz="12" w:space="0" w:color="000000"/>
              <w:right w:val="nil"/>
            </w:tcBorders>
          </w:tcPr>
          <w:p w14:paraId="71F3E634" w14:textId="77777777" w:rsidR="000A168A"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34D3428A" w14:textId="77777777" w:rsidR="000A168A" w:rsidRDefault="000A168A"/>
        </w:tc>
        <w:tc>
          <w:tcPr>
            <w:tcW w:w="1889" w:type="dxa"/>
            <w:tcBorders>
              <w:top w:val="single" w:sz="12" w:space="0" w:color="000000"/>
              <w:left w:val="single" w:sz="12" w:space="0" w:color="000000"/>
              <w:bottom w:val="single" w:sz="12" w:space="0" w:color="000000"/>
              <w:right w:val="single" w:sz="12" w:space="0" w:color="000000"/>
            </w:tcBorders>
          </w:tcPr>
          <w:p w14:paraId="27AC8678" w14:textId="77777777" w:rsidR="000A168A"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20AF775F" w14:textId="77777777" w:rsidR="000A168A" w:rsidRDefault="00000000">
            <w:pPr>
              <w:ind w:left="14"/>
            </w:pPr>
            <w:r>
              <w:rPr>
                <w:rFonts w:ascii="Cambria" w:eastAsia="Cambria" w:hAnsi="Cambria" w:cs="Cambria"/>
              </w:rPr>
              <w:t xml:space="preserve"> </w:t>
            </w:r>
          </w:p>
        </w:tc>
      </w:tr>
      <w:tr w:rsidR="000A168A" w14:paraId="3AA59F1C" w14:textId="77777777">
        <w:trPr>
          <w:trHeight w:val="427"/>
        </w:trPr>
        <w:tc>
          <w:tcPr>
            <w:tcW w:w="2432" w:type="dxa"/>
            <w:tcBorders>
              <w:top w:val="single" w:sz="12" w:space="0" w:color="000000"/>
              <w:left w:val="single" w:sz="12" w:space="0" w:color="000000"/>
              <w:bottom w:val="single" w:sz="12" w:space="0" w:color="000000"/>
              <w:right w:val="nil"/>
            </w:tcBorders>
          </w:tcPr>
          <w:p w14:paraId="743419A0" w14:textId="77777777" w:rsidR="000A168A"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0DC81420" w14:textId="77777777" w:rsidR="000A168A" w:rsidRDefault="000A168A"/>
        </w:tc>
        <w:tc>
          <w:tcPr>
            <w:tcW w:w="1889" w:type="dxa"/>
            <w:tcBorders>
              <w:top w:val="single" w:sz="12" w:space="0" w:color="000000"/>
              <w:left w:val="single" w:sz="12" w:space="0" w:color="000000"/>
              <w:bottom w:val="single" w:sz="12" w:space="0" w:color="000000"/>
              <w:right w:val="single" w:sz="12" w:space="0" w:color="000000"/>
            </w:tcBorders>
          </w:tcPr>
          <w:p w14:paraId="4FB8D2FC" w14:textId="77777777" w:rsidR="000A168A"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082F2B4" w14:textId="77777777" w:rsidR="000A168A" w:rsidRDefault="00000000">
            <w:pPr>
              <w:ind w:left="14"/>
            </w:pPr>
            <w:r>
              <w:rPr>
                <w:rFonts w:ascii="Cambria" w:eastAsia="Cambria" w:hAnsi="Cambria" w:cs="Cambria"/>
              </w:rPr>
              <w:t xml:space="preserve"> </w:t>
            </w:r>
          </w:p>
        </w:tc>
      </w:tr>
      <w:tr w:rsidR="000A168A" w14:paraId="40E45743" w14:textId="77777777">
        <w:trPr>
          <w:trHeight w:val="384"/>
        </w:trPr>
        <w:tc>
          <w:tcPr>
            <w:tcW w:w="2432" w:type="dxa"/>
            <w:tcBorders>
              <w:top w:val="single" w:sz="12" w:space="0" w:color="000000"/>
              <w:left w:val="single" w:sz="12" w:space="0" w:color="000000"/>
              <w:bottom w:val="single" w:sz="12" w:space="0" w:color="000000"/>
              <w:right w:val="nil"/>
            </w:tcBorders>
          </w:tcPr>
          <w:p w14:paraId="7ED5C618" w14:textId="77777777" w:rsidR="000A168A"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6A1D729D" w14:textId="77777777" w:rsidR="000A168A" w:rsidRDefault="000A168A"/>
        </w:tc>
        <w:tc>
          <w:tcPr>
            <w:tcW w:w="1889" w:type="dxa"/>
            <w:tcBorders>
              <w:top w:val="single" w:sz="12" w:space="0" w:color="000000"/>
              <w:left w:val="single" w:sz="12" w:space="0" w:color="000000"/>
              <w:bottom w:val="single" w:sz="12" w:space="0" w:color="000000"/>
              <w:right w:val="single" w:sz="12" w:space="0" w:color="000000"/>
            </w:tcBorders>
          </w:tcPr>
          <w:p w14:paraId="06C2E075" w14:textId="77777777" w:rsidR="000A168A"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D299FCC" w14:textId="77777777" w:rsidR="000A168A" w:rsidRDefault="00000000">
            <w:pPr>
              <w:ind w:left="14"/>
            </w:pPr>
            <w:r>
              <w:rPr>
                <w:rFonts w:ascii="Cambria" w:eastAsia="Cambria" w:hAnsi="Cambria" w:cs="Cambria"/>
              </w:rPr>
              <w:t xml:space="preserve"> </w:t>
            </w:r>
          </w:p>
        </w:tc>
      </w:tr>
      <w:tr w:rsidR="000A168A" w14:paraId="4CC95301" w14:textId="77777777">
        <w:trPr>
          <w:trHeight w:val="449"/>
        </w:trPr>
        <w:tc>
          <w:tcPr>
            <w:tcW w:w="2432" w:type="dxa"/>
            <w:tcBorders>
              <w:top w:val="single" w:sz="12" w:space="0" w:color="000000"/>
              <w:left w:val="single" w:sz="12" w:space="0" w:color="000000"/>
              <w:bottom w:val="single" w:sz="12" w:space="0" w:color="000000"/>
              <w:right w:val="nil"/>
            </w:tcBorders>
          </w:tcPr>
          <w:p w14:paraId="12F46C73" w14:textId="77777777" w:rsidR="000A168A" w:rsidRDefault="000A168A"/>
        </w:tc>
        <w:tc>
          <w:tcPr>
            <w:tcW w:w="646" w:type="dxa"/>
            <w:tcBorders>
              <w:top w:val="single" w:sz="12" w:space="0" w:color="000000"/>
              <w:left w:val="nil"/>
              <w:bottom w:val="single" w:sz="12" w:space="0" w:color="000000"/>
              <w:right w:val="single" w:sz="12" w:space="0" w:color="000000"/>
            </w:tcBorders>
          </w:tcPr>
          <w:p w14:paraId="45F139B7" w14:textId="77777777" w:rsidR="000A168A"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523FF553" w14:textId="77777777" w:rsidR="000A168A"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AB354CE" w14:textId="77777777" w:rsidR="000A168A" w:rsidRDefault="00000000">
            <w:pPr>
              <w:ind w:left="14"/>
            </w:pPr>
            <w:r>
              <w:rPr>
                <w:rFonts w:ascii="Cambria" w:eastAsia="Cambria" w:hAnsi="Cambria" w:cs="Cambria"/>
              </w:rPr>
              <w:t xml:space="preserve"> </w:t>
            </w:r>
          </w:p>
        </w:tc>
      </w:tr>
      <w:tr w:rsidR="000A168A" w14:paraId="26AF771A" w14:textId="77777777">
        <w:trPr>
          <w:trHeight w:val="698"/>
        </w:trPr>
        <w:tc>
          <w:tcPr>
            <w:tcW w:w="2432" w:type="dxa"/>
            <w:tcBorders>
              <w:top w:val="single" w:sz="12" w:space="0" w:color="000000"/>
              <w:left w:val="single" w:sz="12" w:space="0" w:color="000000"/>
              <w:bottom w:val="single" w:sz="12" w:space="0" w:color="000000"/>
              <w:right w:val="nil"/>
            </w:tcBorders>
          </w:tcPr>
          <w:p w14:paraId="6282240E" w14:textId="77777777" w:rsidR="000A168A"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35AE0CFF" w14:textId="77777777" w:rsidR="000A168A"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135594B" w14:textId="77777777" w:rsidR="000A168A" w:rsidRDefault="00000000">
            <w:pPr>
              <w:ind w:left="14"/>
            </w:pPr>
            <w:r>
              <w:rPr>
                <w:rFonts w:ascii="Cambria" w:eastAsia="Cambria" w:hAnsi="Cambria" w:cs="Cambria"/>
              </w:rPr>
              <w:t xml:space="preserve"> </w:t>
            </w:r>
          </w:p>
        </w:tc>
      </w:tr>
    </w:tbl>
    <w:p w14:paraId="3478E6CE" w14:textId="77777777" w:rsidR="00CD7DA2" w:rsidRDefault="00CD7DA2"/>
    <w:sectPr w:rsidR="00CD7DA2">
      <w:headerReference w:type="even" r:id="rId9"/>
      <w:headerReference w:type="default" r:id="rId10"/>
      <w:footerReference w:type="even" r:id="rId11"/>
      <w:footerReference w:type="default" r:id="rId12"/>
      <w:headerReference w:type="first" r:id="rId13"/>
      <w:footerReference w:type="first" r:id="rId14"/>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4FC0" w14:textId="77777777" w:rsidR="00BF47A0" w:rsidRDefault="00BF47A0">
      <w:pPr>
        <w:spacing w:after="0" w:line="240" w:lineRule="auto"/>
      </w:pPr>
      <w:r>
        <w:separator/>
      </w:r>
    </w:p>
  </w:endnote>
  <w:endnote w:type="continuationSeparator" w:id="0">
    <w:p w14:paraId="7FFA5694" w14:textId="77777777" w:rsidR="00BF47A0" w:rsidRDefault="00BF4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9E37" w14:textId="77777777" w:rsidR="000A168A" w:rsidRDefault="00000000">
    <w:pPr>
      <w:spacing w:after="0"/>
      <w:ind w:left="-1440" w:right="10434"/>
    </w:pPr>
    <w:r>
      <w:rPr>
        <w:noProof/>
      </w:rPr>
      <mc:AlternateContent>
        <mc:Choice Requires="wpg">
          <w:drawing>
            <wp:anchor distT="0" distB="0" distL="114300" distR="114300" simplePos="0" relativeHeight="251664384" behindDoc="0" locked="0" layoutInCell="1" allowOverlap="1" wp14:anchorId="5BC15E62" wp14:editId="244EBB6E">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8FB5" w14:textId="516AE267" w:rsidR="005A0DBD" w:rsidRDefault="005A0DBD">
    <w:pPr>
      <w:pStyle w:val="Footer"/>
    </w:pPr>
    <w:r>
      <w:t>Navithanjali M S [24BAD077]</w:t>
    </w:r>
  </w:p>
  <w:p w14:paraId="5217176E" w14:textId="18A46F59" w:rsidR="000A168A" w:rsidRDefault="000A168A" w:rsidP="005A0DBD">
    <w:pPr>
      <w:spacing w:after="0"/>
      <w:ind w:right="1043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2625" w14:textId="77777777" w:rsidR="000A168A" w:rsidRDefault="00000000">
    <w:pPr>
      <w:spacing w:after="0"/>
      <w:ind w:left="-1440" w:right="10434"/>
    </w:pPr>
    <w:r>
      <w:rPr>
        <w:noProof/>
      </w:rPr>
      <mc:AlternateContent>
        <mc:Choice Requires="wpg">
          <w:drawing>
            <wp:anchor distT="0" distB="0" distL="114300" distR="114300" simplePos="0" relativeHeight="251666432" behindDoc="0" locked="0" layoutInCell="1" allowOverlap="1" wp14:anchorId="500815D5" wp14:editId="613A7C9F">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EAF3" w14:textId="77777777" w:rsidR="00BF47A0" w:rsidRDefault="00BF47A0">
      <w:pPr>
        <w:spacing w:after="0" w:line="240" w:lineRule="auto"/>
      </w:pPr>
      <w:r>
        <w:separator/>
      </w:r>
    </w:p>
  </w:footnote>
  <w:footnote w:type="continuationSeparator" w:id="0">
    <w:p w14:paraId="4DF0B840" w14:textId="77777777" w:rsidR="00BF47A0" w:rsidRDefault="00BF4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D82F" w14:textId="77777777" w:rsidR="000A168A" w:rsidRDefault="00000000">
    <w:pPr>
      <w:spacing w:after="0"/>
      <w:ind w:left="-1440" w:right="10434"/>
    </w:pPr>
    <w:r>
      <w:rPr>
        <w:noProof/>
      </w:rPr>
      <mc:AlternateContent>
        <mc:Choice Requires="wpg">
          <w:drawing>
            <wp:anchor distT="0" distB="0" distL="114300" distR="114300" simplePos="0" relativeHeight="251658240" behindDoc="0" locked="0" layoutInCell="1" allowOverlap="1" wp14:anchorId="39FE5DB9" wp14:editId="6E5E4A83">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BA0447C" w14:textId="77777777" w:rsidR="000A168A" w:rsidRDefault="00000000">
    <w:r>
      <w:rPr>
        <w:noProof/>
      </w:rPr>
      <mc:AlternateContent>
        <mc:Choice Requires="wpg">
          <w:drawing>
            <wp:anchor distT="0" distB="0" distL="114300" distR="114300" simplePos="0" relativeHeight="251659264" behindDoc="1" locked="0" layoutInCell="1" allowOverlap="1" wp14:anchorId="325D684B" wp14:editId="4476E3E1">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6A3F" w14:textId="77777777" w:rsidR="000A168A" w:rsidRDefault="00000000">
    <w:pPr>
      <w:spacing w:after="0"/>
      <w:ind w:left="-1440" w:right="10434"/>
    </w:pPr>
    <w:r>
      <w:rPr>
        <w:noProof/>
      </w:rPr>
      <mc:AlternateContent>
        <mc:Choice Requires="wpg">
          <w:drawing>
            <wp:anchor distT="0" distB="0" distL="114300" distR="114300" simplePos="0" relativeHeight="251660288" behindDoc="0" locked="0" layoutInCell="1" allowOverlap="1" wp14:anchorId="20111864" wp14:editId="4AE16C26">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295BA11" w14:textId="77777777" w:rsidR="000A168A" w:rsidRDefault="00000000">
    <w:r>
      <w:rPr>
        <w:noProof/>
      </w:rPr>
      <mc:AlternateContent>
        <mc:Choice Requires="wpg">
          <w:drawing>
            <wp:anchor distT="0" distB="0" distL="114300" distR="114300" simplePos="0" relativeHeight="251661312" behindDoc="1" locked="0" layoutInCell="1" allowOverlap="1" wp14:anchorId="44FED402" wp14:editId="7F182145">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6785" w14:textId="77777777" w:rsidR="000A168A" w:rsidRDefault="00000000">
    <w:pPr>
      <w:spacing w:after="0"/>
      <w:ind w:left="-1440" w:right="10434"/>
    </w:pPr>
    <w:r>
      <w:rPr>
        <w:noProof/>
      </w:rPr>
      <mc:AlternateContent>
        <mc:Choice Requires="wpg">
          <w:drawing>
            <wp:anchor distT="0" distB="0" distL="114300" distR="114300" simplePos="0" relativeHeight="251662336" behindDoc="0" locked="0" layoutInCell="1" allowOverlap="1" wp14:anchorId="7A9C1152" wp14:editId="50517BF0">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E2F4715" w14:textId="77777777" w:rsidR="000A168A" w:rsidRDefault="00000000">
    <w:r>
      <w:rPr>
        <w:noProof/>
      </w:rPr>
      <mc:AlternateContent>
        <mc:Choice Requires="wpg">
          <w:drawing>
            <wp:anchor distT="0" distB="0" distL="114300" distR="114300" simplePos="0" relativeHeight="251663360" behindDoc="1" locked="0" layoutInCell="1" allowOverlap="1" wp14:anchorId="610C777C" wp14:editId="3650ACF5">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5BD4"/>
    <w:multiLevelType w:val="hybridMultilevel"/>
    <w:tmpl w:val="19D2F5E8"/>
    <w:lvl w:ilvl="0" w:tplc="77D47B5C">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08C0EA7E">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23235F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A4647E0">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7D83BB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5BE131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66C4CB9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69EFD1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DFAA135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3F2ACB"/>
    <w:multiLevelType w:val="hybridMultilevel"/>
    <w:tmpl w:val="C344AF4E"/>
    <w:lvl w:ilvl="0" w:tplc="F0D484A6">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BFA11FC">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E68961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2CE532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6343CC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3252EAE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6728D60">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1D21AF4">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6D81F8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977CD3"/>
    <w:multiLevelType w:val="hybridMultilevel"/>
    <w:tmpl w:val="DC3ECC08"/>
    <w:lvl w:ilvl="0" w:tplc="EC0E8CD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8D85C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22F8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9ED5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DEC2C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6947CE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DEE27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4675E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3CACAE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52510606">
    <w:abstractNumId w:val="1"/>
  </w:num>
  <w:num w:numId="2" w16cid:durableId="1016032776">
    <w:abstractNumId w:val="2"/>
  </w:num>
  <w:num w:numId="3" w16cid:durableId="77786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68A"/>
    <w:rsid w:val="000A168A"/>
    <w:rsid w:val="00376A7D"/>
    <w:rsid w:val="005A0DBD"/>
    <w:rsid w:val="00864BD7"/>
    <w:rsid w:val="00B8771E"/>
    <w:rsid w:val="00BF47A0"/>
    <w:rsid w:val="00BF5C36"/>
    <w:rsid w:val="00CD7DA2"/>
    <w:rsid w:val="00D30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D426"/>
  <w15:docId w15:val="{C28F0FD4-14ED-41A7-BD9B-FFF89F091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A0DBD"/>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5A0DBD"/>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Navithanjali M S 24BAD077</cp:lastModifiedBy>
  <cp:revision>2</cp:revision>
  <dcterms:created xsi:type="dcterms:W3CDTF">2026-08-20T16:44:00Z</dcterms:created>
  <dcterms:modified xsi:type="dcterms:W3CDTF">2026-08-20T16:44:00Z</dcterms:modified>
</cp:coreProperties>
</file>