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C80218"/>
    <w:p w:rsidR="00C80218" w:rsidRDefault="00C80218" w:rsidP="00C80218">
      <w:pPr>
        <w:pStyle w:val="Heading1"/>
      </w:pPr>
      <w:r>
        <w:t>1. Pr</w:t>
      </w:r>
      <w:r>
        <w:t xml:space="preserve">oblem Identification (3%) - </w:t>
      </w:r>
      <w:proofErr w:type="spellStart"/>
      <w:r>
        <w:t>Nic</w:t>
      </w:r>
      <w:proofErr w:type="spell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2. Project-related Background</w:t>
      </w:r>
      <w:r>
        <w:t xml:space="preserve"> and Research Review (3%) - </w:t>
      </w:r>
      <w:proofErr w:type="spellStart"/>
      <w:r>
        <w:t>Nic</w:t>
      </w:r>
      <w:proofErr w:type="spell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 xml:space="preserve">3. Design Process (3%) - </w:t>
      </w:r>
      <w:proofErr w:type="spellStart"/>
      <w:r>
        <w:t>nav</w:t>
      </w:r>
      <w:proofErr w:type="spell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 xml:space="preserve">4. Scenarios and/or Use Cases (5%) - </w:t>
      </w:r>
      <w:proofErr w:type="spellStart"/>
      <w:r>
        <w:t>nav</w:t>
      </w:r>
      <w:proofErr w:type="spell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 xml:space="preserve">5. Stakeholder Requirements and Traceability Matrix (10%) </w:t>
      </w:r>
      <w:r>
        <w:t xml:space="preserve">– </w:t>
      </w:r>
      <w:proofErr w:type="spellStart"/>
      <w:r>
        <w:t>Jef</w:t>
      </w:r>
      <w:proofErr w:type="spellEnd"/>
    </w:p>
    <w:p w:rsidR="00C80218" w:rsidRPr="00C80218" w:rsidRDefault="00C80218" w:rsidP="00C80218"/>
    <w:tbl>
      <w:tblPr>
        <w:tblStyle w:val="GridTable2-Accent6"/>
        <w:tblW w:w="9360" w:type="dxa"/>
        <w:tblLook w:val="04A0" w:firstRow="1" w:lastRow="0" w:firstColumn="1" w:lastColumn="0" w:noHBand="0" w:noVBand="1"/>
      </w:tblPr>
      <w:tblGrid>
        <w:gridCol w:w="990"/>
        <w:gridCol w:w="1080"/>
        <w:gridCol w:w="3951"/>
        <w:gridCol w:w="3339"/>
      </w:tblGrid>
      <w:tr w:rsidR="00C80218" w:rsidTr="002F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proofErr w:type="spellStart"/>
            <w:r>
              <w:t>Req</w:t>
            </w:r>
            <w:proofErr w:type="spellEnd"/>
            <w:r>
              <w:t xml:space="preserve"> ID#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</w:t>
            </w:r>
            <w:proofErr w:type="spellEnd"/>
            <w:r>
              <w:t xml:space="preserve"> Type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Source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Specification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RQ1</w:t>
            </w:r>
          </w:p>
        </w:tc>
        <w:tc>
          <w:tcPr>
            <w:tcW w:w="1080" w:type="dxa"/>
          </w:tcPr>
          <w:p w:rsidR="00C80218" w:rsidRPr="00160C3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160C38">
              <w:t>This project requires students to design and develop an image processing algorithm</w:t>
            </w:r>
            <w:proofErr w:type="gramStart"/>
            <w:r>
              <w:t>..”</w:t>
            </w:r>
            <w:proofErr w:type="gramEnd"/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development of an object detection algorithm (ODA) is integral to the project.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RQ2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“…</w:t>
            </w:r>
            <w:r w:rsidRPr="00160C38">
              <w:t>that can detect and classify objects and obstacles for the 8x8 Electric Combat Vehicle.</w:t>
            </w:r>
            <w:r>
              <w:t>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be able to identify and categorize individual objects in a real environment.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RQ3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AFC">
              <w:t>Such techniques may include, but is not limited to, convolutional neural networks and other deep learning options.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ODA must be capable of identifying a large variety of objects, both large and small scale.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RQ4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4AFC">
              <w:t>Such techniques may include, but is not limited to, convolutional neural networks and other deep learning options.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be capable of identifying a large variety of objects, both large and small scale.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RQ5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Pr="00F84AFC" w:rsidRDefault="00C80218" w:rsidP="002F19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hd w:val="clear" w:color="auto" w:fill="FFFFFF"/>
              </w:rPr>
            </w:pPr>
            <w:r>
              <w:t>”…The algorithm must be compatible with ROS (Robot Operating System)”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ODA must support an interface that the ROS architecture can utilize. 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RQ6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The algorithm should be efficient and robust and must exhibit high repeatability.”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perform its tasks in an acceptable amount of time, and must operate in a stable state machine framework.</w:t>
            </w:r>
          </w:p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Since ROS does not operate in real time, neither can ODA.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lastRenderedPageBreak/>
              <w:t>RQ7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176EA4">
              <w:t>Sourcing of compatible sensors and controller hardware for compact packaging and deployment</w:t>
            </w:r>
            <w:r>
              <w:t>.”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ODA must utilize sensors and controllers that is compatible with ROS. </w:t>
            </w:r>
          </w:p>
        </w:tc>
      </w:tr>
      <w:tr w:rsidR="00C80218" w:rsidTr="002F19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RQ8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EA4">
              <w:t>Write C++/Python code for Obstacle Detection and Classification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ODA must be developed to be compatible with ROS, so it must be written in either Python or C++ as the programming language.</w:t>
            </w:r>
          </w:p>
        </w:tc>
      </w:tr>
      <w:tr w:rsidR="00C80218" w:rsidTr="002F1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0218" w:rsidRDefault="00C80218" w:rsidP="002F1921">
            <w:r>
              <w:t>RQ9</w:t>
            </w:r>
          </w:p>
        </w:tc>
        <w:tc>
          <w:tcPr>
            <w:tcW w:w="1080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  <w:tc>
          <w:tcPr>
            <w:tcW w:w="3951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EA4">
              <w:t>Conduct testing and validation in both simulated and physical environment</w:t>
            </w:r>
            <w:r>
              <w:t>.</w:t>
            </w:r>
          </w:p>
        </w:tc>
        <w:tc>
          <w:tcPr>
            <w:tcW w:w="3339" w:type="dxa"/>
          </w:tcPr>
          <w:p w:rsidR="00C80218" w:rsidRDefault="00C80218" w:rsidP="002F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ODA must support both simulated and physical implementation of the algorithm. The ODA must support testing and debugging in both simulated and physical environments.</w:t>
            </w:r>
          </w:p>
        </w:tc>
      </w:tr>
    </w:tbl>
    <w:p w:rsidR="00C80218" w:rsidRDefault="00C80218" w:rsidP="00C80218">
      <w:pPr>
        <w:pStyle w:val="Subtitle"/>
      </w:pPr>
      <w:r>
        <w:t>Table 1A – Requirements Specification</w:t>
      </w:r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6. Definition</w:t>
      </w:r>
      <w:r>
        <w:t xml:space="preserve"> of Acceptance Tests (3%) - </w:t>
      </w:r>
      <w:proofErr w:type="spellStart"/>
      <w:proofErr w:type="gramStart"/>
      <w:r>
        <w:t>Sos</w:t>
      </w:r>
      <w:proofErr w:type="spellEnd"/>
      <w:proofErr w:type="gram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>7. Project Plan (3%)</w:t>
      </w:r>
      <w:r>
        <w:t xml:space="preserve"> - </w:t>
      </w:r>
      <w:proofErr w:type="spellStart"/>
      <w:r>
        <w:t>Sos</w:t>
      </w:r>
      <w:bookmarkStart w:id="0" w:name="_GoBack"/>
      <w:bookmarkEnd w:id="0"/>
      <w:proofErr w:type="spellEnd"/>
    </w:p>
    <w:p w:rsidR="00C80218" w:rsidRDefault="00C80218" w:rsidP="00C80218">
      <w:pPr>
        <w:pStyle w:val="Heading1"/>
      </w:pPr>
    </w:p>
    <w:p w:rsidR="00C80218" w:rsidRDefault="00C80218" w:rsidP="00C80218">
      <w:pPr>
        <w:pStyle w:val="Heading1"/>
      </w:pPr>
      <w:r>
        <w:t xml:space="preserve">8. Contribution matrix </w:t>
      </w:r>
      <w:r>
        <w:t>–</w:t>
      </w:r>
      <w:proofErr w:type="spellStart"/>
      <w:r>
        <w:t>soso</w:t>
      </w:r>
      <w:proofErr w:type="spellEnd"/>
    </w:p>
    <w:p w:rsidR="00C80218" w:rsidRDefault="00C80218" w:rsidP="00F84AFC"/>
    <w:p w:rsidR="00C80218" w:rsidRDefault="00C80218" w:rsidP="00F84AFC"/>
    <w:sectPr w:rsidR="00C8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917BB"/>
    <w:multiLevelType w:val="multilevel"/>
    <w:tmpl w:val="09E0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38"/>
    <w:rsid w:val="00094A30"/>
    <w:rsid w:val="000E184C"/>
    <w:rsid w:val="00160C38"/>
    <w:rsid w:val="00176EA4"/>
    <w:rsid w:val="00506F64"/>
    <w:rsid w:val="00526C04"/>
    <w:rsid w:val="007A646D"/>
    <w:rsid w:val="00880DE5"/>
    <w:rsid w:val="00C80218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BC7F"/>
  <w15:chartTrackingRefBased/>
  <w15:docId w15:val="{B458B19A-8539-4A1A-ADA2-C4251F0E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60C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60C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60C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160C3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F84AF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6E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802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2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2018-10-03T16:04:00Z</dcterms:created>
  <dcterms:modified xsi:type="dcterms:W3CDTF">2018-10-03T17:36:00Z</dcterms:modified>
</cp:coreProperties>
</file>