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line="400" w:lineRule="exact"/>
        <w:jc w:val="center"/>
      </w:pPr>
      <w:r>
        <w:rPr>
          <w:rFonts w:ascii="Calibri" w:hAnsi="Calibri"/>
          <w:b/>
          <w:i w:val="0"/>
          <w:color w:val="16538D"/>
          <w:sz w:val="34"/>
        </w:rPr>
        <w:t>NAVNEET VISHWAKARMA</w:t>
      </w:r>
    </w:p>
    <w:p>
      <w:pPr>
        <w:spacing w:after="40" w:line="220" w:lineRule="exact"/>
        <w:jc w:val="center"/>
      </w:pPr>
      <w:r>
        <w:rPr>
          <w:rFonts w:ascii="Calibri" w:hAnsi="Calibri"/>
          <w:b w:val="0"/>
          <w:i w:val="0"/>
          <w:color w:val="555555"/>
          <w:sz w:val="17"/>
        </w:rPr>
        <w:t>Linux Administrator  |  Infrastructure Engineer  |  RHEL / SLES  |  Ansible  |  VMware ESX</w:t>
      </w:r>
    </w:p>
    <w:p>
      <w:pPr>
        <w:spacing w:after="20" w:line="220" w:lineRule="exact"/>
        <w:jc w:val="center"/>
      </w:pPr>
      <w:r>
        <w:rPr>
          <w:rFonts w:ascii="Calibri" w:hAnsi="Calibri"/>
          <w:b w:val="0"/>
          <w:i w:val="0"/>
          <w:color w:val="2D2D2D"/>
          <w:sz w:val="17"/>
        </w:rPr>
        <w:t>+91 8435061006  |  Rajvl132011@gmail.com  |  Satna, Madhya Pradesh, India</w:t>
      </w:r>
    </w:p>
    <w:p>
      <w:pPr>
        <w:spacing w:after="40" w:line="220" w:lineRule="exact"/>
        <w:jc w:val="center"/>
      </w:pPr>
      <w:r>
        <w:rPr>
          <w:rFonts w:ascii="Calibri" w:hAnsi="Calibri"/>
          <w:b w:val="0"/>
          <w:i w:val="0"/>
          <w:color w:val="2D2D2D"/>
          <w:sz w:val="17"/>
        </w:rPr>
        <w:t xml:space="preserve">LinkedIn: </w:t>
      </w:r>
      <w:r>
        <w:rPr>
          <w:rFonts w:ascii="Calibri" w:hAnsi="Calibri"/>
          <w:b w:val="0"/>
          <w:i w:val="0"/>
          <w:color w:val="16538D"/>
          <w:sz w:val="17"/>
        </w:rPr>
        <w:t>linkedin.com/in/navneet1206</w:t>
      </w:r>
      <w:r>
        <w:rPr>
          <w:rFonts w:ascii="Calibri" w:hAnsi="Calibri"/>
          <w:b w:val="0"/>
          <w:i w:val="0"/>
          <w:color w:val="2D2D2D"/>
          <w:sz w:val="17"/>
        </w:rPr>
        <w:t xml:space="preserve">  |  GitHub: </w:t>
      </w:r>
      <w:r>
        <w:rPr>
          <w:rFonts w:ascii="Calibri" w:hAnsi="Calibri"/>
          <w:b w:val="0"/>
          <w:i w:val="0"/>
          <w:color w:val="16538D"/>
          <w:sz w:val="17"/>
        </w:rPr>
        <w:t>github.com/Navneet1206</w:t>
      </w:r>
    </w:p>
    <w:p>
      <w:pPr>
        <w:spacing w:before="0" w:after="40" w:line="230" w:lineRule="exact"/>
        <w:pBdr>
          <w:bottom w:val="single" w:sz="12000" w:space="1" w:color="165390"/>
        </w:pBdr>
      </w:pPr>
    </w:p>
    <w:p>
      <w:pPr>
        <w:spacing w:before="120" w:after="20" w:line="240" w:lineRule="exact"/>
      </w:pPr>
      <w:r>
        <w:rPr>
          <w:rFonts w:ascii="Calibri" w:hAnsi="Calibri"/>
          <w:b/>
          <w:i w:val="0"/>
          <w:color w:val="16538D"/>
          <w:sz w:val="20"/>
        </w:rPr>
        <w:t>PROFESSIONAL SUMMARY</w:t>
      </w:r>
    </w:p>
    <w:p>
      <w:pPr>
        <w:spacing w:before="0" w:after="40" w:line="230" w:lineRule="exact"/>
        <w:pBdr>
          <w:bottom w:val="single" w:sz="8000" w:space="1" w:color="165390"/>
        </w:pBdr>
      </w:pPr>
    </w:p>
    <w:p>
      <w:pPr>
        <w:spacing w:before="40" w:after="20" w:line="220" w:lineRule="exact"/>
      </w:pPr>
      <w:r>
        <w:rPr>
          <w:rFonts w:ascii="Calibri" w:hAnsi="Calibri"/>
          <w:b w:val="0"/>
          <w:i w:val="0"/>
          <w:color w:val="2D2D2D"/>
          <w:sz w:val="17"/>
        </w:rPr>
        <w:t>Linux Administrator with hands-on experience managing enterprise Linux environments including SUSE Linux Enterprise Server (SLES), Red Hat Enterprise Linux (RHEL), Ubuntu, and openSUSE. Skilled in infrastructure architecture, security hardening aligned to CIS/NIST/STIG baselines, kernel parameter tuning, capacity planning, and lifecycle management across production and staging landscapes. Proficient in system monitoring, log analysis, Root Cause Analysis (RCA), incident resolution, and maintaining operational runbooks and HLD/LLD documentation. Experienced with Ansible-driven configuration management, VMware ESXi/vSphere virtualization, Docker containers, Bash scripting, backup and recovery operations, and compliance audits. Seeking a Linux Administrator role to contribute to infrastructure reliability, security, and operational excellence.</w:t>
      </w:r>
    </w:p>
    <w:p>
      <w:pPr>
        <w:spacing w:before="120" w:after="20" w:line="240" w:lineRule="exact"/>
      </w:pPr>
      <w:r>
        <w:rPr>
          <w:rFonts w:ascii="Calibri" w:hAnsi="Calibri"/>
          <w:b/>
          <w:i w:val="0"/>
          <w:color w:val="16538D"/>
          <w:sz w:val="20"/>
        </w:rPr>
        <w:t>TECHNICAL SKILLS</w:t>
      </w:r>
    </w:p>
    <w:p>
      <w:pPr>
        <w:spacing w:before="0" w:after="40" w:line="230" w:lineRule="exact"/>
        <w:pBdr>
          <w:bottom w:val="single" w:sz="8000" w:space="1" w:color="165390"/>
        </w:pBdr>
      </w:pPr>
    </w:p>
    <w:p>
      <w:pPr>
        <w:spacing w:before="10" w:after="10" w:line="210" w:lineRule="exact"/>
        <w:ind w:left="144"/>
      </w:pPr>
      <w:r>
        <w:rPr>
          <w:rFonts w:ascii="Calibri" w:hAnsi="Calibri"/>
          <w:b/>
          <w:i w:val="0"/>
          <w:color w:val="1A1A2E"/>
          <w:sz w:val="17"/>
        </w:rPr>
        <w:t xml:space="preserve">Operating Systems:  </w:t>
      </w:r>
      <w:r>
        <w:rPr>
          <w:rFonts w:ascii="Calibri" w:hAnsi="Calibri"/>
          <w:b w:val="0"/>
          <w:i w:val="0"/>
          <w:color w:val="2D2D2D"/>
          <w:sz w:val="17"/>
        </w:rPr>
        <w:t>RHEL 7/8/9, SLES 12/15, Ubuntu Server, openSUSE Leap, Windows Server</w:t>
      </w:r>
    </w:p>
    <w:p>
      <w:pPr>
        <w:spacing w:before="10" w:after="10" w:line="210" w:lineRule="exact"/>
        <w:ind w:left="144"/>
      </w:pPr>
      <w:r>
        <w:rPr>
          <w:rFonts w:ascii="Calibri" w:hAnsi="Calibri"/>
          <w:b/>
          <w:i w:val="0"/>
          <w:color w:val="1A1A2E"/>
          <w:sz w:val="17"/>
        </w:rPr>
        <w:t xml:space="preserve">Virtualization:  </w:t>
      </w:r>
      <w:r>
        <w:rPr>
          <w:rFonts w:ascii="Calibri" w:hAnsi="Calibri"/>
          <w:b w:val="0"/>
          <w:i w:val="0"/>
          <w:color w:val="2D2D2D"/>
          <w:sz w:val="17"/>
        </w:rPr>
        <w:t>VMware ESXi / vSphere, KVM, Docker Containers</w:t>
      </w:r>
    </w:p>
    <w:p>
      <w:pPr>
        <w:spacing w:before="10" w:after="10" w:line="210" w:lineRule="exact"/>
        <w:ind w:left="144"/>
      </w:pPr>
      <w:r>
        <w:rPr>
          <w:rFonts w:ascii="Calibri" w:hAnsi="Calibri"/>
          <w:b/>
          <w:i w:val="0"/>
          <w:color w:val="1A1A2E"/>
          <w:sz w:val="17"/>
        </w:rPr>
        <w:t xml:space="preserve">Linux Administration:  </w:t>
      </w:r>
      <w:r>
        <w:rPr>
          <w:rFonts w:ascii="Calibri" w:hAnsi="Calibri"/>
          <w:b w:val="0"/>
          <w:i w:val="0"/>
          <w:color w:val="2D2D2D"/>
          <w:sz w:val="17"/>
        </w:rPr>
        <w:t>User &amp; Group Mgmt, File Systems (ext4, XFS, LVM), Package Mgmt (yum, zypper, apt), Process &amp; Service Control (systemd), Kernel Tuning, Capacity Planning</w:t>
      </w:r>
    </w:p>
    <w:p>
      <w:pPr>
        <w:spacing w:before="10" w:after="10" w:line="210" w:lineRule="exact"/>
        <w:ind w:left="144"/>
      </w:pPr>
      <w:r>
        <w:rPr>
          <w:rFonts w:ascii="Calibri" w:hAnsi="Calibri"/>
          <w:b/>
          <w:i w:val="0"/>
          <w:color w:val="1A1A2E"/>
          <w:sz w:val="17"/>
        </w:rPr>
        <w:t xml:space="preserve">Security &amp; Compliance:  </w:t>
      </w:r>
      <w:r>
        <w:rPr>
          <w:rFonts w:ascii="Calibri" w:hAnsi="Calibri"/>
          <w:b w:val="0"/>
          <w:i w:val="0"/>
          <w:color w:val="2D2D2D"/>
          <w:sz w:val="17"/>
        </w:rPr>
        <w:t>CIS/NIST/STIG Hardening, SSH Security, PAM/pwquality, Firewall (firewalld, UFW), auditd, Patch Management, Compliance Audits</w:t>
      </w:r>
    </w:p>
    <w:p>
      <w:pPr>
        <w:spacing w:before="10" w:after="10" w:line="210" w:lineRule="exact"/>
        <w:ind w:left="144"/>
      </w:pPr>
      <w:r>
        <w:rPr>
          <w:rFonts w:ascii="Calibri" w:hAnsi="Calibri"/>
          <w:b/>
          <w:i w:val="0"/>
          <w:color w:val="1A1A2E"/>
          <w:sz w:val="17"/>
        </w:rPr>
        <w:t xml:space="preserve">Monitoring &amp; Incident Mgmt:  </w:t>
      </w:r>
      <w:r>
        <w:rPr>
          <w:rFonts w:ascii="Calibri" w:hAnsi="Calibri"/>
          <w:b w:val="0"/>
          <w:i w:val="0"/>
          <w:color w:val="2D2D2D"/>
          <w:sz w:val="17"/>
        </w:rPr>
        <w:t>System Monitoring, Log Analysis (journalctl, /var/log), Root Cause Analysis, Incident Resolution, Alerting &amp; Dashboards</w:t>
      </w:r>
    </w:p>
    <w:p>
      <w:pPr>
        <w:spacing w:before="10" w:after="10" w:line="210" w:lineRule="exact"/>
        <w:ind w:left="144"/>
      </w:pPr>
      <w:r>
        <w:rPr>
          <w:rFonts w:ascii="Calibri" w:hAnsi="Calibri"/>
          <w:b/>
          <w:i w:val="0"/>
          <w:color w:val="1A1A2E"/>
          <w:sz w:val="17"/>
        </w:rPr>
        <w:t xml:space="preserve">Automation &amp; IaC:  </w:t>
      </w:r>
      <w:r>
        <w:rPr>
          <w:rFonts w:ascii="Calibri" w:hAnsi="Calibri"/>
          <w:b w:val="0"/>
          <w:i w:val="0"/>
          <w:color w:val="2D2D2D"/>
          <w:sz w:val="17"/>
        </w:rPr>
        <w:t>Bash Shell Scripting, Ansible (Playbooks, Roles, Handlers), Cron Scheduling</w:t>
      </w:r>
    </w:p>
    <w:p>
      <w:pPr>
        <w:spacing w:before="10" w:after="10" w:line="210" w:lineRule="exact"/>
        <w:ind w:left="144"/>
      </w:pPr>
      <w:r>
        <w:rPr>
          <w:rFonts w:ascii="Calibri" w:hAnsi="Calibri"/>
          <w:b/>
          <w:i w:val="0"/>
          <w:color w:val="1A1A2E"/>
          <w:sz w:val="17"/>
        </w:rPr>
        <w:t xml:space="preserve">Backup &amp; Recovery:  </w:t>
      </w:r>
      <w:r>
        <w:rPr>
          <w:rFonts w:ascii="Calibri" w:hAnsi="Calibri"/>
          <w:b w:val="0"/>
          <w:i w:val="0"/>
          <w:color w:val="2D2D2D"/>
          <w:sz w:val="17"/>
        </w:rPr>
        <w:t>Backup Strategy, Data Restoration, Recovery Point/Time Objectives (RPO/RTO)</w:t>
      </w:r>
    </w:p>
    <w:p>
      <w:pPr>
        <w:spacing w:before="10" w:after="10" w:line="210" w:lineRule="exact"/>
        <w:ind w:left="144"/>
      </w:pPr>
      <w:r>
        <w:rPr>
          <w:rFonts w:ascii="Calibri" w:hAnsi="Calibri"/>
          <w:b/>
          <w:i w:val="0"/>
          <w:color w:val="1A1A2E"/>
          <w:sz w:val="17"/>
        </w:rPr>
        <w:t xml:space="preserve">Networking:  </w:t>
      </w:r>
      <w:r>
        <w:rPr>
          <w:rFonts w:ascii="Calibri" w:hAnsi="Calibri"/>
          <w:b w:val="0"/>
          <w:i w:val="0"/>
          <w:color w:val="2D2D2D"/>
          <w:sz w:val="17"/>
        </w:rPr>
        <w:t>TCP/IP, DNS, DHCP, SSH, HTTP/HTTPS, NFS, Network Bonding/Bridging</w:t>
      </w:r>
    </w:p>
    <w:p>
      <w:pPr>
        <w:spacing w:before="10" w:after="10" w:line="210" w:lineRule="exact"/>
        <w:ind w:left="144"/>
      </w:pPr>
      <w:r>
        <w:rPr>
          <w:rFonts w:ascii="Calibri" w:hAnsi="Calibri"/>
          <w:b/>
          <w:i w:val="0"/>
          <w:color w:val="1A1A2E"/>
          <w:sz w:val="17"/>
        </w:rPr>
        <w:t xml:space="preserve">Documentation &amp; Ops:  </w:t>
      </w:r>
      <w:r>
        <w:rPr>
          <w:rFonts w:ascii="Calibri" w:hAnsi="Calibri"/>
          <w:b w:val="0"/>
          <w:i w:val="0"/>
          <w:color w:val="2D2D2D"/>
          <w:sz w:val="17"/>
        </w:rPr>
        <w:t>HLD/LLD, Operational Runbooks, SOPs, Change Management, Knowledge Transfer</w:t>
      </w:r>
    </w:p>
    <w:p>
      <w:pPr>
        <w:spacing w:before="10" w:after="10" w:line="210" w:lineRule="exact"/>
        <w:ind w:left="144"/>
      </w:pPr>
      <w:r>
        <w:rPr>
          <w:rFonts w:ascii="Calibri" w:hAnsi="Calibri"/>
          <w:b/>
          <w:i w:val="0"/>
          <w:color w:val="1A1A2E"/>
          <w:sz w:val="17"/>
        </w:rPr>
        <w:t xml:space="preserve">Version Control:  </w:t>
      </w:r>
      <w:r>
        <w:rPr>
          <w:rFonts w:ascii="Calibri" w:hAnsi="Calibri"/>
          <w:b w:val="0"/>
          <w:i w:val="0"/>
          <w:color w:val="2D2D2D"/>
          <w:sz w:val="17"/>
        </w:rPr>
        <w:t>Git, GitHub</w:t>
      </w:r>
    </w:p>
    <w:p>
      <w:pPr>
        <w:spacing w:before="120" w:after="20" w:line="240" w:lineRule="exact"/>
      </w:pPr>
      <w:r>
        <w:rPr>
          <w:rFonts w:ascii="Calibri" w:hAnsi="Calibri"/>
          <w:b/>
          <w:i w:val="0"/>
          <w:color w:val="16538D"/>
          <w:sz w:val="20"/>
        </w:rPr>
        <w:t>PROFESSIONAL EXPERIENCE</w:t>
      </w:r>
    </w:p>
    <w:p>
      <w:pPr>
        <w:spacing w:before="0" w:after="40" w:line="230" w:lineRule="exact"/>
        <w:pBdr>
          <w:bottom w:val="single" w:sz="8000" w:space="1" w:color="165390"/>
        </w:pBdr>
      </w:pPr>
    </w:p>
    <w:p>
      <w:pPr>
        <w:spacing w:before="40" w:after="0" w:line="240" w:lineRule="exact"/>
      </w:pPr>
      <w:r>
        <w:rPr>
          <w:rFonts w:ascii="Calibri" w:hAnsi="Calibri"/>
          <w:b/>
          <w:i w:val="0"/>
          <w:color w:val="1A1A2E"/>
          <w:sz w:val="19"/>
        </w:rPr>
        <w:t>Linux System Administrator</w:t>
      </w:r>
    </w:p>
    <w:p>
      <w:pPr>
        <w:spacing w:before="0" w:after="40" w:line="220" w:lineRule="exact"/>
      </w:pPr>
      <w:r>
        <w:rPr>
          <w:rFonts w:ascii="Calibri" w:hAnsi="Calibri"/>
          <w:b w:val="0"/>
          <w:i/>
          <w:color w:val="2D2D2D"/>
          <w:sz w:val="18"/>
        </w:rPr>
        <w:t>Savayas Life and Balance Pvt. Ltd.</w:t>
      </w:r>
      <w:r>
        <w:rPr>
          <w:rFonts w:ascii="Calibri" w:hAnsi="Calibri"/>
          <w:b w:val="0"/>
          <w:i w:val="0"/>
          <w:color w:val="555555"/>
          <w:sz w:val="17"/>
        </w:rPr>
        <w:t xml:space="preserve">  |  March 2024 – Present  |  Satna, MP</w:t>
      </w:r>
    </w:p>
    <w:p>
      <w:pPr>
        <w:spacing w:before="10" w:after="10" w:line="216" w:lineRule="exact"/>
        <w:ind w:left="360" w:hanging="216"/>
      </w:pPr>
      <w:r>
        <w:rPr>
          <w:rFonts w:ascii="Calibri" w:hAnsi="Calibri"/>
          <w:b w:val="0"/>
          <w:i w:val="0"/>
          <w:color w:val="16538D"/>
          <w:sz w:val="14"/>
        </w:rPr>
        <w:t xml:space="preserve">▪  </w:t>
      </w:r>
      <w:r>
        <w:rPr>
          <w:rFonts w:ascii="Calibri" w:hAnsi="Calibri"/>
          <w:b w:val="0"/>
          <w:i w:val="0"/>
          <w:color w:val="2D2D2D"/>
          <w:sz w:val="17"/>
        </w:rPr>
        <w:t>Administered 10+ Linux servers (SLES 15 SP4, Ubuntu 22.04) across production and staging environments, maintaining 99.5% service availability through proactive monitoring and capacity planning.</w:t>
      </w:r>
    </w:p>
    <w:p>
      <w:pPr>
        <w:spacing w:before="10" w:after="10" w:line="216" w:lineRule="exact"/>
        <w:ind w:left="360" w:hanging="216"/>
      </w:pPr>
      <w:r>
        <w:rPr>
          <w:rFonts w:ascii="Calibri" w:hAnsi="Calibri"/>
          <w:b w:val="0"/>
          <w:i w:val="0"/>
          <w:color w:val="16538D"/>
          <w:sz w:val="14"/>
        </w:rPr>
        <w:t xml:space="preserve">▪  </w:t>
      </w:r>
      <w:r>
        <w:rPr>
          <w:rFonts w:ascii="Calibri" w:hAnsi="Calibri"/>
          <w:b w:val="0"/>
          <w:i w:val="0"/>
          <w:color w:val="2D2D2D"/>
          <w:sz w:val="17"/>
        </w:rPr>
        <w:t>Designed and implemented standardized system configurations for server hardening, kernel parameter tuning, and firewall enforcement (firewalld, UFW) aligned with CIS/NIST security baselines.</w:t>
      </w:r>
    </w:p>
    <w:p>
      <w:pPr>
        <w:spacing w:before="10" w:after="10" w:line="216" w:lineRule="exact"/>
        <w:ind w:left="360" w:hanging="216"/>
      </w:pPr>
      <w:r>
        <w:rPr>
          <w:rFonts w:ascii="Calibri" w:hAnsi="Calibri"/>
          <w:b w:val="0"/>
          <w:i w:val="0"/>
          <w:color w:val="16538D"/>
          <w:sz w:val="14"/>
        </w:rPr>
        <w:t xml:space="preserve">▪  </w:t>
      </w:r>
      <w:r>
        <w:rPr>
          <w:rFonts w:ascii="Calibri" w:hAnsi="Calibri"/>
          <w:b w:val="0"/>
          <w:i w:val="0"/>
          <w:color w:val="2D2D2D"/>
          <w:sz w:val="17"/>
        </w:rPr>
        <w:t>Drove incident and problem analysis for infrastructure issues by reviewing system logs (journalctl, /var/log/messages, auditd), conducting root cause reviews, and documenting corrective actions to prevent recurring disruptions.</w:t>
      </w:r>
    </w:p>
    <w:p>
      <w:pPr>
        <w:spacing w:before="10" w:after="10" w:line="216" w:lineRule="exact"/>
        <w:ind w:left="360" w:hanging="216"/>
      </w:pPr>
      <w:r>
        <w:rPr>
          <w:rFonts w:ascii="Calibri" w:hAnsi="Calibri"/>
          <w:b w:val="0"/>
          <w:i w:val="0"/>
          <w:color w:val="16538D"/>
          <w:sz w:val="14"/>
        </w:rPr>
        <w:t xml:space="preserve">▪  </w:t>
      </w:r>
      <w:r>
        <w:rPr>
          <w:rFonts w:ascii="Calibri" w:hAnsi="Calibri"/>
          <w:b w:val="0"/>
          <w:i w:val="0"/>
          <w:color w:val="2D2D2D"/>
          <w:sz w:val="17"/>
        </w:rPr>
        <w:t>Automated server provisioning, patch management, and configuration drift remediation using Ansible playbooks and Bash scripts, reducing manual administration effort by 40%.</w:t>
      </w:r>
    </w:p>
    <w:p>
      <w:pPr>
        <w:spacing w:before="10" w:after="10" w:line="216" w:lineRule="exact"/>
        <w:ind w:left="360" w:hanging="216"/>
      </w:pPr>
      <w:r>
        <w:rPr>
          <w:rFonts w:ascii="Calibri" w:hAnsi="Calibri"/>
          <w:b w:val="0"/>
          <w:i w:val="0"/>
          <w:color w:val="16538D"/>
          <w:sz w:val="14"/>
        </w:rPr>
        <w:t xml:space="preserve">▪  </w:t>
      </w:r>
      <w:r>
        <w:rPr>
          <w:rFonts w:ascii="Calibri" w:hAnsi="Calibri"/>
          <w:b w:val="0"/>
          <w:i w:val="0"/>
          <w:color w:val="2D2D2D"/>
          <w:sz w:val="17"/>
        </w:rPr>
        <w:t>Managed user accounts, sudo policies, SSH access controls, and file permissions across multi-server infrastructure; supported Docker-based application deployments.</w:t>
      </w:r>
    </w:p>
    <w:p>
      <w:pPr>
        <w:spacing w:before="10" w:after="10" w:line="216" w:lineRule="exact"/>
        <w:ind w:left="360" w:hanging="216"/>
      </w:pPr>
      <w:r>
        <w:rPr>
          <w:rFonts w:ascii="Calibri" w:hAnsi="Calibri"/>
          <w:b w:val="0"/>
          <w:i w:val="0"/>
          <w:color w:val="16538D"/>
          <w:sz w:val="14"/>
        </w:rPr>
        <w:t xml:space="preserve">▪  </w:t>
      </w:r>
      <w:r>
        <w:rPr>
          <w:rFonts w:ascii="Calibri" w:hAnsi="Calibri"/>
          <w:b w:val="0"/>
          <w:i w:val="0"/>
          <w:color w:val="2D2D2D"/>
          <w:sz w:val="17"/>
        </w:rPr>
        <w:t>Created and maintained infrastructure documentation including operational runbooks, SOPs, and incident reports to ensure repeatable processes and smooth knowledge transfer.</w:t>
      </w:r>
    </w:p>
    <w:p>
      <w:pPr>
        <w:spacing w:before="10" w:after="10" w:line="216" w:lineRule="exact"/>
        <w:ind w:left="360" w:hanging="216"/>
      </w:pPr>
      <w:r>
        <w:rPr>
          <w:rFonts w:ascii="Calibri" w:hAnsi="Calibri"/>
          <w:b w:val="0"/>
          <w:i w:val="0"/>
          <w:color w:val="16538D"/>
          <w:sz w:val="14"/>
        </w:rPr>
        <w:t xml:space="preserve">▪  </w:t>
      </w:r>
      <w:r>
        <w:rPr>
          <w:rFonts w:ascii="Calibri" w:hAnsi="Calibri"/>
          <w:b w:val="0"/>
          <w:i w:val="0"/>
          <w:color w:val="2D2D2D"/>
          <w:sz w:val="17"/>
        </w:rPr>
        <w:t>Coordinated with application teams to define infrastructure requirements and translate business needs into practical system designs supporting future growth.</w:t>
      </w:r>
    </w:p>
    <w:p>
      <w:pPr>
        <w:spacing w:before="120" w:after="20" w:line="240" w:lineRule="exact"/>
      </w:pPr>
      <w:r>
        <w:rPr>
          <w:rFonts w:ascii="Calibri" w:hAnsi="Calibri"/>
          <w:b/>
          <w:i w:val="0"/>
          <w:color w:val="16538D"/>
          <w:sz w:val="20"/>
        </w:rPr>
        <w:t>KEY PROJECTS</w:t>
      </w:r>
    </w:p>
    <w:p>
      <w:pPr>
        <w:spacing w:before="0" w:after="40" w:line="230" w:lineRule="exact"/>
        <w:pBdr>
          <w:bottom w:val="single" w:sz="8000" w:space="1" w:color="165390"/>
        </w:pBdr>
      </w:pPr>
    </w:p>
    <w:p>
      <w:pPr>
        <w:spacing w:before="40" w:after="20" w:line="220" w:lineRule="exact"/>
      </w:pPr>
      <w:r>
        <w:rPr>
          <w:rFonts w:ascii="Calibri" w:hAnsi="Calibri"/>
          <w:b/>
          <w:i w:val="0"/>
          <w:color w:val="1A1A2E"/>
          <w:sz w:val="18"/>
        </w:rPr>
        <w:t>Enterprise Linux Server Hardening with Ansible</w:t>
      </w:r>
      <w:r>
        <w:rPr>
          <w:rFonts w:ascii="Calibri" w:hAnsi="Calibri"/>
          <w:b w:val="0"/>
          <w:i w:val="0"/>
          <w:color w:val="555555"/>
          <w:sz w:val="16"/>
        </w:rPr>
        <w:t xml:space="preserve">  |  </w:t>
      </w:r>
      <w:r>
        <w:rPr>
          <w:rFonts w:ascii="Calibri" w:hAnsi="Calibri"/>
          <w:b w:val="0"/>
          <w:i w:val="0"/>
          <w:color w:val="16538D"/>
          <w:sz w:val="15"/>
        </w:rPr>
        <w:t>github.com/Navneet1206/Projects/.../Navneet-Server-Hardning</w:t>
      </w:r>
    </w:p>
    <w:p>
      <w:pPr>
        <w:spacing w:before="10" w:after="10" w:line="216" w:lineRule="exact"/>
        <w:ind w:left="360" w:hanging="216"/>
      </w:pPr>
      <w:r>
        <w:rPr>
          <w:rFonts w:ascii="Calibri" w:hAnsi="Calibri"/>
          <w:b w:val="0"/>
          <w:i w:val="0"/>
          <w:color w:val="16538D"/>
          <w:sz w:val="14"/>
        </w:rPr>
        <w:t xml:space="preserve">▪  </w:t>
      </w:r>
      <w:r>
        <w:rPr>
          <w:rFonts w:ascii="Calibri" w:hAnsi="Calibri"/>
          <w:b w:val="0"/>
          <w:i w:val="0"/>
          <w:color w:val="2D2D2D"/>
          <w:sz w:val="17"/>
        </w:rPr>
        <w:t>Built 6 Ansible roles automating SSH hardening, firewall enforcement, audit logging (auditd), legacy service removal, and compliance scanning across RHEL-family and SUSE targets.</w:t>
      </w:r>
    </w:p>
    <w:p>
      <w:pPr>
        <w:spacing w:before="10" w:after="10" w:line="216" w:lineRule="exact"/>
        <w:ind w:left="360" w:hanging="216"/>
      </w:pPr>
      <w:r>
        <w:rPr>
          <w:rFonts w:ascii="Calibri" w:hAnsi="Calibri"/>
          <w:b w:val="0"/>
          <w:i w:val="0"/>
          <w:color w:val="16538D"/>
          <w:sz w:val="14"/>
        </w:rPr>
        <w:t xml:space="preserve">▪  </w:t>
      </w:r>
      <w:r>
        <w:rPr>
          <w:rFonts w:ascii="Calibri" w:hAnsi="Calibri"/>
          <w:b w:val="0"/>
          <w:i w:val="0"/>
          <w:color w:val="2D2D2D"/>
          <w:sz w:val="17"/>
        </w:rPr>
        <w:t>Applied CIS/NIST/STIG-aligned security configurations: PAM password policies, persistent journald logging, kernel parameter tuning, and automated patch scheduling.</w:t>
      </w:r>
    </w:p>
    <w:p>
      <w:pPr>
        <w:spacing w:before="10" w:after="10" w:line="216" w:lineRule="exact"/>
        <w:ind w:left="360" w:hanging="216"/>
      </w:pPr>
      <w:r>
        <w:rPr>
          <w:rFonts w:ascii="Calibri" w:hAnsi="Calibri"/>
          <w:b w:val="0"/>
          <w:i w:val="0"/>
          <w:color w:val="16538D"/>
          <w:sz w:val="14"/>
        </w:rPr>
        <w:t xml:space="preserve">▪  </w:t>
      </w:r>
      <w:r>
        <w:rPr>
          <w:rFonts w:ascii="Calibri" w:hAnsi="Calibri"/>
          <w:b w:val="0"/>
          <w:i w:val="0"/>
          <w:color w:val="2D2D2D"/>
          <w:sz w:val="17"/>
        </w:rPr>
        <w:t>Integrated Lynis auditing framework for post-hardening compliance verification and audit reporting.</w:t>
      </w:r>
    </w:p>
    <w:p>
      <w:pPr>
        <w:spacing w:before="60" w:after="20" w:line="220" w:lineRule="exact"/>
      </w:pPr>
      <w:r>
        <w:rPr>
          <w:rFonts w:ascii="Calibri" w:hAnsi="Calibri"/>
          <w:b/>
          <w:i w:val="0"/>
          <w:color w:val="1A1A2E"/>
          <w:sz w:val="18"/>
        </w:rPr>
        <w:t>HA Cluster P1 Incident Investigation &amp; Root Cause Analysis</w:t>
      </w:r>
      <w:r>
        <w:rPr>
          <w:rFonts w:ascii="Calibri" w:hAnsi="Calibri"/>
          <w:b w:val="0"/>
          <w:i w:val="0"/>
          <w:color w:val="555555"/>
          <w:sz w:val="16"/>
        </w:rPr>
        <w:t xml:space="preserve">  |  </w:t>
      </w:r>
      <w:r>
        <w:rPr>
          <w:rFonts w:ascii="Calibri" w:hAnsi="Calibri"/>
          <w:b w:val="0"/>
          <w:i w:val="0"/>
          <w:color w:val="16538D"/>
          <w:sz w:val="15"/>
        </w:rPr>
        <w:t>github.com/Navneet1206/Projects/.../RCA_project</w:t>
      </w:r>
    </w:p>
    <w:p>
      <w:pPr>
        <w:spacing w:before="10" w:after="10" w:line="216" w:lineRule="exact"/>
        <w:ind w:left="360" w:hanging="216"/>
      </w:pPr>
      <w:r>
        <w:rPr>
          <w:rFonts w:ascii="Calibri" w:hAnsi="Calibri"/>
          <w:b w:val="0"/>
          <w:i w:val="0"/>
          <w:color w:val="16538D"/>
          <w:sz w:val="14"/>
        </w:rPr>
        <w:t xml:space="preserve">▪  </w:t>
      </w:r>
      <w:r>
        <w:rPr>
          <w:rFonts w:ascii="Calibri" w:hAnsi="Calibri"/>
          <w:b w:val="0"/>
          <w:i w:val="0"/>
          <w:color w:val="2D2D2D"/>
          <w:sz w:val="17"/>
        </w:rPr>
        <w:t>Conducted enterprise-grade Root Cause Analysis on a P1 outage in a 2-node SLES HA cluster (Pacemaker/Corosync/SBD), diagnosing cascading failures across networking, fencing, and watchdog layers that triggered a 5x reboot loop over 79 minutes.</w:t>
      </w:r>
    </w:p>
    <w:p>
      <w:pPr>
        <w:spacing w:before="10" w:after="10" w:line="216" w:lineRule="exact"/>
        <w:ind w:left="360" w:hanging="216"/>
      </w:pPr>
      <w:r>
        <w:rPr>
          <w:rFonts w:ascii="Calibri" w:hAnsi="Calibri"/>
          <w:b w:val="0"/>
          <w:i w:val="0"/>
          <w:color w:val="16538D"/>
          <w:sz w:val="14"/>
        </w:rPr>
        <w:t xml:space="preserve">▪  </w:t>
      </w:r>
      <w:r>
        <w:rPr>
          <w:rFonts w:ascii="Calibri" w:hAnsi="Calibri"/>
          <w:b w:val="0"/>
          <w:i w:val="0"/>
          <w:color w:val="2D2D2D"/>
          <w:sz w:val="17"/>
        </w:rPr>
        <w:t>Analyzed supportconfig archives and system logs; correlated corosync token timeouts, ARP anomalies, and SBD watchdog configuration mismatches to pinpoint the failure chain.</w:t>
      </w:r>
    </w:p>
    <w:p>
      <w:pPr>
        <w:spacing w:before="10" w:after="10" w:line="216" w:lineRule="exact"/>
        <w:ind w:left="360" w:hanging="216"/>
      </w:pPr>
      <w:r>
        <w:rPr>
          <w:rFonts w:ascii="Calibri" w:hAnsi="Calibri"/>
          <w:b w:val="0"/>
          <w:i w:val="0"/>
          <w:color w:val="16538D"/>
          <w:sz w:val="14"/>
        </w:rPr>
        <w:t xml:space="preserve">▪  </w:t>
      </w:r>
      <w:r>
        <w:rPr>
          <w:rFonts w:ascii="Calibri" w:hAnsi="Calibri"/>
          <w:b w:val="0"/>
          <w:i w:val="0"/>
          <w:color w:val="2D2D2D"/>
          <w:sz w:val="17"/>
        </w:rPr>
        <w:t>Delivered detailed incident timeline, technical findings, and actionable remediation plan including infrastructure documentation (HLD/LLD), Corosync QDevice, and dual-ring network redundancy recommendations.</w:t>
      </w:r>
    </w:p>
    <w:p>
      <w:pPr>
        <w:spacing w:before="120" w:after="20" w:line="240" w:lineRule="exact"/>
      </w:pPr>
      <w:r>
        <w:rPr>
          <w:rFonts w:ascii="Calibri" w:hAnsi="Calibri"/>
          <w:b/>
          <w:i w:val="0"/>
          <w:color w:val="16538D"/>
          <w:sz w:val="20"/>
        </w:rPr>
        <w:t>CERTIFICATIONS</w:t>
      </w:r>
    </w:p>
    <w:p>
      <w:pPr>
        <w:spacing w:before="0" w:after="40" w:line="230" w:lineRule="exact"/>
        <w:pBdr>
          <w:bottom w:val="single" w:sz="8000" w:space="1" w:color="165390"/>
        </w:pBdr>
      </w:pPr>
    </w:p>
    <w:p>
      <w:pPr>
        <w:spacing w:before="10" w:after="10" w:line="216" w:lineRule="exact"/>
        <w:ind w:left="360" w:hanging="216"/>
      </w:pPr>
      <w:r>
        <w:rPr>
          <w:rFonts w:ascii="Calibri" w:hAnsi="Calibri"/>
          <w:b w:val="0"/>
          <w:i w:val="0"/>
          <w:color w:val="16538D"/>
          <w:sz w:val="14"/>
        </w:rPr>
        <w:t xml:space="preserve">▪  </w:t>
      </w:r>
      <w:r>
        <w:rPr>
          <w:rFonts w:ascii="Calibri" w:hAnsi="Calibri"/>
          <w:b w:val="0"/>
          <w:i w:val="0"/>
          <w:color w:val="2D2D2D"/>
          <w:sz w:val="17"/>
        </w:rPr>
        <w:t>Linux Administration Training (CX-501) – Codenixia</w:t>
      </w:r>
    </w:p>
    <w:p>
      <w:pPr>
        <w:spacing w:before="10" w:after="10" w:line="216" w:lineRule="exact"/>
        <w:ind w:left="360" w:hanging="216"/>
      </w:pPr>
      <w:r>
        <w:rPr>
          <w:rFonts w:ascii="Calibri" w:hAnsi="Calibri"/>
          <w:b w:val="0"/>
          <w:i w:val="0"/>
          <w:color w:val="16538D"/>
          <w:sz w:val="14"/>
        </w:rPr>
        <w:t xml:space="preserve">▪  </w:t>
      </w:r>
      <w:r>
        <w:rPr>
          <w:rFonts w:ascii="Calibri" w:hAnsi="Calibri"/>
          <w:b w:val="0"/>
          <w:i w:val="0"/>
          <w:color w:val="2D2D2D"/>
          <w:sz w:val="17"/>
        </w:rPr>
        <w:t>Linux Server Hardening &amp; Security Training (CX-701) – Codenixia</w:t>
      </w:r>
    </w:p>
    <w:p>
      <w:pPr>
        <w:spacing w:before="10" w:after="10" w:line="216" w:lineRule="exact"/>
        <w:ind w:left="360" w:hanging="216"/>
      </w:pPr>
      <w:r>
        <w:rPr>
          <w:rFonts w:ascii="Calibri" w:hAnsi="Calibri"/>
          <w:b w:val="0"/>
          <w:i w:val="0"/>
          <w:color w:val="16538D"/>
          <w:sz w:val="14"/>
        </w:rPr>
        <w:t xml:space="preserve">▪  </w:t>
      </w:r>
      <w:r>
        <w:rPr>
          <w:rFonts w:ascii="Calibri" w:hAnsi="Calibri"/>
          <w:b w:val="0"/>
          <w:i w:val="0"/>
          <w:color w:val="2D2D2D"/>
          <w:sz w:val="17"/>
        </w:rPr>
        <w:t>SUSE Linux Enterprise Server (SLES) Administration Training</w:t>
      </w:r>
    </w:p>
    <w:p>
      <w:pPr>
        <w:spacing w:before="120" w:after="20" w:line="240" w:lineRule="exact"/>
      </w:pPr>
      <w:r>
        <w:rPr>
          <w:rFonts w:ascii="Calibri" w:hAnsi="Calibri"/>
          <w:b/>
          <w:i w:val="0"/>
          <w:color w:val="16538D"/>
          <w:sz w:val="20"/>
        </w:rPr>
        <w:t>EDUCATION</w:t>
      </w:r>
    </w:p>
    <w:p>
      <w:pPr>
        <w:spacing w:before="0" w:after="40" w:line="230" w:lineRule="exact"/>
        <w:pBdr>
          <w:bottom w:val="single" w:sz="8000" w:space="1" w:color="165390"/>
        </w:pBdr>
      </w:pPr>
    </w:p>
    <w:p>
      <w:pPr>
        <w:spacing w:before="40" w:after="0" w:line="220" w:lineRule="exact"/>
      </w:pPr>
      <w:r>
        <w:rPr>
          <w:rFonts w:ascii="Calibri" w:hAnsi="Calibri"/>
          <w:b/>
          <w:i w:val="0"/>
          <w:color w:val="1A1A2E"/>
          <w:sz w:val="18"/>
        </w:rPr>
        <w:t>Bachelor of Technology (B.Tech) – Computer Science &amp; Engineering</w:t>
      </w:r>
    </w:p>
    <w:p>
      <w:pPr>
        <w:spacing w:before="0" w:after="20" w:line="220" w:lineRule="exact"/>
      </w:pPr>
      <w:r>
        <w:rPr>
          <w:rFonts w:ascii="Calibri" w:hAnsi="Calibri"/>
          <w:b w:val="0"/>
          <w:i/>
          <w:color w:val="2D2D2D"/>
          <w:sz w:val="17"/>
        </w:rPr>
        <w:t>AKS University, Satna, MP</w:t>
      </w:r>
      <w:r>
        <w:rPr>
          <w:rFonts w:ascii="Calibri" w:hAnsi="Calibri"/>
          <w:b w:val="0"/>
          <w:i w:val="0"/>
          <w:color w:val="555555"/>
          <w:sz w:val="17"/>
        </w:rPr>
        <w:t xml:space="preserve">  |  2022 – 2026  |  CGPA: 8.29 / 10</w:t>
      </w:r>
    </w:p>
    <w:sectPr w:rsidR="00FC693F" w:rsidRPr="0006063C" w:rsidSect="00034616">
      <w:pgSz w:w="12240" w:h="15840"/>
      <w:pgMar w:top="567" w:right="850" w:bottom="397" w:left="85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0"/>
    </w:pPr>
    <w:rPr>
      <w:rFonts w:ascii="Calibri" w:hAnsi="Calibri"/>
      <w:color w:val="2D2D2D"/>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