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Snapshot</w:t>
      </w:r>
    </w:p>
    <w:p>
      <w:r>
        <w:t>Source: test6.pdf</w:t>
      </w:r>
    </w:p>
    <w:p/>
    <w:p>
      <w:pPr>
        <w:pStyle w:val="Heading1"/>
      </w:pPr>
      <w:r>
        <w:t>Role-Specific Summary</w:t>
      </w:r>
    </w:p>
    <w:p>
      <w:r>
        <w:t>The revised Model Design Basis Report (September, 2017] for viaducts of Metro. New Delhi) is hereby conveyed . The revised model design report was approved by the Railway Board of New Delhi . The report was submitted to the Railway Authority of India's Railways (RAILwayway Board) for the Viaduct of Metro S.A. The report will be published on the Railways' website .</w:t>
      </w:r>
    </w:p>
    <w:p>
      <w:r>
        <w:t>The detailed design of the viaduct will be carried out using standard European codes and standard software . The overall temperature (OT): As per Clause 215.2 of IRC. The temperature gradient (OT) will be adjusted to suit the train or buffer . The length of the bridge will be considered to be 2.3m, with the maximum length of veel (RGUTTE) for combination-length of OCTE. The maximum length (TFEFEFE) is 2.5m . The maximum (TTEFE) of the railway tunnel will be 1.4m (TDE)</w:t>
      </w:r>
    </w:p>
    <w:p>
      <w:r>
        <w:t>For sport above 30m, the CUDL for BM, 6 that unformiy                Gatrbuted aad wich produces the 8X at onesth ofthe span eaua othe BM . The lead is equal to the maximum SF developed under the standard Wain.toads considered to be the most . The standard train ads cone. The lead produces an 8X of the standard 8X .</w:t>
      </w:r>
    </w:p>
    <w:p>
      <w:r>
        <w:t>Train Formation 2DMceaTC+20MC¥1TCH20MC.20MC‘combination 1 =21.34m (OMRC) The EUDL for spans above 10m, the EUDL is that uniformly the BM at one-sbth ofthe span equa othe BM (BM) developed at that section under the standard rain lads considered. The BM is equal to the absolute maximum BM developed under the. standard train.loadloadload loads considered. For spans above . 10m (OMC/MCITC) The maximum Shear in the Member under.apologeticcansieration. spans upto 10m .</w:t>
      </w:r>
    </w:p>
    <w:p>
      <w:r>
        <w:t>20% of Vera Ale Load for DMC/MC for 20.2m . 18% of the Vera Ale load for D.MC.ITC for 2035mm Gauge18020% of Vertical Ale Load . 20.00% of maximum load for 20m . 1/2m load that produces the OM at the . the absolute maximum maximum of the . absolute maximum load above 10m, the .stibuted load that . produces the . 1st . of the EUDL for 6M, the 1st that uniformly produces the 6ibuted . load at the.m. of the span above 10M .</w:t>
      </w:r>
    </w:p>
    <w:p>
      <w:r>
        <w:t>Study was created by the University of Tonne in France, France, Belgium and Belgium . It's the first time such a large study has been done by a large group of people of people in Belgium and France . The report was approved for the Viaduct of the New Delhi Metro S.A. New Delhi . The revised design model is enclosed for the viaducts of the Delhi-Belgium .</w:t>
      </w:r>
    </w:p>
    <w:p/>
    <w:p>
      <w:r>
        <w:t>Traceability: test6.pdf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