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project(tech_fix_app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"tech_fix_app")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