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1052"/>
        <w:gridCol w:w="1785"/>
        <w:gridCol w:w="1847"/>
        <w:gridCol w:w="3392"/>
        <w:gridCol w:w="5872"/>
      </w:tblGrid>
      <w:tr w:rsidR="002E4CFE" w:rsidRPr="00130EB1" w14:paraId="4C3A636C" w14:textId="77777777" w:rsidTr="00130EB1">
        <w:trPr>
          <w:cantSplit/>
          <w:trHeight w:val="300"/>
          <w:tblHeader/>
        </w:trPr>
        <w:tc>
          <w:tcPr>
            <w:tcW w:w="377" w:type="pct"/>
            <w:tcBorders>
              <w:top w:val="single" w:sz="4" w:space="0" w:color="auto"/>
              <w:left w:val="single" w:sz="4" w:space="0" w:color="auto"/>
              <w:bottom w:val="single" w:sz="4" w:space="0" w:color="auto"/>
              <w:right w:val="single" w:sz="4" w:space="0" w:color="auto"/>
            </w:tcBorders>
            <w:shd w:val="clear" w:color="000000" w:fill="B4C6E7"/>
            <w:hideMark/>
          </w:tcPr>
          <w:p w14:paraId="53260B70" w14:textId="77777777" w:rsidR="00130EB1" w:rsidRPr="00130EB1" w:rsidRDefault="00130EB1" w:rsidP="00130EB1">
            <w:pPr>
              <w:spacing w:after="0" w:line="240" w:lineRule="auto"/>
              <w:jc w:val="center"/>
              <w:rPr>
                <w:rFonts w:ascii="Garamond" w:eastAsia="Times New Roman" w:hAnsi="Garamond" w:cs="Calibri"/>
                <w:b/>
                <w:bCs/>
                <w:color w:val="000000"/>
                <w:lang w:eastAsia="en-IN"/>
              </w:rPr>
            </w:pPr>
            <w:proofErr w:type="spellStart"/>
            <w:r w:rsidRPr="00130EB1">
              <w:rPr>
                <w:rFonts w:ascii="Garamond" w:eastAsia="Times New Roman" w:hAnsi="Garamond" w:cs="Calibri"/>
                <w:b/>
                <w:bCs/>
                <w:color w:val="000000"/>
                <w:lang w:eastAsia="en-IN"/>
              </w:rPr>
              <w:t>S.No</w:t>
            </w:r>
            <w:proofErr w:type="spellEnd"/>
            <w:r w:rsidRPr="00130EB1">
              <w:rPr>
                <w:rFonts w:ascii="Garamond" w:eastAsia="Times New Roman" w:hAnsi="Garamond" w:cs="Calibri"/>
                <w:b/>
                <w:bCs/>
                <w:color w:val="000000"/>
                <w:lang w:eastAsia="en-IN"/>
              </w:rPr>
              <w:t>.</w:t>
            </w:r>
          </w:p>
        </w:tc>
        <w:tc>
          <w:tcPr>
            <w:tcW w:w="640" w:type="pct"/>
            <w:tcBorders>
              <w:top w:val="single" w:sz="4" w:space="0" w:color="auto"/>
              <w:left w:val="nil"/>
              <w:bottom w:val="single" w:sz="4" w:space="0" w:color="auto"/>
              <w:right w:val="single" w:sz="4" w:space="0" w:color="auto"/>
            </w:tcBorders>
            <w:shd w:val="clear" w:color="000000" w:fill="B4C6E7"/>
            <w:hideMark/>
          </w:tcPr>
          <w:p w14:paraId="7591A352" w14:textId="77777777" w:rsidR="00130EB1" w:rsidRPr="00130EB1" w:rsidRDefault="00130EB1" w:rsidP="00130EB1">
            <w:pPr>
              <w:spacing w:after="0" w:line="240" w:lineRule="auto"/>
              <w:jc w:val="center"/>
              <w:rPr>
                <w:rFonts w:ascii="Garamond" w:eastAsia="Times New Roman" w:hAnsi="Garamond" w:cs="Calibri"/>
                <w:b/>
                <w:bCs/>
                <w:color w:val="000000"/>
                <w:lang w:eastAsia="en-IN"/>
              </w:rPr>
            </w:pPr>
            <w:r w:rsidRPr="00130EB1">
              <w:rPr>
                <w:rFonts w:ascii="Garamond" w:eastAsia="Times New Roman" w:hAnsi="Garamond" w:cs="Calibri"/>
                <w:b/>
                <w:bCs/>
                <w:color w:val="000000"/>
                <w:lang w:eastAsia="en-IN"/>
              </w:rPr>
              <w:t>Issues</w:t>
            </w:r>
          </w:p>
        </w:tc>
        <w:tc>
          <w:tcPr>
            <w:tcW w:w="662" w:type="pct"/>
            <w:tcBorders>
              <w:top w:val="single" w:sz="4" w:space="0" w:color="auto"/>
              <w:left w:val="nil"/>
              <w:bottom w:val="single" w:sz="4" w:space="0" w:color="auto"/>
              <w:right w:val="single" w:sz="4" w:space="0" w:color="auto"/>
            </w:tcBorders>
            <w:shd w:val="clear" w:color="000000" w:fill="B4C6E7"/>
            <w:hideMark/>
          </w:tcPr>
          <w:p w14:paraId="6F33869C" w14:textId="77777777" w:rsidR="00130EB1" w:rsidRPr="00130EB1" w:rsidRDefault="00130EB1" w:rsidP="00130EB1">
            <w:pPr>
              <w:spacing w:after="0" w:line="240" w:lineRule="auto"/>
              <w:jc w:val="center"/>
              <w:rPr>
                <w:rFonts w:ascii="Garamond" w:eastAsia="Times New Roman" w:hAnsi="Garamond" w:cs="Calibri"/>
                <w:b/>
                <w:bCs/>
                <w:color w:val="000000"/>
                <w:lang w:eastAsia="en-IN"/>
              </w:rPr>
            </w:pPr>
            <w:r w:rsidRPr="00130EB1">
              <w:rPr>
                <w:rFonts w:ascii="Garamond" w:eastAsia="Times New Roman" w:hAnsi="Garamond" w:cs="Calibri"/>
                <w:b/>
                <w:bCs/>
                <w:color w:val="000000"/>
                <w:lang w:eastAsia="en-IN"/>
              </w:rPr>
              <w:t>Issue type</w:t>
            </w:r>
          </w:p>
        </w:tc>
        <w:tc>
          <w:tcPr>
            <w:tcW w:w="1216" w:type="pct"/>
            <w:tcBorders>
              <w:top w:val="single" w:sz="4" w:space="0" w:color="auto"/>
              <w:left w:val="nil"/>
              <w:bottom w:val="single" w:sz="4" w:space="0" w:color="auto"/>
              <w:right w:val="single" w:sz="4" w:space="0" w:color="auto"/>
            </w:tcBorders>
            <w:shd w:val="clear" w:color="000000" w:fill="B4C6E7"/>
            <w:hideMark/>
          </w:tcPr>
          <w:p w14:paraId="26BFF866" w14:textId="77777777" w:rsidR="00130EB1" w:rsidRPr="00130EB1" w:rsidRDefault="00130EB1" w:rsidP="00130EB1">
            <w:pPr>
              <w:spacing w:after="0" w:line="240" w:lineRule="auto"/>
              <w:jc w:val="center"/>
              <w:rPr>
                <w:rFonts w:ascii="Garamond" w:eastAsia="Times New Roman" w:hAnsi="Garamond" w:cs="Calibri"/>
                <w:b/>
                <w:bCs/>
                <w:color w:val="000000"/>
                <w:lang w:eastAsia="en-IN"/>
              </w:rPr>
            </w:pPr>
            <w:r w:rsidRPr="00130EB1">
              <w:rPr>
                <w:rFonts w:ascii="Garamond" w:eastAsia="Times New Roman" w:hAnsi="Garamond" w:cs="Calibri"/>
                <w:b/>
                <w:bCs/>
                <w:color w:val="000000"/>
                <w:lang w:eastAsia="en-IN"/>
              </w:rPr>
              <w:t>Description</w:t>
            </w:r>
          </w:p>
        </w:tc>
        <w:tc>
          <w:tcPr>
            <w:tcW w:w="2105" w:type="pct"/>
            <w:tcBorders>
              <w:top w:val="single" w:sz="4" w:space="0" w:color="auto"/>
              <w:left w:val="nil"/>
              <w:bottom w:val="single" w:sz="4" w:space="0" w:color="auto"/>
              <w:right w:val="single" w:sz="4" w:space="0" w:color="auto"/>
            </w:tcBorders>
            <w:shd w:val="clear" w:color="000000" w:fill="B4C6E7"/>
            <w:hideMark/>
          </w:tcPr>
          <w:p w14:paraId="2DA91FEC" w14:textId="77777777" w:rsidR="00130EB1" w:rsidRPr="00130EB1" w:rsidRDefault="00130EB1" w:rsidP="00130EB1">
            <w:pPr>
              <w:spacing w:after="0" w:line="240" w:lineRule="auto"/>
              <w:jc w:val="center"/>
              <w:rPr>
                <w:rFonts w:ascii="Garamond" w:eastAsia="Times New Roman" w:hAnsi="Garamond" w:cs="Calibri"/>
                <w:b/>
                <w:bCs/>
                <w:color w:val="000000"/>
                <w:lang w:eastAsia="en-IN"/>
              </w:rPr>
            </w:pPr>
            <w:r w:rsidRPr="00130EB1">
              <w:rPr>
                <w:rFonts w:ascii="Garamond" w:eastAsia="Times New Roman" w:hAnsi="Garamond" w:cs="Calibri"/>
                <w:b/>
                <w:bCs/>
                <w:color w:val="000000"/>
                <w:lang w:eastAsia="en-IN"/>
              </w:rPr>
              <w:t>Resolution</w:t>
            </w:r>
          </w:p>
        </w:tc>
      </w:tr>
      <w:tr w:rsidR="002E4CFE" w:rsidRPr="00130EB1" w14:paraId="6379409D" w14:textId="77777777" w:rsidTr="00130EB1">
        <w:trPr>
          <w:trHeight w:val="3480"/>
          <w:tblHeader/>
        </w:trPr>
        <w:tc>
          <w:tcPr>
            <w:tcW w:w="377" w:type="pct"/>
            <w:tcBorders>
              <w:top w:val="nil"/>
              <w:left w:val="single" w:sz="4" w:space="0" w:color="auto"/>
              <w:bottom w:val="single" w:sz="4" w:space="0" w:color="auto"/>
              <w:right w:val="single" w:sz="4" w:space="0" w:color="auto"/>
            </w:tcBorders>
            <w:shd w:val="clear" w:color="auto" w:fill="auto"/>
            <w:hideMark/>
          </w:tcPr>
          <w:p w14:paraId="7704F308" w14:textId="77777777" w:rsidR="00130EB1" w:rsidRPr="00130EB1" w:rsidRDefault="00130EB1" w:rsidP="00130EB1">
            <w:pPr>
              <w:spacing w:after="0" w:line="240" w:lineRule="auto"/>
              <w:jc w:val="center"/>
              <w:rPr>
                <w:rFonts w:ascii="Garamond" w:eastAsia="Times New Roman" w:hAnsi="Garamond" w:cs="Calibri"/>
                <w:b/>
                <w:bCs/>
                <w:color w:val="000000"/>
                <w:lang w:eastAsia="en-IN"/>
              </w:rPr>
            </w:pPr>
            <w:r w:rsidRPr="00130EB1">
              <w:rPr>
                <w:rFonts w:ascii="Garamond" w:eastAsia="Times New Roman" w:hAnsi="Garamond" w:cs="Calibri"/>
                <w:b/>
                <w:bCs/>
                <w:color w:val="000000"/>
                <w:lang w:eastAsia="en-IN"/>
              </w:rPr>
              <w:t>1</w:t>
            </w:r>
          </w:p>
        </w:tc>
        <w:tc>
          <w:tcPr>
            <w:tcW w:w="640" w:type="pct"/>
            <w:tcBorders>
              <w:top w:val="nil"/>
              <w:left w:val="nil"/>
              <w:bottom w:val="single" w:sz="4" w:space="0" w:color="auto"/>
              <w:right w:val="single" w:sz="4" w:space="0" w:color="auto"/>
            </w:tcBorders>
            <w:shd w:val="clear" w:color="auto" w:fill="auto"/>
            <w:hideMark/>
          </w:tcPr>
          <w:p w14:paraId="13EC8114"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Expired points are not Deducted</w:t>
            </w:r>
          </w:p>
        </w:tc>
        <w:tc>
          <w:tcPr>
            <w:tcW w:w="662" w:type="pct"/>
            <w:tcBorders>
              <w:top w:val="nil"/>
              <w:left w:val="nil"/>
              <w:bottom w:val="single" w:sz="4" w:space="0" w:color="auto"/>
              <w:right w:val="single" w:sz="4" w:space="0" w:color="auto"/>
            </w:tcBorders>
            <w:shd w:val="clear" w:color="auto" w:fill="auto"/>
            <w:hideMark/>
          </w:tcPr>
          <w:p w14:paraId="7320A9D0"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Medium severity issue</w:t>
            </w:r>
          </w:p>
        </w:tc>
        <w:tc>
          <w:tcPr>
            <w:tcW w:w="1216" w:type="pct"/>
            <w:tcBorders>
              <w:top w:val="nil"/>
              <w:left w:val="nil"/>
              <w:bottom w:val="single" w:sz="4" w:space="0" w:color="auto"/>
              <w:right w:val="single" w:sz="4" w:space="0" w:color="auto"/>
            </w:tcBorders>
            <w:shd w:val="clear" w:color="auto" w:fill="auto"/>
            <w:hideMark/>
          </w:tcPr>
          <w:p w14:paraId="471F90B1"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 xml:space="preserve">According to the contract’s logic, the supply of maximum points </w:t>
            </w:r>
            <w:proofErr w:type="gramStart"/>
            <w:r w:rsidRPr="00130EB1">
              <w:rPr>
                <w:rFonts w:ascii="Garamond" w:eastAsia="Times New Roman" w:hAnsi="Garamond" w:cs="Calibri"/>
                <w:color w:val="000000"/>
                <w:lang w:eastAsia="en-IN"/>
              </w:rPr>
              <w:t>are</w:t>
            </w:r>
            <w:proofErr w:type="gramEnd"/>
            <w:r w:rsidRPr="00130EB1">
              <w:rPr>
                <w:rFonts w:ascii="Garamond" w:eastAsia="Times New Roman" w:hAnsi="Garamond" w:cs="Calibri"/>
                <w:color w:val="000000"/>
                <w:lang w:eastAsia="en-IN"/>
              </w:rPr>
              <w:t xml:space="preserve"> capped (limited). Although, there is a check that the </w:t>
            </w:r>
            <w:proofErr w:type="spellStart"/>
            <w:r w:rsidRPr="00130EB1">
              <w:rPr>
                <w:rFonts w:ascii="Garamond" w:eastAsia="Times New Roman" w:hAnsi="Garamond" w:cs="Calibri"/>
                <w:color w:val="000000"/>
                <w:lang w:eastAsia="en-IN"/>
              </w:rPr>
              <w:t>totalSupply</w:t>
            </w:r>
            <w:proofErr w:type="spellEnd"/>
            <w:r w:rsidRPr="00130EB1">
              <w:rPr>
                <w:rFonts w:ascii="Garamond" w:eastAsia="Times New Roman" w:hAnsi="Garamond" w:cs="Calibri"/>
                <w:color w:val="000000"/>
                <w:lang w:eastAsia="en-IN"/>
              </w:rPr>
              <w:t xml:space="preserve">+_points (allocated or modified) must be less than or equal to </w:t>
            </w:r>
            <w:proofErr w:type="spellStart"/>
            <w:r w:rsidRPr="00130EB1">
              <w:rPr>
                <w:rFonts w:ascii="Garamond" w:eastAsia="Times New Roman" w:hAnsi="Garamond" w:cs="Calibri"/>
                <w:color w:val="000000"/>
                <w:lang w:eastAsia="en-IN"/>
              </w:rPr>
              <w:t>maxSuppy</w:t>
            </w:r>
            <w:proofErr w:type="spellEnd"/>
            <w:r w:rsidRPr="00130EB1">
              <w:rPr>
                <w:rFonts w:ascii="Garamond" w:eastAsia="Times New Roman" w:hAnsi="Garamond" w:cs="Calibri"/>
                <w:color w:val="000000"/>
                <w:lang w:eastAsia="en-IN"/>
              </w:rPr>
              <w:t xml:space="preserve"> but there is no removal of points after they are expired. However, if the expired points are not removed from the </w:t>
            </w:r>
            <w:proofErr w:type="gramStart"/>
            <w:r w:rsidRPr="00130EB1">
              <w:rPr>
                <w:rFonts w:ascii="Garamond" w:eastAsia="Times New Roman" w:hAnsi="Garamond" w:cs="Calibri"/>
                <w:color w:val="000000"/>
                <w:lang w:eastAsia="en-IN"/>
              </w:rPr>
              <w:t>contract</w:t>
            </w:r>
            <w:proofErr w:type="gramEnd"/>
            <w:r w:rsidRPr="00130EB1">
              <w:rPr>
                <w:rFonts w:ascii="Garamond" w:eastAsia="Times New Roman" w:hAnsi="Garamond" w:cs="Calibri"/>
                <w:color w:val="000000"/>
                <w:lang w:eastAsia="en-IN"/>
              </w:rPr>
              <w:t xml:space="preserve"> then the contract will neither be able to allocate any new points nor modify the existing ones. Hence, the contract would be inoperable.</w:t>
            </w:r>
          </w:p>
        </w:tc>
        <w:tc>
          <w:tcPr>
            <w:tcW w:w="2105" w:type="pct"/>
            <w:tcBorders>
              <w:top w:val="nil"/>
              <w:left w:val="nil"/>
              <w:bottom w:val="single" w:sz="4" w:space="0" w:color="auto"/>
              <w:right w:val="single" w:sz="4" w:space="0" w:color="auto"/>
            </w:tcBorders>
            <w:shd w:val="clear" w:color="auto" w:fill="auto"/>
            <w:hideMark/>
          </w:tcPr>
          <w:p w14:paraId="61125EF1" w14:textId="18D12EA0" w:rsid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The points are deducted whenever their expiry is checked</w:t>
            </w:r>
          </w:p>
          <w:p w14:paraId="2BF67942" w14:textId="319515D1" w:rsid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drawing>
                <wp:inline distT="0" distB="0" distL="0" distR="0" wp14:anchorId="3F72C3D9" wp14:editId="58D2AFC3">
                  <wp:extent cx="3519377" cy="1762391"/>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69334" cy="1787408"/>
                          </a:xfrm>
                          <a:prstGeom prst="rect">
                            <a:avLst/>
                          </a:prstGeom>
                        </pic:spPr>
                      </pic:pic>
                    </a:graphicData>
                  </a:graphic>
                </wp:inline>
              </w:drawing>
            </w:r>
          </w:p>
          <w:p w14:paraId="48411030" w14:textId="77777777" w:rsid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or when the points are redeemed.</w:t>
            </w:r>
          </w:p>
          <w:p w14:paraId="20FEA128" w14:textId="2F2EE5B2"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drawing>
                <wp:inline distT="0" distB="0" distL="0" distR="0" wp14:anchorId="352EAB84" wp14:editId="71C9B530">
                  <wp:extent cx="3519170" cy="19516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2197" cy="1981027"/>
                          </a:xfrm>
                          <a:prstGeom prst="rect">
                            <a:avLst/>
                          </a:prstGeom>
                        </pic:spPr>
                      </pic:pic>
                    </a:graphicData>
                  </a:graphic>
                </wp:inline>
              </w:drawing>
            </w:r>
          </w:p>
        </w:tc>
      </w:tr>
      <w:tr w:rsidR="002E4CFE" w:rsidRPr="00130EB1" w14:paraId="58F0A3BD" w14:textId="77777777" w:rsidTr="00130EB1">
        <w:trPr>
          <w:trHeight w:val="4500"/>
          <w:tblHeader/>
        </w:trPr>
        <w:tc>
          <w:tcPr>
            <w:tcW w:w="377" w:type="pct"/>
            <w:tcBorders>
              <w:top w:val="nil"/>
              <w:left w:val="single" w:sz="4" w:space="0" w:color="auto"/>
              <w:bottom w:val="single" w:sz="4" w:space="0" w:color="auto"/>
              <w:right w:val="single" w:sz="4" w:space="0" w:color="auto"/>
            </w:tcBorders>
            <w:shd w:val="clear" w:color="auto" w:fill="auto"/>
            <w:hideMark/>
          </w:tcPr>
          <w:p w14:paraId="3DB0B302" w14:textId="77777777" w:rsidR="00130EB1" w:rsidRPr="00130EB1" w:rsidRDefault="00130EB1" w:rsidP="00130EB1">
            <w:pPr>
              <w:spacing w:after="0" w:line="240" w:lineRule="auto"/>
              <w:jc w:val="center"/>
              <w:rPr>
                <w:rFonts w:ascii="Garamond" w:eastAsia="Times New Roman" w:hAnsi="Garamond" w:cs="Calibri"/>
                <w:b/>
                <w:bCs/>
                <w:color w:val="000000"/>
                <w:lang w:eastAsia="en-IN"/>
              </w:rPr>
            </w:pPr>
            <w:r w:rsidRPr="00130EB1">
              <w:rPr>
                <w:rFonts w:ascii="Garamond" w:eastAsia="Times New Roman" w:hAnsi="Garamond" w:cs="Calibri"/>
                <w:b/>
                <w:bCs/>
                <w:color w:val="000000"/>
                <w:lang w:eastAsia="en-IN"/>
              </w:rPr>
              <w:lastRenderedPageBreak/>
              <w:t>2</w:t>
            </w:r>
          </w:p>
        </w:tc>
        <w:tc>
          <w:tcPr>
            <w:tcW w:w="640" w:type="pct"/>
            <w:tcBorders>
              <w:top w:val="nil"/>
              <w:left w:val="nil"/>
              <w:bottom w:val="single" w:sz="4" w:space="0" w:color="auto"/>
              <w:right w:val="single" w:sz="4" w:space="0" w:color="auto"/>
            </w:tcBorders>
            <w:shd w:val="clear" w:color="auto" w:fill="auto"/>
            <w:hideMark/>
          </w:tcPr>
          <w:p w14:paraId="3ED023C0"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Centralization Risk</w:t>
            </w:r>
          </w:p>
        </w:tc>
        <w:tc>
          <w:tcPr>
            <w:tcW w:w="662" w:type="pct"/>
            <w:tcBorders>
              <w:top w:val="nil"/>
              <w:left w:val="nil"/>
              <w:bottom w:val="single" w:sz="4" w:space="0" w:color="auto"/>
              <w:right w:val="single" w:sz="4" w:space="0" w:color="auto"/>
            </w:tcBorders>
            <w:shd w:val="clear" w:color="auto" w:fill="auto"/>
            <w:hideMark/>
          </w:tcPr>
          <w:p w14:paraId="51F8564A"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Low severity issue</w:t>
            </w:r>
          </w:p>
        </w:tc>
        <w:tc>
          <w:tcPr>
            <w:tcW w:w="1216" w:type="pct"/>
            <w:tcBorders>
              <w:top w:val="nil"/>
              <w:left w:val="nil"/>
              <w:bottom w:val="single" w:sz="4" w:space="0" w:color="auto"/>
              <w:right w:val="single" w:sz="4" w:space="0" w:color="auto"/>
            </w:tcBorders>
            <w:shd w:val="clear" w:color="auto" w:fill="auto"/>
            <w:hideMark/>
          </w:tcPr>
          <w:p w14:paraId="3F13310C"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Using the “</w:t>
            </w:r>
            <w:proofErr w:type="spellStart"/>
            <w:r w:rsidRPr="00130EB1">
              <w:rPr>
                <w:rFonts w:ascii="Garamond" w:eastAsia="Times New Roman" w:hAnsi="Garamond" w:cs="Calibri"/>
                <w:color w:val="000000"/>
                <w:lang w:eastAsia="en-IN"/>
              </w:rPr>
              <w:t>OnlyOwner</w:t>
            </w:r>
            <w:proofErr w:type="spellEnd"/>
            <w:r w:rsidRPr="00130EB1">
              <w:rPr>
                <w:rFonts w:ascii="Garamond" w:eastAsia="Times New Roman" w:hAnsi="Garamond" w:cs="Calibri"/>
                <w:color w:val="000000"/>
                <w:lang w:eastAsia="en-IN"/>
              </w:rPr>
              <w:t xml:space="preserve">” modifier means that only the owner of the contract will be able to call the functions regarding allocation of new points, modification of points, redeem points, etc. </w:t>
            </w:r>
            <w:r w:rsidRPr="00130EB1">
              <w:rPr>
                <w:rFonts w:ascii="Garamond" w:eastAsia="Times New Roman" w:hAnsi="Garamond" w:cs="Calibri"/>
                <w:color w:val="000000"/>
                <w:lang w:eastAsia="en-IN"/>
              </w:rPr>
              <w:br/>
              <w:t>It poses two risks, first one is in a scenario where the owner will lose their Private Key then in that case the contract will be frozen, will never be able to work again, and all the points could be lost because all the externally callable functions contain the “</w:t>
            </w:r>
            <w:proofErr w:type="spellStart"/>
            <w:r w:rsidRPr="00130EB1">
              <w:rPr>
                <w:rFonts w:ascii="Garamond" w:eastAsia="Times New Roman" w:hAnsi="Garamond" w:cs="Calibri"/>
                <w:color w:val="000000"/>
                <w:lang w:eastAsia="en-IN"/>
              </w:rPr>
              <w:t>OnlyOwner</w:t>
            </w:r>
            <w:proofErr w:type="spellEnd"/>
            <w:r w:rsidRPr="00130EB1">
              <w:rPr>
                <w:rFonts w:ascii="Garamond" w:eastAsia="Times New Roman" w:hAnsi="Garamond" w:cs="Calibri"/>
                <w:color w:val="000000"/>
                <w:lang w:eastAsia="en-IN"/>
              </w:rPr>
              <w:t>” modifier.</w:t>
            </w:r>
            <w:r w:rsidRPr="00130EB1">
              <w:rPr>
                <w:rFonts w:ascii="Garamond" w:eastAsia="Times New Roman" w:hAnsi="Garamond" w:cs="Calibri"/>
                <w:color w:val="000000"/>
                <w:lang w:eastAsia="en-IN"/>
              </w:rPr>
              <w:br/>
              <w:t>Secondly, the working can be very inefficient as only the user with the Owner’s private will be able to call the functions.</w:t>
            </w:r>
          </w:p>
        </w:tc>
        <w:tc>
          <w:tcPr>
            <w:tcW w:w="2105" w:type="pct"/>
            <w:tcBorders>
              <w:top w:val="nil"/>
              <w:left w:val="nil"/>
              <w:bottom w:val="single" w:sz="4" w:space="0" w:color="auto"/>
              <w:right w:val="single" w:sz="4" w:space="0" w:color="auto"/>
            </w:tcBorders>
            <w:shd w:val="clear" w:color="auto" w:fill="auto"/>
            <w:hideMark/>
          </w:tcPr>
          <w:p w14:paraId="48F55B08" w14:textId="77777777" w:rsid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The business logic of the smart contract is inherently centralized. Only one person/entity is allowed to use the contract.</w:t>
            </w:r>
            <w:r w:rsidRPr="00130EB1">
              <w:rPr>
                <w:rFonts w:ascii="Garamond" w:eastAsia="Times New Roman" w:hAnsi="Garamond" w:cs="Calibri"/>
                <w:color w:val="000000"/>
                <w:lang w:eastAsia="en-IN"/>
              </w:rPr>
              <w:br/>
              <w:t xml:space="preserve">However, to take care of the </w:t>
            </w:r>
            <w:r w:rsidR="002E4CFE" w:rsidRPr="00130EB1">
              <w:rPr>
                <w:rFonts w:ascii="Garamond" w:eastAsia="Times New Roman" w:hAnsi="Garamond" w:cs="Calibri"/>
                <w:color w:val="000000"/>
                <w:lang w:eastAsia="en-IN"/>
              </w:rPr>
              <w:t>first</w:t>
            </w:r>
            <w:r w:rsidRPr="00130EB1">
              <w:rPr>
                <w:rFonts w:ascii="Garamond" w:eastAsia="Times New Roman" w:hAnsi="Garamond" w:cs="Calibri"/>
                <w:color w:val="000000"/>
                <w:lang w:eastAsia="en-IN"/>
              </w:rPr>
              <w:t xml:space="preserve"> risk of losing the private key, the modifier has been revised. </w:t>
            </w:r>
            <w:r w:rsidR="002E4CFE" w:rsidRPr="00130EB1">
              <w:rPr>
                <w:rFonts w:ascii="Garamond" w:eastAsia="Times New Roman" w:hAnsi="Garamond" w:cs="Calibri"/>
                <w:color w:val="000000"/>
                <w:lang w:eastAsia="en-IN"/>
              </w:rPr>
              <w:t>Instead</w:t>
            </w:r>
            <w:r w:rsidR="002E4CFE">
              <w:rPr>
                <w:rFonts w:ascii="Garamond" w:eastAsia="Times New Roman" w:hAnsi="Garamond" w:cs="Calibri"/>
                <w:color w:val="000000"/>
                <w:lang w:eastAsia="en-IN"/>
              </w:rPr>
              <w:t xml:space="preserve"> of </w:t>
            </w:r>
            <w:r w:rsidRPr="00130EB1">
              <w:rPr>
                <w:rFonts w:ascii="Garamond" w:eastAsia="Times New Roman" w:hAnsi="Garamond" w:cs="Calibri"/>
                <w:color w:val="000000"/>
                <w:lang w:eastAsia="en-IN"/>
              </w:rPr>
              <w:t>a single owner of the contract, there can be multiple private keys that can be added and used. Lost keys or compromised accounts can be blacklisted/blocked.</w:t>
            </w:r>
          </w:p>
          <w:p w14:paraId="5E4D5CDE" w14:textId="3C83E441" w:rsidR="002E4CFE" w:rsidRPr="00130EB1" w:rsidRDefault="002E4CFE" w:rsidP="00130EB1">
            <w:pPr>
              <w:spacing w:after="0" w:line="240" w:lineRule="auto"/>
              <w:rPr>
                <w:rFonts w:ascii="Garamond" w:eastAsia="Times New Roman" w:hAnsi="Garamond" w:cs="Calibri"/>
                <w:color w:val="000000"/>
                <w:lang w:eastAsia="en-IN"/>
              </w:rPr>
            </w:pPr>
            <w:r w:rsidRPr="002E4CFE">
              <w:rPr>
                <w:rFonts w:ascii="Garamond" w:eastAsia="Times New Roman" w:hAnsi="Garamond" w:cs="Calibri"/>
                <w:color w:val="000000"/>
                <w:lang w:eastAsia="en-IN"/>
              </w:rPr>
              <w:drawing>
                <wp:inline distT="0" distB="0" distL="0" distR="0" wp14:anchorId="2AD877BE" wp14:editId="6DB1F82F">
                  <wp:extent cx="3572540" cy="173193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1968" cy="1746201"/>
                          </a:xfrm>
                          <a:prstGeom prst="rect">
                            <a:avLst/>
                          </a:prstGeom>
                        </pic:spPr>
                      </pic:pic>
                    </a:graphicData>
                  </a:graphic>
                </wp:inline>
              </w:drawing>
            </w:r>
          </w:p>
        </w:tc>
      </w:tr>
      <w:tr w:rsidR="002E4CFE" w:rsidRPr="00130EB1" w14:paraId="61181281" w14:textId="77777777" w:rsidTr="00130EB1">
        <w:trPr>
          <w:trHeight w:val="2400"/>
          <w:tblHeader/>
        </w:trPr>
        <w:tc>
          <w:tcPr>
            <w:tcW w:w="377" w:type="pct"/>
            <w:tcBorders>
              <w:top w:val="nil"/>
              <w:left w:val="single" w:sz="4" w:space="0" w:color="auto"/>
              <w:bottom w:val="single" w:sz="4" w:space="0" w:color="auto"/>
              <w:right w:val="single" w:sz="4" w:space="0" w:color="auto"/>
            </w:tcBorders>
            <w:shd w:val="clear" w:color="auto" w:fill="auto"/>
            <w:hideMark/>
          </w:tcPr>
          <w:p w14:paraId="22C66380" w14:textId="77777777" w:rsidR="00130EB1" w:rsidRPr="00130EB1" w:rsidRDefault="00130EB1" w:rsidP="00130EB1">
            <w:pPr>
              <w:spacing w:after="0" w:line="240" w:lineRule="auto"/>
              <w:jc w:val="center"/>
              <w:rPr>
                <w:rFonts w:ascii="Garamond" w:eastAsia="Times New Roman" w:hAnsi="Garamond" w:cs="Calibri"/>
                <w:b/>
                <w:bCs/>
                <w:color w:val="000000"/>
                <w:lang w:eastAsia="en-IN"/>
              </w:rPr>
            </w:pPr>
            <w:r w:rsidRPr="00130EB1">
              <w:rPr>
                <w:rFonts w:ascii="Garamond" w:eastAsia="Times New Roman" w:hAnsi="Garamond" w:cs="Calibri"/>
                <w:b/>
                <w:bCs/>
                <w:color w:val="000000"/>
                <w:lang w:eastAsia="en-IN"/>
              </w:rPr>
              <w:t>3</w:t>
            </w:r>
          </w:p>
        </w:tc>
        <w:tc>
          <w:tcPr>
            <w:tcW w:w="640" w:type="pct"/>
            <w:tcBorders>
              <w:top w:val="nil"/>
              <w:left w:val="nil"/>
              <w:bottom w:val="single" w:sz="4" w:space="0" w:color="auto"/>
              <w:right w:val="single" w:sz="4" w:space="0" w:color="auto"/>
            </w:tcBorders>
            <w:shd w:val="clear" w:color="auto" w:fill="auto"/>
            <w:hideMark/>
          </w:tcPr>
          <w:p w14:paraId="2FE3F72C"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Unlocked pragma</w:t>
            </w:r>
          </w:p>
        </w:tc>
        <w:tc>
          <w:tcPr>
            <w:tcW w:w="662" w:type="pct"/>
            <w:tcBorders>
              <w:top w:val="nil"/>
              <w:left w:val="nil"/>
              <w:bottom w:val="single" w:sz="4" w:space="0" w:color="auto"/>
              <w:right w:val="single" w:sz="4" w:space="0" w:color="auto"/>
            </w:tcBorders>
            <w:shd w:val="clear" w:color="auto" w:fill="auto"/>
            <w:hideMark/>
          </w:tcPr>
          <w:p w14:paraId="578E2C5F"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Informational issue</w:t>
            </w:r>
          </w:p>
        </w:tc>
        <w:tc>
          <w:tcPr>
            <w:tcW w:w="1216" w:type="pct"/>
            <w:tcBorders>
              <w:top w:val="nil"/>
              <w:left w:val="nil"/>
              <w:bottom w:val="single" w:sz="4" w:space="0" w:color="auto"/>
              <w:right w:val="single" w:sz="4" w:space="0" w:color="auto"/>
            </w:tcBorders>
            <w:shd w:val="clear" w:color="auto" w:fill="auto"/>
            <w:hideMark/>
          </w:tcPr>
          <w:p w14:paraId="04492D1B"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Contracts should be deployed with the same compiler version and flags that they have been tested with thoroughly. Locking the pragma helps to ensure that contracts do not accidentally get deployed using, for example, an outdated compiler version that might introduce bugs that affect the contract system negatively.</w:t>
            </w:r>
          </w:p>
        </w:tc>
        <w:tc>
          <w:tcPr>
            <w:tcW w:w="2105" w:type="pct"/>
            <w:tcBorders>
              <w:top w:val="nil"/>
              <w:left w:val="nil"/>
              <w:bottom w:val="single" w:sz="4" w:space="0" w:color="auto"/>
              <w:right w:val="single" w:sz="4" w:space="0" w:color="auto"/>
            </w:tcBorders>
            <w:shd w:val="clear" w:color="auto" w:fill="auto"/>
            <w:hideMark/>
          </w:tcPr>
          <w:p w14:paraId="06540A34"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The pragma of solidity has been locked to version 0.8.14</w:t>
            </w:r>
          </w:p>
        </w:tc>
      </w:tr>
      <w:tr w:rsidR="002E4CFE" w:rsidRPr="00130EB1" w14:paraId="0851B4DB" w14:textId="77777777" w:rsidTr="00130EB1">
        <w:trPr>
          <w:trHeight w:val="2700"/>
          <w:tblHeader/>
        </w:trPr>
        <w:tc>
          <w:tcPr>
            <w:tcW w:w="377" w:type="pct"/>
            <w:tcBorders>
              <w:top w:val="nil"/>
              <w:left w:val="single" w:sz="4" w:space="0" w:color="auto"/>
              <w:bottom w:val="single" w:sz="4" w:space="0" w:color="auto"/>
              <w:right w:val="single" w:sz="4" w:space="0" w:color="auto"/>
            </w:tcBorders>
            <w:shd w:val="clear" w:color="auto" w:fill="auto"/>
            <w:hideMark/>
          </w:tcPr>
          <w:p w14:paraId="738ABFBE" w14:textId="77777777" w:rsidR="00130EB1" w:rsidRPr="00130EB1" w:rsidRDefault="00130EB1" w:rsidP="00130EB1">
            <w:pPr>
              <w:spacing w:after="0" w:line="240" w:lineRule="auto"/>
              <w:jc w:val="center"/>
              <w:rPr>
                <w:rFonts w:ascii="Garamond" w:eastAsia="Times New Roman" w:hAnsi="Garamond" w:cs="Calibri"/>
                <w:b/>
                <w:bCs/>
                <w:color w:val="000000"/>
                <w:lang w:eastAsia="en-IN"/>
              </w:rPr>
            </w:pPr>
            <w:r w:rsidRPr="00130EB1">
              <w:rPr>
                <w:rFonts w:ascii="Garamond" w:eastAsia="Times New Roman" w:hAnsi="Garamond" w:cs="Calibri"/>
                <w:b/>
                <w:bCs/>
                <w:color w:val="000000"/>
                <w:lang w:eastAsia="en-IN"/>
              </w:rPr>
              <w:lastRenderedPageBreak/>
              <w:t>4</w:t>
            </w:r>
          </w:p>
        </w:tc>
        <w:tc>
          <w:tcPr>
            <w:tcW w:w="640" w:type="pct"/>
            <w:tcBorders>
              <w:top w:val="nil"/>
              <w:left w:val="nil"/>
              <w:bottom w:val="single" w:sz="4" w:space="0" w:color="auto"/>
              <w:right w:val="single" w:sz="4" w:space="0" w:color="auto"/>
            </w:tcBorders>
            <w:shd w:val="clear" w:color="auto" w:fill="auto"/>
            <w:hideMark/>
          </w:tcPr>
          <w:p w14:paraId="2CEAD6E8"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Gas optimization</w:t>
            </w:r>
          </w:p>
        </w:tc>
        <w:tc>
          <w:tcPr>
            <w:tcW w:w="662" w:type="pct"/>
            <w:tcBorders>
              <w:top w:val="nil"/>
              <w:left w:val="nil"/>
              <w:bottom w:val="single" w:sz="4" w:space="0" w:color="auto"/>
              <w:right w:val="single" w:sz="4" w:space="0" w:color="auto"/>
            </w:tcBorders>
            <w:shd w:val="clear" w:color="auto" w:fill="auto"/>
            <w:hideMark/>
          </w:tcPr>
          <w:p w14:paraId="484357ED"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General recommendation</w:t>
            </w:r>
          </w:p>
        </w:tc>
        <w:tc>
          <w:tcPr>
            <w:tcW w:w="1216" w:type="pct"/>
            <w:tcBorders>
              <w:top w:val="nil"/>
              <w:left w:val="nil"/>
              <w:bottom w:val="single" w:sz="4" w:space="0" w:color="auto"/>
              <w:right w:val="single" w:sz="4" w:space="0" w:color="auto"/>
            </w:tcBorders>
            <w:shd w:val="clear" w:color="auto" w:fill="auto"/>
            <w:hideMark/>
          </w:tcPr>
          <w:p w14:paraId="5A90EA2D" w14:textId="77777777"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In conclusion, we would like to mention that some of the public functions that are never called from within the contract should be declared external in order to save gas.</w:t>
            </w:r>
            <w:r w:rsidRPr="00130EB1">
              <w:rPr>
                <w:rFonts w:ascii="Garamond" w:eastAsia="Times New Roman" w:hAnsi="Garamond" w:cs="Calibri"/>
                <w:color w:val="000000"/>
                <w:lang w:eastAsia="en-IN"/>
              </w:rPr>
              <w:br/>
            </w:r>
            <w:proofErr w:type="spellStart"/>
            <w:r w:rsidRPr="00130EB1">
              <w:rPr>
                <w:rFonts w:ascii="Garamond" w:eastAsia="Times New Roman" w:hAnsi="Garamond" w:cs="Calibri"/>
                <w:color w:val="000000"/>
                <w:lang w:eastAsia="en-IN"/>
              </w:rPr>
              <w:t>setOwner</w:t>
            </w:r>
            <w:proofErr w:type="spellEnd"/>
            <w:r w:rsidRPr="00130EB1">
              <w:rPr>
                <w:rFonts w:ascii="Garamond" w:eastAsia="Times New Roman" w:hAnsi="Garamond" w:cs="Calibri"/>
                <w:color w:val="000000"/>
                <w:lang w:eastAsia="en-IN"/>
              </w:rPr>
              <w:br/>
            </w:r>
            <w:proofErr w:type="spellStart"/>
            <w:r w:rsidRPr="00130EB1">
              <w:rPr>
                <w:rFonts w:ascii="Garamond" w:eastAsia="Times New Roman" w:hAnsi="Garamond" w:cs="Calibri"/>
                <w:color w:val="000000"/>
                <w:lang w:eastAsia="en-IN"/>
              </w:rPr>
              <w:t>allocatePoints</w:t>
            </w:r>
            <w:proofErr w:type="spellEnd"/>
            <w:r w:rsidRPr="00130EB1">
              <w:rPr>
                <w:rFonts w:ascii="Garamond" w:eastAsia="Times New Roman" w:hAnsi="Garamond" w:cs="Calibri"/>
                <w:color w:val="000000"/>
                <w:lang w:eastAsia="en-IN"/>
              </w:rPr>
              <w:br/>
            </w:r>
            <w:proofErr w:type="spellStart"/>
            <w:r w:rsidRPr="00130EB1">
              <w:rPr>
                <w:rFonts w:ascii="Garamond" w:eastAsia="Times New Roman" w:hAnsi="Garamond" w:cs="Calibri"/>
                <w:color w:val="000000"/>
                <w:lang w:eastAsia="en-IN"/>
              </w:rPr>
              <w:t>redeemUserPoints</w:t>
            </w:r>
            <w:proofErr w:type="spellEnd"/>
            <w:r w:rsidRPr="00130EB1">
              <w:rPr>
                <w:rFonts w:ascii="Garamond" w:eastAsia="Times New Roman" w:hAnsi="Garamond" w:cs="Calibri"/>
                <w:color w:val="000000"/>
                <w:lang w:eastAsia="en-IN"/>
              </w:rPr>
              <w:br/>
            </w:r>
            <w:proofErr w:type="spellStart"/>
            <w:r w:rsidRPr="00130EB1">
              <w:rPr>
                <w:rFonts w:ascii="Garamond" w:eastAsia="Times New Roman" w:hAnsi="Garamond" w:cs="Calibri"/>
                <w:color w:val="000000"/>
                <w:lang w:eastAsia="en-IN"/>
              </w:rPr>
              <w:t>modifyCouponPoints</w:t>
            </w:r>
            <w:proofErr w:type="spellEnd"/>
          </w:p>
        </w:tc>
        <w:tc>
          <w:tcPr>
            <w:tcW w:w="2105" w:type="pct"/>
            <w:tcBorders>
              <w:top w:val="nil"/>
              <w:left w:val="nil"/>
              <w:bottom w:val="single" w:sz="4" w:space="0" w:color="auto"/>
              <w:right w:val="single" w:sz="4" w:space="0" w:color="auto"/>
            </w:tcBorders>
            <w:shd w:val="clear" w:color="auto" w:fill="auto"/>
            <w:hideMark/>
          </w:tcPr>
          <w:p w14:paraId="04749A57" w14:textId="0C6DF6DE" w:rsidR="00130EB1" w:rsidRPr="00130EB1" w:rsidRDefault="00130EB1" w:rsidP="00130EB1">
            <w:pPr>
              <w:spacing w:after="0" w:line="240" w:lineRule="auto"/>
              <w:rPr>
                <w:rFonts w:ascii="Garamond" w:eastAsia="Times New Roman" w:hAnsi="Garamond" w:cs="Calibri"/>
                <w:color w:val="000000"/>
                <w:lang w:eastAsia="en-IN"/>
              </w:rPr>
            </w:pPr>
            <w:r w:rsidRPr="00130EB1">
              <w:rPr>
                <w:rFonts w:ascii="Garamond" w:eastAsia="Times New Roman" w:hAnsi="Garamond" w:cs="Calibri"/>
                <w:color w:val="000000"/>
                <w:lang w:eastAsia="en-IN"/>
              </w:rPr>
              <w:t xml:space="preserve">These functions have been set to be </w:t>
            </w:r>
            <w:r w:rsidR="002E4CFE">
              <w:rPr>
                <w:rFonts w:ascii="Garamond" w:eastAsia="Times New Roman" w:hAnsi="Garamond" w:cs="Calibri"/>
                <w:color w:val="000000"/>
                <w:lang w:eastAsia="en-IN"/>
              </w:rPr>
              <w:t>external</w:t>
            </w:r>
            <w:r w:rsidRPr="00130EB1">
              <w:rPr>
                <w:rFonts w:ascii="Garamond" w:eastAsia="Times New Roman" w:hAnsi="Garamond" w:cs="Calibri"/>
                <w:color w:val="000000"/>
                <w:lang w:eastAsia="en-IN"/>
              </w:rPr>
              <w:t>.</w:t>
            </w:r>
          </w:p>
        </w:tc>
      </w:tr>
    </w:tbl>
    <w:p w14:paraId="24989101" w14:textId="77777777" w:rsidR="00E7476D" w:rsidRDefault="00E7476D"/>
    <w:sectPr w:rsidR="00E7476D" w:rsidSect="00E7476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6D"/>
    <w:rsid w:val="00130EB1"/>
    <w:rsid w:val="002E4CFE"/>
    <w:rsid w:val="00E7476D"/>
    <w:rsid w:val="00F90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5992"/>
  <w15:chartTrackingRefBased/>
  <w15:docId w15:val="{D606AABA-00C0-49CE-82FA-10856A94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7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02010">
      <w:bodyDiv w:val="1"/>
      <w:marLeft w:val="0"/>
      <w:marRight w:val="0"/>
      <w:marTop w:val="0"/>
      <w:marBottom w:val="0"/>
      <w:divBdr>
        <w:top w:val="none" w:sz="0" w:space="0" w:color="auto"/>
        <w:left w:val="none" w:sz="0" w:space="0" w:color="auto"/>
        <w:bottom w:val="none" w:sz="0" w:space="0" w:color="auto"/>
        <w:right w:val="none" w:sz="0" w:space="0" w:color="auto"/>
      </w:divBdr>
    </w:div>
    <w:div w:id="1835679122">
      <w:bodyDiv w:val="1"/>
      <w:marLeft w:val="0"/>
      <w:marRight w:val="0"/>
      <w:marTop w:val="0"/>
      <w:marBottom w:val="0"/>
      <w:divBdr>
        <w:top w:val="none" w:sz="0" w:space="0" w:color="auto"/>
        <w:left w:val="none" w:sz="0" w:space="0" w:color="auto"/>
        <w:bottom w:val="none" w:sz="0" w:space="0" w:color="auto"/>
        <w:right w:val="none" w:sz="0" w:space="0" w:color="auto"/>
      </w:divBdr>
    </w:div>
    <w:div w:id="211585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Navraj Sharma</dc:creator>
  <cp:keywords/>
  <dc:description/>
  <cp:lastModifiedBy>Navraj Sharma</cp:lastModifiedBy>
  <cp:revision>2</cp:revision>
  <dcterms:created xsi:type="dcterms:W3CDTF">2022-05-22T03:26:00Z</dcterms:created>
  <dcterms:modified xsi:type="dcterms:W3CDTF">2022-05-22T03:26:00Z</dcterms:modified>
</cp:coreProperties>
</file>