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32F6" w14:textId="77777777" w:rsidR="00281A73" w:rsidRPr="00281A73" w:rsidRDefault="00281A73" w:rsidP="00281A73">
      <w:pPr>
        <w:rPr>
          <w:b/>
          <w:bCs/>
          <w:sz w:val="32"/>
          <w:szCs w:val="32"/>
        </w:rPr>
      </w:pPr>
      <w:r w:rsidRPr="00281A73">
        <w:rPr>
          <w:b/>
          <w:bCs/>
          <w:sz w:val="32"/>
          <w:szCs w:val="32"/>
        </w:rPr>
        <w:t>Titanic Survival Prediction using Logistic Regression</w:t>
      </w:r>
    </w:p>
    <w:p w14:paraId="0DDADA8A" w14:textId="77777777" w:rsidR="00281A73" w:rsidRPr="00281A73" w:rsidRDefault="00281A73" w:rsidP="00281A73">
      <w:pPr>
        <w:rPr>
          <w:b/>
          <w:bCs/>
        </w:rPr>
      </w:pPr>
      <w:r w:rsidRPr="00281A73">
        <w:rPr>
          <w:b/>
          <w:bCs/>
        </w:rPr>
        <w:t>Abstract</w:t>
      </w:r>
    </w:p>
    <w:p w14:paraId="1FFEAB70" w14:textId="77777777" w:rsidR="00281A73" w:rsidRPr="00281A73" w:rsidRDefault="00281A73" w:rsidP="00281A73">
      <w:r w:rsidRPr="00281A73">
        <w:t>The Titanic dataset is a classic problem used to understand binary classification in machine learning. This project aims to predict whether a passenger survived the Titanic disaster based on features such as age, gender, ticket class, and fare. Logistic Regression is used as the primary model along with proper preprocessing and evaluation techniques.</w:t>
      </w:r>
    </w:p>
    <w:p w14:paraId="0803B039" w14:textId="77777777" w:rsidR="00281A73" w:rsidRPr="00281A73" w:rsidRDefault="00281A73" w:rsidP="00281A73">
      <w:r w:rsidRPr="00281A73">
        <w:pict w14:anchorId="65786261">
          <v:rect id="_x0000_i1061" style="width:0;height:1.5pt" o:hralign="center" o:hrstd="t" o:hr="t" fillcolor="#a0a0a0" stroked="f"/>
        </w:pict>
      </w:r>
    </w:p>
    <w:p w14:paraId="108C2798" w14:textId="77777777" w:rsidR="00281A73" w:rsidRPr="00281A73" w:rsidRDefault="00281A73" w:rsidP="00281A73">
      <w:pPr>
        <w:rPr>
          <w:b/>
          <w:bCs/>
        </w:rPr>
      </w:pPr>
      <w:r w:rsidRPr="00281A73">
        <w:rPr>
          <w:b/>
          <w:bCs/>
        </w:rPr>
        <w:t>Methodology</w:t>
      </w:r>
    </w:p>
    <w:p w14:paraId="6BD79E20" w14:textId="77777777" w:rsidR="00281A73" w:rsidRPr="00281A73" w:rsidRDefault="00281A73" w:rsidP="00281A73">
      <w:r w:rsidRPr="00281A73">
        <w:t xml:space="preserve">The dataset was first loaded and explored using Pandas to understand its structure and identify missing values. Missing values in the </w:t>
      </w:r>
      <w:r w:rsidRPr="00281A73">
        <w:rPr>
          <w:i/>
          <w:iCs/>
        </w:rPr>
        <w:t>Age</w:t>
      </w:r>
      <w:r w:rsidRPr="00281A73">
        <w:t xml:space="preserve"> column were filled using the median, while missing values in </w:t>
      </w:r>
      <w:r w:rsidRPr="00281A73">
        <w:rPr>
          <w:i/>
          <w:iCs/>
        </w:rPr>
        <w:t>Embarked</w:t>
      </w:r>
      <w:r w:rsidRPr="00281A73">
        <w:t xml:space="preserve"> were filled using the mode. Irrelevant features such as </w:t>
      </w:r>
      <w:proofErr w:type="spellStart"/>
      <w:r w:rsidRPr="00281A73">
        <w:t>PassengerId</w:t>
      </w:r>
      <w:proofErr w:type="spellEnd"/>
      <w:r w:rsidRPr="00281A73">
        <w:t>, Name, Ticket, and Cabin were removed to improve model efficiency.</w:t>
      </w:r>
    </w:p>
    <w:p w14:paraId="49DA1C66" w14:textId="77777777" w:rsidR="00281A73" w:rsidRPr="00281A73" w:rsidRDefault="00281A73" w:rsidP="00281A73">
      <w:r w:rsidRPr="00281A73">
        <w:t xml:space="preserve">Categorical variables like </w:t>
      </w:r>
      <w:r w:rsidRPr="00281A73">
        <w:rPr>
          <w:i/>
          <w:iCs/>
        </w:rPr>
        <w:t>Sex</w:t>
      </w:r>
      <w:r w:rsidRPr="00281A73">
        <w:t xml:space="preserve"> and </w:t>
      </w:r>
      <w:r w:rsidRPr="00281A73">
        <w:rPr>
          <w:i/>
          <w:iCs/>
        </w:rPr>
        <w:t>Embarked</w:t>
      </w:r>
      <w:r w:rsidRPr="00281A73">
        <w:t xml:space="preserve"> were transformed into numerical format using One-Hot Encoding. Numerical features such as </w:t>
      </w:r>
      <w:r w:rsidRPr="00281A73">
        <w:rPr>
          <w:i/>
          <w:iCs/>
        </w:rPr>
        <w:t>Age</w:t>
      </w:r>
      <w:r w:rsidRPr="00281A73">
        <w:t xml:space="preserve"> and </w:t>
      </w:r>
      <w:r w:rsidRPr="00281A73">
        <w:rPr>
          <w:i/>
          <w:iCs/>
        </w:rPr>
        <w:t>Fare</w:t>
      </w:r>
      <w:r w:rsidRPr="00281A73">
        <w:t xml:space="preserve"> were standardized using </w:t>
      </w:r>
      <w:proofErr w:type="spellStart"/>
      <w:r w:rsidRPr="00281A73">
        <w:t>StandardScaler</w:t>
      </w:r>
      <w:proofErr w:type="spellEnd"/>
      <w:r w:rsidRPr="00281A73">
        <w:t xml:space="preserve"> to ensure stable model training.</w:t>
      </w:r>
    </w:p>
    <w:p w14:paraId="4F8048C0" w14:textId="77777777" w:rsidR="00281A73" w:rsidRPr="00281A73" w:rsidRDefault="00281A73" w:rsidP="00281A73">
      <w:r w:rsidRPr="00281A73">
        <w:t>The dataset was split into training and testing sets using an 80-20 ratio while maintaining class balance using stratified sampling.</w:t>
      </w:r>
    </w:p>
    <w:p w14:paraId="0773C379" w14:textId="77777777" w:rsidR="00281A73" w:rsidRPr="00281A73" w:rsidRDefault="00281A73" w:rsidP="00281A73">
      <w:r w:rsidRPr="00281A73">
        <w:pict w14:anchorId="56630A57">
          <v:rect id="_x0000_i1062" style="width:0;height:1.5pt" o:hralign="center" o:hrstd="t" o:hr="t" fillcolor="#a0a0a0" stroked="f"/>
        </w:pict>
      </w:r>
    </w:p>
    <w:p w14:paraId="7F1EA4A3" w14:textId="77777777" w:rsidR="00281A73" w:rsidRPr="00281A73" w:rsidRDefault="00281A73" w:rsidP="00281A73">
      <w:pPr>
        <w:rPr>
          <w:b/>
          <w:bCs/>
        </w:rPr>
      </w:pPr>
      <w:r w:rsidRPr="00281A73">
        <w:rPr>
          <w:b/>
          <w:bCs/>
        </w:rPr>
        <w:t>Model Implementation</w:t>
      </w:r>
    </w:p>
    <w:p w14:paraId="559EFD72" w14:textId="77777777" w:rsidR="00281A73" w:rsidRPr="00281A73" w:rsidRDefault="00281A73" w:rsidP="00281A73">
      <w:r w:rsidRPr="00281A73">
        <w:t>A Logistic Regression model was implemented using a pipeline that integrates preprocessing and classification steps. The model was trained on the training dataset and predictions were generated on the test dataset.</w:t>
      </w:r>
    </w:p>
    <w:p w14:paraId="4F6DDE8C" w14:textId="77777777" w:rsidR="00281A73" w:rsidRPr="00281A73" w:rsidRDefault="00281A73" w:rsidP="00281A73">
      <w:r w:rsidRPr="00281A73">
        <w:pict w14:anchorId="3090830C">
          <v:rect id="_x0000_i1063" style="width:0;height:1.5pt" o:hralign="center" o:hrstd="t" o:hr="t" fillcolor="#a0a0a0" stroked="f"/>
        </w:pict>
      </w:r>
    </w:p>
    <w:p w14:paraId="44FF7C6C" w14:textId="77777777" w:rsidR="00281A73" w:rsidRPr="00281A73" w:rsidRDefault="00281A73" w:rsidP="00281A73">
      <w:pPr>
        <w:rPr>
          <w:b/>
          <w:bCs/>
        </w:rPr>
      </w:pPr>
      <w:r w:rsidRPr="00281A73">
        <w:rPr>
          <w:b/>
          <w:bCs/>
        </w:rPr>
        <w:t>Evaluation Metrics</w:t>
      </w:r>
    </w:p>
    <w:p w14:paraId="185513BA" w14:textId="77777777" w:rsidR="00281A73" w:rsidRPr="00281A73" w:rsidRDefault="00281A73" w:rsidP="00281A73">
      <w:r w:rsidRPr="00281A73">
        <w:t>The model performance was evaluated using:</w:t>
      </w:r>
    </w:p>
    <w:p w14:paraId="12E28DE8" w14:textId="77777777" w:rsidR="00281A73" w:rsidRPr="00281A73" w:rsidRDefault="00281A73" w:rsidP="00281A73">
      <w:pPr>
        <w:numPr>
          <w:ilvl w:val="0"/>
          <w:numId w:val="1"/>
        </w:numPr>
      </w:pPr>
      <w:r w:rsidRPr="00281A73">
        <w:t xml:space="preserve">Accuracy </w:t>
      </w:r>
    </w:p>
    <w:p w14:paraId="186AADC3" w14:textId="77777777" w:rsidR="00281A73" w:rsidRPr="00281A73" w:rsidRDefault="00281A73" w:rsidP="00281A73">
      <w:pPr>
        <w:numPr>
          <w:ilvl w:val="0"/>
          <w:numId w:val="1"/>
        </w:numPr>
      </w:pPr>
      <w:r w:rsidRPr="00281A73">
        <w:t xml:space="preserve">Precision </w:t>
      </w:r>
    </w:p>
    <w:p w14:paraId="4F98D952" w14:textId="77777777" w:rsidR="00281A73" w:rsidRPr="00281A73" w:rsidRDefault="00281A73" w:rsidP="00281A73">
      <w:pPr>
        <w:numPr>
          <w:ilvl w:val="0"/>
          <w:numId w:val="1"/>
        </w:numPr>
      </w:pPr>
      <w:r w:rsidRPr="00281A73">
        <w:t xml:space="preserve">Recall </w:t>
      </w:r>
    </w:p>
    <w:p w14:paraId="35D60392" w14:textId="77777777" w:rsidR="00281A73" w:rsidRPr="00281A73" w:rsidRDefault="00281A73" w:rsidP="00281A73">
      <w:pPr>
        <w:numPr>
          <w:ilvl w:val="0"/>
          <w:numId w:val="1"/>
        </w:numPr>
      </w:pPr>
      <w:r w:rsidRPr="00281A73">
        <w:t xml:space="preserve">F1 Score </w:t>
      </w:r>
    </w:p>
    <w:p w14:paraId="6E53B747" w14:textId="77777777" w:rsidR="00281A73" w:rsidRPr="00281A73" w:rsidRDefault="00281A73" w:rsidP="00281A73">
      <w:pPr>
        <w:numPr>
          <w:ilvl w:val="0"/>
          <w:numId w:val="1"/>
        </w:numPr>
      </w:pPr>
      <w:r w:rsidRPr="00281A73">
        <w:t xml:space="preserve">Confusion Matrix </w:t>
      </w:r>
    </w:p>
    <w:p w14:paraId="1CAB0453" w14:textId="77777777" w:rsidR="00281A73" w:rsidRPr="00281A73" w:rsidRDefault="00281A73" w:rsidP="00281A73">
      <w:pPr>
        <w:numPr>
          <w:ilvl w:val="0"/>
          <w:numId w:val="1"/>
        </w:numPr>
      </w:pPr>
      <w:r w:rsidRPr="00281A73">
        <w:t xml:space="preserve">ROC Curve and AUC Score </w:t>
      </w:r>
    </w:p>
    <w:p w14:paraId="67D19C6C" w14:textId="77777777" w:rsidR="00281A73" w:rsidRPr="00281A73" w:rsidRDefault="00281A73" w:rsidP="00281A73">
      <w:r w:rsidRPr="00281A73">
        <w:t>The confusion matrix provided insights into correct and incorrect classifications, while the ROC curve demonstrated the trade-off between true positive rate and false positive rate. The AUC score indicated the overall performance of the model.</w:t>
      </w:r>
    </w:p>
    <w:p w14:paraId="6F6AC4E1" w14:textId="77777777" w:rsidR="00281A73" w:rsidRPr="00281A73" w:rsidRDefault="00281A73" w:rsidP="00281A73">
      <w:r w:rsidRPr="00281A73">
        <w:pict w14:anchorId="33003C3A">
          <v:rect id="_x0000_i1064" style="width:0;height:1.5pt" o:hralign="center" o:hrstd="t" o:hr="t" fillcolor="#a0a0a0" stroked="f"/>
        </w:pict>
      </w:r>
    </w:p>
    <w:p w14:paraId="6E0FF049" w14:textId="77777777" w:rsidR="00281A73" w:rsidRPr="00281A73" w:rsidRDefault="00281A73" w:rsidP="00281A73">
      <w:pPr>
        <w:rPr>
          <w:b/>
          <w:bCs/>
        </w:rPr>
      </w:pPr>
      <w:r w:rsidRPr="00281A73">
        <w:rPr>
          <w:b/>
          <w:bCs/>
        </w:rPr>
        <w:lastRenderedPageBreak/>
        <w:t>Results</w:t>
      </w:r>
    </w:p>
    <w:p w14:paraId="748206CB" w14:textId="77777777" w:rsidR="00281A73" w:rsidRPr="00281A73" w:rsidRDefault="00281A73" w:rsidP="00281A73">
      <w:r w:rsidRPr="00281A73">
        <w:t>The Logistic Regression model performed effectively in predicting survival outcomes. The evaluation metrics showed a balanced performance, and the ROC-AUC score confirmed that the model has good classification capability.</w:t>
      </w:r>
    </w:p>
    <w:p w14:paraId="3B4B97B3" w14:textId="77777777" w:rsidR="00281A73" w:rsidRPr="00281A73" w:rsidRDefault="00281A73" w:rsidP="00281A73">
      <w:r w:rsidRPr="00281A73">
        <w:pict w14:anchorId="2B1340E2">
          <v:rect id="_x0000_i1065" style="width:0;height:1.5pt" o:hralign="center" o:hrstd="t" o:hr="t" fillcolor="#a0a0a0" stroked="f"/>
        </w:pict>
      </w:r>
    </w:p>
    <w:p w14:paraId="5E0794E7" w14:textId="77777777" w:rsidR="00281A73" w:rsidRPr="00281A73" w:rsidRDefault="00281A73" w:rsidP="00281A73">
      <w:pPr>
        <w:rPr>
          <w:b/>
          <w:bCs/>
        </w:rPr>
      </w:pPr>
      <w:r w:rsidRPr="00281A73">
        <w:rPr>
          <w:b/>
          <w:bCs/>
        </w:rPr>
        <w:t>Conclusion</w:t>
      </w:r>
    </w:p>
    <w:p w14:paraId="63E84AD1" w14:textId="77777777" w:rsidR="00281A73" w:rsidRPr="00281A73" w:rsidRDefault="00281A73" w:rsidP="00281A73">
      <w:r w:rsidRPr="00281A73">
        <w:t>This project successfully demonstrates the application of machine learning techniques for binary classification. It highlights the importance of data preprocessing, feature transformation, and proper evaluation. Logistic Regression proved to be a simple yet effective model for this task.</w:t>
      </w:r>
    </w:p>
    <w:p w14:paraId="618B1927" w14:textId="77777777" w:rsidR="00281A73" w:rsidRPr="00281A73" w:rsidRDefault="00281A73" w:rsidP="00281A73">
      <w:r w:rsidRPr="00281A73">
        <w:pict w14:anchorId="1CACE057">
          <v:rect id="_x0000_i1066" style="width:0;height:1.5pt" o:hralign="center" o:hrstd="t" o:hr="t" fillcolor="#a0a0a0" stroked="f"/>
        </w:pict>
      </w:r>
    </w:p>
    <w:p w14:paraId="3050D638" w14:textId="77777777" w:rsidR="00281A73" w:rsidRPr="00281A73" w:rsidRDefault="00281A73" w:rsidP="00281A73">
      <w:pPr>
        <w:rPr>
          <w:b/>
          <w:bCs/>
        </w:rPr>
      </w:pPr>
      <w:r w:rsidRPr="00281A73">
        <w:rPr>
          <w:b/>
          <w:bCs/>
        </w:rPr>
        <w:t>Future Work</w:t>
      </w:r>
    </w:p>
    <w:p w14:paraId="2836EF26" w14:textId="77777777" w:rsidR="00281A73" w:rsidRPr="00281A73" w:rsidRDefault="00281A73" w:rsidP="00281A73">
      <w:r w:rsidRPr="00281A73">
        <w:t>Future improvements may include using advanced algorithms such as Random Forest or Gradient Boosting, along with hyperparameter tuning and feature selection techniques to further enhance model performance.</w:t>
      </w:r>
    </w:p>
    <w:p w14:paraId="451B70EF" w14:textId="77777777" w:rsidR="00FE6D9D" w:rsidRDefault="00FE6D9D"/>
    <w:sectPr w:rsidR="00FE6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C0AEB"/>
    <w:multiLevelType w:val="multilevel"/>
    <w:tmpl w:val="F39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368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73"/>
    <w:rsid w:val="00281A73"/>
    <w:rsid w:val="003B44E2"/>
    <w:rsid w:val="00D16A93"/>
    <w:rsid w:val="00E93590"/>
    <w:rsid w:val="00FE6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D83C"/>
  <w15:chartTrackingRefBased/>
  <w15:docId w15:val="{EE070CFB-CBFD-4FF4-BD5D-CE4AE713D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A73"/>
    <w:rPr>
      <w:rFonts w:eastAsiaTheme="majorEastAsia" w:cstheme="majorBidi"/>
      <w:color w:val="272727" w:themeColor="text1" w:themeTint="D8"/>
    </w:rPr>
  </w:style>
  <w:style w:type="paragraph" w:styleId="Title">
    <w:name w:val="Title"/>
    <w:basedOn w:val="Normal"/>
    <w:next w:val="Normal"/>
    <w:link w:val="TitleChar"/>
    <w:uiPriority w:val="10"/>
    <w:qFormat/>
    <w:rsid w:val="00281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A73"/>
    <w:pPr>
      <w:spacing w:before="160"/>
      <w:jc w:val="center"/>
    </w:pPr>
    <w:rPr>
      <w:i/>
      <w:iCs/>
      <w:color w:val="404040" w:themeColor="text1" w:themeTint="BF"/>
    </w:rPr>
  </w:style>
  <w:style w:type="character" w:customStyle="1" w:styleId="QuoteChar">
    <w:name w:val="Quote Char"/>
    <w:basedOn w:val="DefaultParagraphFont"/>
    <w:link w:val="Quote"/>
    <w:uiPriority w:val="29"/>
    <w:rsid w:val="00281A73"/>
    <w:rPr>
      <w:i/>
      <w:iCs/>
      <w:color w:val="404040" w:themeColor="text1" w:themeTint="BF"/>
    </w:rPr>
  </w:style>
  <w:style w:type="paragraph" w:styleId="ListParagraph">
    <w:name w:val="List Paragraph"/>
    <w:basedOn w:val="Normal"/>
    <w:uiPriority w:val="34"/>
    <w:qFormat/>
    <w:rsid w:val="00281A73"/>
    <w:pPr>
      <w:ind w:left="720"/>
      <w:contextualSpacing/>
    </w:pPr>
  </w:style>
  <w:style w:type="character" w:styleId="IntenseEmphasis">
    <w:name w:val="Intense Emphasis"/>
    <w:basedOn w:val="DefaultParagraphFont"/>
    <w:uiPriority w:val="21"/>
    <w:qFormat/>
    <w:rsid w:val="00281A73"/>
    <w:rPr>
      <w:i/>
      <w:iCs/>
      <w:color w:val="2F5496" w:themeColor="accent1" w:themeShade="BF"/>
    </w:rPr>
  </w:style>
  <w:style w:type="paragraph" w:styleId="IntenseQuote">
    <w:name w:val="Intense Quote"/>
    <w:basedOn w:val="Normal"/>
    <w:next w:val="Normal"/>
    <w:link w:val="IntenseQuoteChar"/>
    <w:uiPriority w:val="30"/>
    <w:qFormat/>
    <w:rsid w:val="00281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A73"/>
    <w:rPr>
      <w:i/>
      <w:iCs/>
      <w:color w:val="2F5496" w:themeColor="accent1" w:themeShade="BF"/>
    </w:rPr>
  </w:style>
  <w:style w:type="character" w:styleId="IntenseReference">
    <w:name w:val="Intense Reference"/>
    <w:basedOn w:val="DefaultParagraphFont"/>
    <w:uiPriority w:val="32"/>
    <w:qFormat/>
    <w:rsid w:val="00281A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Mahamkali Navya</dc:creator>
  <cp:keywords/>
  <dc:description/>
  <cp:lastModifiedBy>Mahamkali Navya</cp:lastModifiedBy>
  <cp:revision>1</cp:revision>
  <dcterms:created xsi:type="dcterms:W3CDTF">2026-04-05T10:26:00Z</dcterms:created>
  <dcterms:modified xsi:type="dcterms:W3CDTF">2026-04-05T10:28:00Z</dcterms:modified>
</cp:coreProperties>
</file>