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48FF" w14:textId="77640B84" w:rsidR="00FC1731" w:rsidRPr="00FC1731" w:rsidRDefault="00FC1731" w:rsidP="00FC173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FC1731">
        <w:rPr>
          <w:rFonts w:ascii="Calibri" w:hAnsi="Calibri" w:cs="Calibri"/>
          <w:b/>
          <w:bCs/>
          <w:color w:val="242424"/>
          <w:sz w:val="48"/>
          <w:szCs w:val="48"/>
          <w:u w:val="single"/>
          <w:shd w:val="clear" w:color="auto" w:fill="FFFFFF"/>
        </w:rPr>
        <w:t>A case of model overfitting</w:t>
      </w:r>
    </w:p>
    <w:p w14:paraId="4D6BFAFB" w14:textId="702CED0F" w:rsidR="00D1539E" w:rsidRPr="00D1539E" w:rsidRDefault="00D1539E" w:rsidP="00D1539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In the realm of predictive analytics for retail sales, consider a scenario where a company develops a complex machine learning model to forecast future product sales. The model is trained on five years of store data, including customer demographics, purchase history, and promotional responses.</w:t>
      </w:r>
    </w:p>
    <w:p w14:paraId="42885FF3" w14:textId="77777777" w:rsidR="00D1539E" w:rsidRPr="00D1539E" w:rsidRDefault="00D1539E" w:rsidP="00D1539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Factors causing overfitting in this case:</w:t>
      </w:r>
    </w:p>
    <w:p w14:paraId="04D5D548" w14:textId="77777777" w:rsidR="00D1539E" w:rsidRPr="00D1539E" w:rsidRDefault="00D1539E" w:rsidP="00D1539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High Model Complexity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The model includes numerous variables and intricate interactions that perfectly fit the historical data but may not generalize well to unseen data.</w:t>
      </w:r>
    </w:p>
    <w:p w14:paraId="1A63E321" w14:textId="77777777" w:rsidR="00D1539E" w:rsidRPr="00D1539E" w:rsidRDefault="00D1539E" w:rsidP="00D153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Limited Data Variation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The training data might not represent the full spectrum of possible scenarios, especially if the market dynamics have changed after the data was collected.</w:t>
      </w:r>
    </w:p>
    <w:p w14:paraId="050D36C5" w14:textId="6A2BB496" w:rsidR="00D1539E" w:rsidRPr="00D1539E" w:rsidRDefault="00D1539E" w:rsidP="00D153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Noise Overemphasis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The model may pick up on random fluctuations or outliers in the training data as significant patterns, which aren’t relevant to future sales.</w:t>
      </w:r>
    </w:p>
    <w:p w14:paraId="3D62B919" w14:textId="5B81CDDC" w:rsidR="00D1539E" w:rsidRPr="00D1539E" w:rsidRDefault="00D1539E" w:rsidP="00D1539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Preventive measures for overfitting:</w:t>
      </w:r>
    </w:p>
    <w:p w14:paraId="0F63B75F" w14:textId="77777777" w:rsidR="00D1539E" w:rsidRPr="00D1539E" w:rsidRDefault="00D1539E" w:rsidP="00D1539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Data Augmentation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Incorporating external datasets to enhance the diversity and volume of the training data can help the model learn more general patterns.</w:t>
      </w:r>
    </w:p>
    <w:p w14:paraId="3ED9DA33" w14:textId="77777777" w:rsidR="00D1539E" w:rsidRDefault="00D1539E" w:rsidP="00D1539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Simplification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Reducing the complexity of the model by selecting fewer, more impactful features can prevent the model from capturing noise.</w:t>
      </w:r>
    </w:p>
    <w:p w14:paraId="610C264D" w14:textId="7D624ABB" w:rsidR="00D1539E" w:rsidRPr="00D1539E" w:rsidRDefault="00D1539E" w:rsidP="00D1539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Cross-Validation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Using techniques like k-fold cross-validation ensures that the model’s performance is consistent across different subsets of the data.</w:t>
      </w:r>
    </w:p>
    <w:p w14:paraId="6A3D93E9" w14:textId="2CF0BDD8" w:rsidR="00D1539E" w:rsidRPr="00D1539E" w:rsidRDefault="00D1539E" w:rsidP="00D1539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Actions to avoid overfitting:</w:t>
      </w:r>
    </w:p>
    <w:p w14:paraId="49CA1DC9" w14:textId="22926C14" w:rsidR="00D1539E" w:rsidRPr="00D1539E" w:rsidRDefault="00D1539E" w:rsidP="00D1539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lastRenderedPageBreak/>
        <w:t>Regularization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Techniques like L1 or L2 regularization penalize the model for complexity, encouraging simpler models that are less likely to overfit.</w:t>
      </w:r>
    </w:p>
    <w:p w14:paraId="34BD6C4B" w14:textId="6F8BD371" w:rsidR="00D1539E" w:rsidRPr="00D1539E" w:rsidRDefault="00D1539E" w:rsidP="00D1539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Early Stopping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Monitoring the model’s performance on a validation set during training can help stop the training process before overfitting begins.</w:t>
      </w:r>
    </w:p>
    <w:p w14:paraId="61F05A5A" w14:textId="77777777" w:rsidR="00D1539E" w:rsidRPr="00D1539E" w:rsidRDefault="00D1539E" w:rsidP="00D1539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Ensemble Methods</w:t>
      </w: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: Combining predictions from multiple models can reduce the risk of overfitting by averaging out individual model biases.</w:t>
      </w:r>
    </w:p>
    <w:p w14:paraId="5CC7181E" w14:textId="77777777" w:rsidR="00D1539E" w:rsidRDefault="00D1539E" w:rsidP="00D1539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1539E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By addressing these factors and implementing preventive actions, the company can develop a robust model that performs well on both historical and future data, ensuring accurate sales forecasts.</w:t>
      </w:r>
    </w:p>
    <w:p w14:paraId="6166F538" w14:textId="194398ED" w:rsidR="00FC1731" w:rsidRPr="00FC1731" w:rsidRDefault="00FC1731" w:rsidP="00D1539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References:</w:t>
      </w:r>
    </w:p>
    <w:p w14:paraId="4C1711B5" w14:textId="69DE6809" w:rsidR="00FC1731" w:rsidRPr="00FC1731" w:rsidRDefault="00000000" w:rsidP="00FC17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hyperlink r:id="rId5" w:history="1">
        <w:r w:rsidR="00FC1731" w:rsidRPr="00FC1731">
          <w:rPr>
            <w:rStyle w:val="Hyperlink"/>
            <w:rFonts w:ascii="Calibri" w:hAnsi="Calibri" w:cs="Calibri"/>
            <w:sz w:val="32"/>
            <w:szCs w:val="32"/>
          </w:rPr>
          <w:t>What is Overfitting? | IBM</w:t>
        </w:r>
      </w:hyperlink>
    </w:p>
    <w:p w14:paraId="210B02A0" w14:textId="3216BA53" w:rsidR="00FC1731" w:rsidRPr="00FC1731" w:rsidRDefault="00000000" w:rsidP="00FC17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hyperlink r:id="rId6" w:history="1">
        <w:r w:rsidR="00FC1731" w:rsidRPr="00FC1731">
          <w:rPr>
            <w:rStyle w:val="Hyperlink"/>
            <w:rFonts w:ascii="Calibri" w:hAnsi="Calibri" w:cs="Calibri"/>
            <w:sz w:val="32"/>
            <w:szCs w:val="32"/>
          </w:rPr>
          <w:t>analyticsvidhya.com/blog/2020/02/underfitting-overfitting-best-fitting-machine-learning/</w:t>
        </w:r>
      </w:hyperlink>
    </w:p>
    <w:p w14:paraId="754C477B" w14:textId="51169376" w:rsidR="00FC1731" w:rsidRPr="00FC1731" w:rsidRDefault="00000000" w:rsidP="00FC17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hyperlink r:id="rId7" w:history="1">
        <w:r w:rsidR="00FC1731" w:rsidRPr="00FC1731">
          <w:rPr>
            <w:rStyle w:val="Hyperlink"/>
            <w:rFonts w:ascii="Calibri" w:hAnsi="Calibri" w:cs="Calibri"/>
            <w:sz w:val="32"/>
            <w:szCs w:val="32"/>
          </w:rPr>
          <w:t>Overfitting in Machine Learning: What It Is and How to Prevent It (elitedatascience.com)</w:t>
        </w:r>
      </w:hyperlink>
    </w:p>
    <w:p w14:paraId="251222D2" w14:textId="1B119E6A" w:rsidR="00FC1731" w:rsidRDefault="00000000" w:rsidP="00FC17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hyperlink r:id="rId8" w:history="1">
        <w:r w:rsidR="00FC1731" w:rsidRPr="001942CC">
          <w:rPr>
            <w:rStyle w:val="Hyperlink"/>
            <w:rFonts w:ascii="Calibri" w:eastAsia="Times New Roman" w:hAnsi="Calibri" w:cs="Calibri"/>
            <w:kern w:val="0"/>
            <w:sz w:val="32"/>
            <w:szCs w:val="32"/>
            <w:lang w:eastAsia="en-IN"/>
            <w14:ligatures w14:val="none"/>
          </w:rPr>
          <w:t>https://www.zerogpt.com/</w:t>
        </w:r>
      </w:hyperlink>
    </w:p>
    <w:p w14:paraId="67442169" w14:textId="43FF3F56" w:rsidR="00FC1731" w:rsidRDefault="00000000" w:rsidP="00FC17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hyperlink r:id="rId9" w:history="1">
        <w:r w:rsidR="00FC1731" w:rsidRPr="001942CC">
          <w:rPr>
            <w:rStyle w:val="Hyperlink"/>
            <w:rFonts w:ascii="Calibri" w:eastAsia="Times New Roman" w:hAnsi="Calibri" w:cs="Calibri"/>
            <w:kern w:val="0"/>
            <w:sz w:val="32"/>
            <w:szCs w:val="32"/>
            <w:lang w:eastAsia="en-IN"/>
            <w14:ligatures w14:val="none"/>
          </w:rPr>
          <w:t>https://claude.ai/</w:t>
        </w:r>
      </w:hyperlink>
    </w:p>
    <w:p w14:paraId="0E2BAAFA" w14:textId="79EC9A39" w:rsidR="00FC1731" w:rsidRDefault="00050F35" w:rsidP="00FC17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hyperlink r:id="rId10" w:history="1">
        <w:r w:rsidRPr="001942CC">
          <w:rPr>
            <w:rStyle w:val="Hyperlink"/>
            <w:rFonts w:ascii="Calibri" w:eastAsia="Times New Roman" w:hAnsi="Calibri" w:cs="Calibri"/>
            <w:kern w:val="0"/>
            <w:sz w:val="32"/>
            <w:szCs w:val="32"/>
            <w:lang w:eastAsia="en-IN"/>
            <w14:ligatures w14:val="none"/>
          </w:rPr>
          <w:t>https://copilot.microsoft.com/</w:t>
        </w:r>
      </w:hyperlink>
    </w:p>
    <w:p w14:paraId="573BE73D" w14:textId="30140C5F" w:rsidR="00050F35" w:rsidRDefault="00050F35" w:rsidP="00050F35">
      <w:pPr>
        <w:spacing w:before="100" w:beforeAutospacing="1" w:after="100" w:afterAutospacing="1" w:line="240" w:lineRule="auto"/>
        <w:ind w:left="360"/>
        <w:jc w:val="right"/>
        <w:rPr>
          <w:rFonts w:ascii="Calibri" w:eastAsia="Times New Roman" w:hAnsi="Calibri" w:cs="Calibr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0"/>
          <w:szCs w:val="40"/>
          <w:lang w:eastAsia="en-IN"/>
          <w14:ligatures w14:val="none"/>
        </w:rPr>
        <w:t>Navya Shah</w:t>
      </w:r>
    </w:p>
    <w:p w14:paraId="773F55DA" w14:textId="2DEB3E62" w:rsidR="00050F35" w:rsidRPr="00050F35" w:rsidRDefault="00050F35" w:rsidP="00050F35">
      <w:pPr>
        <w:spacing w:before="100" w:beforeAutospacing="1" w:after="100" w:afterAutospacing="1" w:line="240" w:lineRule="auto"/>
        <w:ind w:left="360"/>
        <w:jc w:val="right"/>
        <w:rPr>
          <w:rFonts w:ascii="Calibri" w:eastAsia="Times New Roman" w:hAnsi="Calibri" w:cs="Calibr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0"/>
          <w:szCs w:val="40"/>
          <w:lang w:eastAsia="en-IN"/>
          <w14:ligatures w14:val="none"/>
        </w:rPr>
        <w:t>11</w:t>
      </w:r>
      <w:r w:rsidRPr="00050F35">
        <w:rPr>
          <w:rFonts w:ascii="Calibri" w:eastAsia="Times New Roman" w:hAnsi="Calibri" w:cs="Calibri"/>
          <w:b/>
          <w:bCs/>
          <w:kern w:val="0"/>
          <w:sz w:val="40"/>
          <w:szCs w:val="40"/>
          <w:vertAlign w:val="superscript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b/>
          <w:bCs/>
          <w:kern w:val="0"/>
          <w:sz w:val="40"/>
          <w:szCs w:val="40"/>
          <w:lang w:eastAsia="en-IN"/>
          <w14:ligatures w14:val="none"/>
        </w:rPr>
        <w:t xml:space="preserve"> A.I</w:t>
      </w:r>
    </w:p>
    <w:p w14:paraId="4E0F4B8C" w14:textId="77777777" w:rsidR="00D105F4" w:rsidRPr="00D1539E" w:rsidRDefault="00D105F4" w:rsidP="00D1539E">
      <w:pPr>
        <w:jc w:val="both"/>
        <w:rPr>
          <w:rFonts w:ascii="Calibri" w:hAnsi="Calibri" w:cs="Calibri"/>
          <w:sz w:val="32"/>
          <w:szCs w:val="32"/>
        </w:rPr>
      </w:pPr>
    </w:p>
    <w:sectPr w:rsidR="00D105F4" w:rsidRPr="00D1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9F4"/>
    <w:multiLevelType w:val="multilevel"/>
    <w:tmpl w:val="974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0C7C"/>
    <w:multiLevelType w:val="hybridMultilevel"/>
    <w:tmpl w:val="FC32A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7196"/>
    <w:multiLevelType w:val="multilevel"/>
    <w:tmpl w:val="91F6F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7781D"/>
    <w:multiLevelType w:val="hybridMultilevel"/>
    <w:tmpl w:val="74A2D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46DA8"/>
    <w:multiLevelType w:val="hybridMultilevel"/>
    <w:tmpl w:val="46E8A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90A49"/>
    <w:multiLevelType w:val="hybridMultilevel"/>
    <w:tmpl w:val="634A7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75B54"/>
    <w:multiLevelType w:val="multilevel"/>
    <w:tmpl w:val="DC5E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E35F4"/>
    <w:multiLevelType w:val="multilevel"/>
    <w:tmpl w:val="3A8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D611E"/>
    <w:multiLevelType w:val="hybridMultilevel"/>
    <w:tmpl w:val="2B68A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A416F"/>
    <w:multiLevelType w:val="multilevel"/>
    <w:tmpl w:val="F662A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7112A"/>
    <w:multiLevelType w:val="multilevel"/>
    <w:tmpl w:val="7C8C9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C54E1"/>
    <w:multiLevelType w:val="multilevel"/>
    <w:tmpl w:val="E438F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E25609"/>
    <w:multiLevelType w:val="multilevel"/>
    <w:tmpl w:val="C2B65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62E0E"/>
    <w:multiLevelType w:val="multilevel"/>
    <w:tmpl w:val="06146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4092F"/>
    <w:multiLevelType w:val="hybridMultilevel"/>
    <w:tmpl w:val="1638D0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37593B"/>
    <w:multiLevelType w:val="hybridMultilevel"/>
    <w:tmpl w:val="E7542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612347">
    <w:abstractNumId w:val="4"/>
  </w:num>
  <w:num w:numId="2" w16cid:durableId="629172357">
    <w:abstractNumId w:val="14"/>
  </w:num>
  <w:num w:numId="3" w16cid:durableId="1753771386">
    <w:abstractNumId w:val="3"/>
  </w:num>
  <w:num w:numId="4" w16cid:durableId="1445345255">
    <w:abstractNumId w:val="8"/>
  </w:num>
  <w:num w:numId="5" w16cid:durableId="1675720922">
    <w:abstractNumId w:val="1"/>
  </w:num>
  <w:num w:numId="6" w16cid:durableId="1954045692">
    <w:abstractNumId w:val="5"/>
  </w:num>
  <w:num w:numId="7" w16cid:durableId="237712254">
    <w:abstractNumId w:val="6"/>
  </w:num>
  <w:num w:numId="8" w16cid:durableId="995839818">
    <w:abstractNumId w:val="12"/>
  </w:num>
  <w:num w:numId="9" w16cid:durableId="1613004344">
    <w:abstractNumId w:val="9"/>
  </w:num>
  <w:num w:numId="10" w16cid:durableId="1078745641">
    <w:abstractNumId w:val="7"/>
  </w:num>
  <w:num w:numId="11" w16cid:durableId="1102187750">
    <w:abstractNumId w:val="13"/>
  </w:num>
  <w:num w:numId="12" w16cid:durableId="1215580608">
    <w:abstractNumId w:val="2"/>
  </w:num>
  <w:num w:numId="13" w16cid:durableId="1790470492">
    <w:abstractNumId w:val="0"/>
  </w:num>
  <w:num w:numId="14" w16cid:durableId="606426702">
    <w:abstractNumId w:val="10"/>
  </w:num>
  <w:num w:numId="15" w16cid:durableId="2108575427">
    <w:abstractNumId w:val="11"/>
  </w:num>
  <w:num w:numId="16" w16cid:durableId="189334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F4"/>
    <w:rsid w:val="00050F35"/>
    <w:rsid w:val="00130623"/>
    <w:rsid w:val="001803CA"/>
    <w:rsid w:val="00A6325C"/>
    <w:rsid w:val="00BC2709"/>
    <w:rsid w:val="00D105F4"/>
    <w:rsid w:val="00D1539E"/>
    <w:rsid w:val="00FC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B2DE"/>
  <w15:chartTrackingRefBased/>
  <w15:docId w15:val="{232E6E47-5B4E-4111-83B0-E13DB4F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539E"/>
    <w:rPr>
      <w:b/>
      <w:bCs/>
    </w:rPr>
  </w:style>
  <w:style w:type="character" w:styleId="Hyperlink">
    <w:name w:val="Hyperlink"/>
    <w:basedOn w:val="DefaultParagraphFont"/>
    <w:uiPriority w:val="99"/>
    <w:unhideWhenUsed/>
    <w:rsid w:val="00FC17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3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6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ogp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tedatascience.com/overfitting-in-machine-lear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0/02/underfitting-overfitting-best-fitting-machine-lear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overfitting" TargetMode="External"/><Relationship Id="rId10" Type="http://schemas.openxmlformats.org/officeDocument/2006/relationships/hyperlink" Target="https://copilot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6</cp:revision>
  <dcterms:created xsi:type="dcterms:W3CDTF">2024-03-19T03:54:00Z</dcterms:created>
  <dcterms:modified xsi:type="dcterms:W3CDTF">2024-03-19T06:57:00Z</dcterms:modified>
</cp:coreProperties>
</file>