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4CCF" w14:textId="77777777" w:rsidR="000924E9" w:rsidRDefault="004670CE">
      <w:pPr>
        <w:pStyle w:val="Title"/>
      </w:pPr>
      <w:r>
        <w:t>Project</w:t>
      </w:r>
      <w:r>
        <w:rPr>
          <w:spacing w:val="-11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tbl>
      <w:tblPr>
        <w:tblW w:w="0" w:type="auto"/>
        <w:tblInd w:w="7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0924E9" w14:paraId="78BD4CD4" w14:textId="77777777">
        <w:trPr>
          <w:trHeight w:val="1076"/>
        </w:trPr>
        <w:tc>
          <w:tcPr>
            <w:tcW w:w="4681" w:type="dxa"/>
          </w:tcPr>
          <w:p w14:paraId="78BD4CD0" w14:textId="77777777" w:rsidR="000924E9" w:rsidRDefault="000924E9">
            <w:pPr>
              <w:pStyle w:val="TableParagraph"/>
              <w:spacing w:before="111"/>
              <w:rPr>
                <w:b/>
                <w:sz w:val="24"/>
              </w:rPr>
            </w:pPr>
          </w:p>
          <w:p w14:paraId="78BD4CD1" w14:textId="77777777" w:rsidR="000924E9" w:rsidRDefault="004670CE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78BD4CD2" w14:textId="77777777" w:rsidR="000924E9" w:rsidRDefault="000924E9">
            <w:pPr>
              <w:pStyle w:val="TableParagraph"/>
              <w:spacing w:before="111"/>
              <w:rPr>
                <w:b/>
                <w:sz w:val="24"/>
              </w:rPr>
            </w:pPr>
          </w:p>
          <w:p w14:paraId="78BD4CD3" w14:textId="77777777" w:rsidR="000924E9" w:rsidRDefault="004670CE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proofErr w:type="spellStart"/>
            <w:r>
              <w:rPr>
                <w:sz w:val="24"/>
              </w:rPr>
              <w:t>july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0924E9" w14:paraId="78BD4CDB" w14:textId="77777777">
        <w:trPr>
          <w:trHeight w:val="1523"/>
        </w:trPr>
        <w:tc>
          <w:tcPr>
            <w:tcW w:w="4681" w:type="dxa"/>
          </w:tcPr>
          <w:p w14:paraId="78BD4CD5" w14:textId="77777777" w:rsidR="000924E9" w:rsidRDefault="000924E9">
            <w:pPr>
              <w:pStyle w:val="TableParagraph"/>
              <w:rPr>
                <w:b/>
                <w:sz w:val="24"/>
              </w:rPr>
            </w:pPr>
          </w:p>
          <w:p w14:paraId="78BD4CD6" w14:textId="77777777" w:rsidR="000924E9" w:rsidRDefault="000924E9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78BD4CD7" w14:textId="77777777" w:rsidR="000924E9" w:rsidRDefault="004670CE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78BD4CD8" w14:textId="77777777" w:rsidR="000924E9" w:rsidRDefault="000924E9">
            <w:pPr>
              <w:pStyle w:val="TableParagraph"/>
              <w:rPr>
                <w:b/>
                <w:sz w:val="24"/>
              </w:rPr>
            </w:pPr>
          </w:p>
          <w:p w14:paraId="78BD4CD9" w14:textId="77777777" w:rsidR="000924E9" w:rsidRDefault="000924E9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78BD4CDA" w14:textId="3F82E530" w:rsidR="000924E9" w:rsidRDefault="004670CE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</w:t>
            </w:r>
            <w:r w:rsidR="00DA160E">
              <w:rPr>
                <w:spacing w:val="-2"/>
                <w:sz w:val="24"/>
              </w:rPr>
              <w:t>39716</w:t>
            </w:r>
          </w:p>
        </w:tc>
      </w:tr>
      <w:tr w:rsidR="000924E9" w14:paraId="78BD4CE1" w14:textId="77777777">
        <w:trPr>
          <w:trHeight w:val="1574"/>
        </w:trPr>
        <w:tc>
          <w:tcPr>
            <w:tcW w:w="4681" w:type="dxa"/>
          </w:tcPr>
          <w:p w14:paraId="78BD4CDC" w14:textId="77777777" w:rsidR="000924E9" w:rsidRDefault="000924E9">
            <w:pPr>
              <w:pStyle w:val="TableParagraph"/>
              <w:rPr>
                <w:b/>
                <w:sz w:val="24"/>
              </w:rPr>
            </w:pPr>
          </w:p>
          <w:p w14:paraId="78BD4CDD" w14:textId="77777777" w:rsidR="000924E9" w:rsidRDefault="000924E9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78BD4CDE" w14:textId="77777777" w:rsidR="000924E9" w:rsidRDefault="004670CE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78BD4CDF" w14:textId="77777777" w:rsidR="000924E9" w:rsidRDefault="000924E9">
            <w:pPr>
              <w:pStyle w:val="TableParagraph"/>
              <w:spacing w:before="212"/>
              <w:rPr>
                <w:b/>
                <w:sz w:val="24"/>
              </w:rPr>
            </w:pPr>
          </w:p>
          <w:p w14:paraId="78BD4CE0" w14:textId="41B1B177" w:rsidR="000924E9" w:rsidRDefault="004670CE">
            <w:pPr>
              <w:pStyle w:val="TableParagraph"/>
              <w:spacing w:before="1" w:line="259" w:lineRule="auto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8"/>
                <w:sz w:val="24"/>
              </w:rPr>
              <w:t xml:space="preserve"> </w:t>
            </w:r>
            <w:r w:rsidR="00DA160E">
              <w:rPr>
                <w:sz w:val="24"/>
              </w:rPr>
              <w:t>B</w:t>
            </w:r>
            <w:r>
              <w:rPr>
                <w:sz w:val="24"/>
              </w:rPr>
              <w:t>aseline</w:t>
            </w:r>
            <w:r>
              <w:rPr>
                <w:spacing w:val="-9"/>
                <w:sz w:val="24"/>
              </w:rPr>
              <w:t xml:space="preserve"> </w:t>
            </w:r>
            <w:r w:rsidR="00DA160E">
              <w:rPr>
                <w:sz w:val="24"/>
              </w:rPr>
              <w:t>H</w:t>
            </w:r>
            <w:r>
              <w:rPr>
                <w:sz w:val="24"/>
              </w:rPr>
              <w:t>istological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stag</w:t>
            </w:r>
            <w:r w:rsidR="00DA160E">
              <w:rPr>
                <w:sz w:val="24"/>
              </w:rPr>
              <w:t>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HCV patients using ML</w:t>
            </w:r>
          </w:p>
        </w:tc>
      </w:tr>
      <w:tr w:rsidR="000924E9" w14:paraId="78BD4CE8" w14:textId="77777777">
        <w:trPr>
          <w:trHeight w:val="1950"/>
        </w:trPr>
        <w:tc>
          <w:tcPr>
            <w:tcW w:w="4681" w:type="dxa"/>
          </w:tcPr>
          <w:p w14:paraId="78BD4CE2" w14:textId="77777777" w:rsidR="000924E9" w:rsidRDefault="000924E9">
            <w:pPr>
              <w:pStyle w:val="TableParagraph"/>
              <w:rPr>
                <w:b/>
                <w:sz w:val="24"/>
              </w:rPr>
            </w:pPr>
          </w:p>
          <w:p w14:paraId="78BD4CE3" w14:textId="77777777" w:rsidR="000924E9" w:rsidRDefault="000924E9">
            <w:pPr>
              <w:pStyle w:val="TableParagraph"/>
              <w:spacing w:before="272"/>
              <w:rPr>
                <w:b/>
                <w:sz w:val="24"/>
              </w:rPr>
            </w:pPr>
          </w:p>
          <w:p w14:paraId="78BD4CE4" w14:textId="77777777" w:rsidR="000924E9" w:rsidRDefault="004670CE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78BD4CE5" w14:textId="77777777" w:rsidR="000924E9" w:rsidRDefault="000924E9">
            <w:pPr>
              <w:pStyle w:val="TableParagraph"/>
              <w:rPr>
                <w:b/>
                <w:sz w:val="24"/>
              </w:rPr>
            </w:pPr>
          </w:p>
          <w:p w14:paraId="78BD4CE6" w14:textId="77777777" w:rsidR="000924E9" w:rsidRDefault="000924E9">
            <w:pPr>
              <w:pStyle w:val="TableParagraph"/>
              <w:spacing w:before="272"/>
              <w:rPr>
                <w:b/>
                <w:sz w:val="24"/>
              </w:rPr>
            </w:pPr>
          </w:p>
          <w:p w14:paraId="78BD4CE7" w14:textId="77777777" w:rsidR="000924E9" w:rsidRDefault="004670CE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8BD4CE9" w14:textId="77777777" w:rsidR="000924E9" w:rsidRDefault="004670CE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Proposal</w:t>
      </w:r>
      <w:r>
        <w:rPr>
          <w:spacing w:val="-6"/>
        </w:rPr>
        <w:t xml:space="preserve"> </w:t>
      </w:r>
      <w:r>
        <w:t>(Proposed</w:t>
      </w:r>
      <w:r>
        <w:rPr>
          <w:spacing w:val="-6"/>
        </w:rPr>
        <w:t xml:space="preserve"> </w:t>
      </w:r>
      <w:r>
        <w:t>Solution)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14:paraId="78BD4CEA" w14:textId="77777777" w:rsidR="000924E9" w:rsidRDefault="000924E9">
      <w:pPr>
        <w:pStyle w:val="BodyText"/>
        <w:ind w:firstLine="0"/>
        <w:rPr>
          <w:b/>
        </w:rPr>
      </w:pPr>
    </w:p>
    <w:p w14:paraId="78BD4CEB" w14:textId="77777777" w:rsidR="000924E9" w:rsidRDefault="000924E9">
      <w:pPr>
        <w:pStyle w:val="BodyText"/>
        <w:spacing w:before="204"/>
        <w:ind w:firstLine="0"/>
        <w:rPr>
          <w:b/>
        </w:rPr>
      </w:pPr>
    </w:p>
    <w:p w14:paraId="78BD4CEC" w14:textId="77777777" w:rsidR="000924E9" w:rsidRDefault="004670CE">
      <w:pPr>
        <w:ind w:left="691"/>
        <w:rPr>
          <w:sz w:val="24"/>
        </w:rPr>
      </w:pPr>
      <w:r>
        <w:rPr>
          <w:b/>
          <w:sz w:val="24"/>
        </w:rPr>
        <w:t>HCV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Prediction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Egypt</w:t>
      </w:r>
      <w:r>
        <w:rPr>
          <w:spacing w:val="-2"/>
          <w:sz w:val="24"/>
        </w:rPr>
        <w:t>:</w:t>
      </w:r>
    </w:p>
    <w:p w14:paraId="78BD4CED" w14:textId="77777777" w:rsidR="000924E9" w:rsidRDefault="004670CE">
      <w:pPr>
        <w:pStyle w:val="ListParagraph"/>
        <w:numPr>
          <w:ilvl w:val="0"/>
          <w:numId w:val="1"/>
        </w:numPr>
        <w:tabs>
          <w:tab w:val="left" w:pos="1440"/>
        </w:tabs>
        <w:spacing w:line="300" w:lineRule="auto"/>
        <w:ind w:right="1411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Egypt,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HCV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prevalent,</w:t>
      </w:r>
      <w:r>
        <w:rPr>
          <w:spacing w:val="-4"/>
          <w:sz w:val="24"/>
        </w:rPr>
        <w:t xml:space="preserve"> </w:t>
      </w:r>
      <w:r>
        <w:rPr>
          <w:sz w:val="24"/>
        </w:rPr>
        <w:t>healthcare</w:t>
      </w:r>
      <w:r>
        <w:rPr>
          <w:spacing w:val="-6"/>
          <w:sz w:val="24"/>
        </w:rPr>
        <w:t xml:space="preserve"> </w:t>
      </w:r>
      <w:r>
        <w:rPr>
          <w:sz w:val="24"/>
        </w:rPr>
        <w:t>workers</w:t>
      </w:r>
      <w:r>
        <w:rPr>
          <w:spacing w:val="-5"/>
          <w:sz w:val="24"/>
        </w:rPr>
        <w:t xml:space="preserve"> </w:t>
      </w:r>
      <w:r>
        <w:rPr>
          <w:sz w:val="24"/>
        </w:rPr>
        <w:t>need accurate tools to predict HCV infection early.</w:t>
      </w:r>
    </w:p>
    <w:p w14:paraId="78BD4CEE" w14:textId="77777777" w:rsidR="000924E9" w:rsidRDefault="004670CE">
      <w:pPr>
        <w:pStyle w:val="Heading1"/>
        <w:numPr>
          <w:ilvl w:val="0"/>
          <w:numId w:val="1"/>
        </w:numPr>
        <w:tabs>
          <w:tab w:val="left" w:pos="1440"/>
        </w:tabs>
        <w:spacing w:before="190"/>
        <w:rPr>
          <w:b w:val="0"/>
        </w:rPr>
      </w:pPr>
      <w:r>
        <w:rPr>
          <w:spacing w:val="-2"/>
        </w:rPr>
        <w:t>Approach</w:t>
      </w:r>
      <w:r>
        <w:rPr>
          <w:b w:val="0"/>
          <w:spacing w:val="-2"/>
        </w:rPr>
        <w:t>:</w:t>
      </w:r>
    </w:p>
    <w:p w14:paraId="78BD4CEF" w14:textId="77777777" w:rsidR="000924E9" w:rsidRDefault="004670CE">
      <w:pPr>
        <w:pStyle w:val="ListParagraph"/>
        <w:numPr>
          <w:ilvl w:val="1"/>
          <w:numId w:val="1"/>
        </w:numPr>
        <w:tabs>
          <w:tab w:val="left" w:pos="2160"/>
        </w:tabs>
        <w:spacing w:line="290" w:lineRule="auto"/>
        <w:ind w:right="1504"/>
        <w:rPr>
          <w:sz w:val="24"/>
        </w:rPr>
      </w:pPr>
      <w:r>
        <w:rPr>
          <w:b/>
          <w:sz w:val="24"/>
        </w:rPr>
        <w:t>Dataset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Real-world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Liver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Egypt</w:t>
      </w:r>
      <w:r>
        <w:rPr>
          <w:spacing w:val="-4"/>
          <w:sz w:val="24"/>
        </w:rPr>
        <w:t xml:space="preserve"> </w:t>
      </w:r>
      <w:r>
        <w:rPr>
          <w:sz w:val="24"/>
        </w:rPr>
        <w:t>(859 patients, 12 features).</w:t>
      </w:r>
    </w:p>
    <w:p w14:paraId="78BD4CF0" w14:textId="77777777" w:rsidR="000924E9" w:rsidRDefault="004670CE">
      <w:pPr>
        <w:pStyle w:val="Heading1"/>
        <w:numPr>
          <w:ilvl w:val="1"/>
          <w:numId w:val="1"/>
        </w:numPr>
        <w:tabs>
          <w:tab w:val="left" w:pos="2159"/>
        </w:tabs>
        <w:spacing w:before="205"/>
        <w:ind w:left="2159" w:hanging="359"/>
        <w:rPr>
          <w:b w:val="0"/>
        </w:rPr>
      </w:pPr>
      <w:r>
        <w:rPr>
          <w:spacing w:val="-2"/>
        </w:rPr>
        <w:t>Methodology</w:t>
      </w:r>
      <w:r>
        <w:rPr>
          <w:b w:val="0"/>
          <w:spacing w:val="-2"/>
        </w:rPr>
        <w:t>:</w:t>
      </w:r>
    </w:p>
    <w:p w14:paraId="78BD4CF1" w14:textId="77777777" w:rsidR="000924E9" w:rsidRDefault="004670CE">
      <w:pPr>
        <w:pStyle w:val="BodyText"/>
        <w:tabs>
          <w:tab w:val="left" w:pos="2865"/>
        </w:tabs>
        <w:spacing w:before="222" w:line="297" w:lineRule="auto"/>
        <w:ind w:left="2866" w:right="1494"/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sz w:val="20"/>
        </w:rPr>
        <w:tab/>
      </w:r>
      <w:r>
        <w:t>Two</w:t>
      </w:r>
      <w:r>
        <w:rPr>
          <w:spacing w:val="-6"/>
        </w:rPr>
        <w:t xml:space="preserve"> </w:t>
      </w:r>
      <w:r>
        <w:t>scenarios: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feature selection using sequential forward selection (SFS).</w:t>
      </w:r>
    </w:p>
    <w:p w14:paraId="78BD4CF2" w14:textId="77777777" w:rsidR="000924E9" w:rsidRDefault="000924E9">
      <w:pPr>
        <w:spacing w:line="297" w:lineRule="auto"/>
        <w:sectPr w:rsidR="000924E9">
          <w:type w:val="continuous"/>
          <w:pgSz w:w="12240" w:h="15840"/>
          <w:pgMar w:top="1520" w:right="840" w:bottom="280" w:left="720" w:header="720" w:footer="720" w:gutter="0"/>
          <w:cols w:space="720"/>
        </w:sectPr>
      </w:pPr>
    </w:p>
    <w:p w14:paraId="78BD4CF3" w14:textId="77777777" w:rsidR="000924E9" w:rsidRDefault="004670CE">
      <w:pPr>
        <w:tabs>
          <w:tab w:val="left" w:pos="8973"/>
        </w:tabs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BD4CFA" wp14:editId="78BD4CFB">
            <wp:extent cx="1653371" cy="4717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71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78BD4CFC" wp14:editId="78BD4CFD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4CF4" w14:textId="77777777" w:rsidR="000924E9" w:rsidRDefault="000924E9">
      <w:pPr>
        <w:pStyle w:val="BodyText"/>
        <w:spacing w:before="154"/>
        <w:ind w:firstLine="0"/>
      </w:pPr>
    </w:p>
    <w:p w14:paraId="78BD4CF5" w14:textId="77777777" w:rsidR="000924E9" w:rsidRDefault="004670CE">
      <w:pPr>
        <w:pStyle w:val="BodyText"/>
        <w:tabs>
          <w:tab w:val="left" w:pos="2865"/>
        </w:tabs>
        <w:spacing w:line="297" w:lineRule="auto"/>
        <w:ind w:left="2866" w:right="975"/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sz w:val="20"/>
        </w:rPr>
        <w:tab/>
      </w:r>
      <w:r>
        <w:t>Algorithms:</w:t>
      </w:r>
      <w:r>
        <w:rPr>
          <w:spacing w:val="-6"/>
        </w:rPr>
        <w:t xml:space="preserve"> </w:t>
      </w:r>
      <w:r>
        <w:t>Naïve</w:t>
      </w:r>
      <w:r>
        <w:rPr>
          <w:spacing w:val="-6"/>
        </w:rPr>
        <w:t xml:space="preserve"> </w:t>
      </w:r>
      <w:r>
        <w:t>Bayes,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(RF),</w:t>
      </w:r>
      <w:r>
        <w:rPr>
          <w:spacing w:val="-6"/>
        </w:rPr>
        <w:t xml:space="preserve"> </w:t>
      </w:r>
      <w:r>
        <w:t>K-nearest</w:t>
      </w:r>
      <w:r>
        <w:rPr>
          <w:spacing w:val="-6"/>
        </w:rPr>
        <w:t xml:space="preserve"> </w:t>
      </w:r>
      <w:r>
        <w:t>neighbor,</w:t>
      </w:r>
      <w:r>
        <w:rPr>
          <w:spacing w:val="-6"/>
        </w:rPr>
        <w:t xml:space="preserve"> </w:t>
      </w:r>
      <w:r>
        <w:t>and logistic regression.</w:t>
      </w:r>
    </w:p>
    <w:p w14:paraId="78BD4CF6" w14:textId="77777777" w:rsidR="000924E9" w:rsidRDefault="004670CE">
      <w:pPr>
        <w:pStyle w:val="BodyText"/>
        <w:tabs>
          <w:tab w:val="left" w:pos="2865"/>
        </w:tabs>
        <w:spacing w:before="196"/>
        <w:ind w:left="2506" w:firstLine="0"/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sz w:val="20"/>
        </w:rPr>
        <w:tab/>
      </w:r>
      <w:r>
        <w:t>Hyperparameter</w:t>
      </w:r>
      <w:r>
        <w:rPr>
          <w:spacing w:val="-1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5"/>
        </w:rPr>
        <w:t>RF.</w:t>
      </w:r>
    </w:p>
    <w:p w14:paraId="78BD4CF7" w14:textId="77777777" w:rsidR="000924E9" w:rsidRDefault="004670CE">
      <w:pPr>
        <w:pStyle w:val="Heading1"/>
        <w:numPr>
          <w:ilvl w:val="1"/>
          <w:numId w:val="1"/>
        </w:numPr>
        <w:tabs>
          <w:tab w:val="left" w:pos="2161"/>
        </w:tabs>
        <w:spacing w:before="259"/>
        <w:ind w:left="2161" w:hanging="361"/>
        <w:rPr>
          <w:b w:val="0"/>
        </w:rPr>
      </w:pPr>
      <w:r>
        <w:rPr>
          <w:spacing w:val="-2"/>
        </w:rPr>
        <w:t>Results</w:t>
      </w:r>
      <w:r>
        <w:rPr>
          <w:b w:val="0"/>
          <w:spacing w:val="-2"/>
        </w:rPr>
        <w:t>:</w:t>
      </w:r>
    </w:p>
    <w:p w14:paraId="78BD4CF8" w14:textId="77777777" w:rsidR="000924E9" w:rsidRDefault="004670CE">
      <w:pPr>
        <w:pStyle w:val="BodyText"/>
        <w:tabs>
          <w:tab w:val="left" w:pos="2873"/>
        </w:tabs>
        <w:spacing w:before="264"/>
        <w:ind w:left="2513" w:firstLine="0"/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sz w:val="20"/>
        </w:rPr>
        <w:tab/>
      </w:r>
      <w:r>
        <w:t>RF</w:t>
      </w:r>
      <w:r>
        <w:rPr>
          <w:spacing w:val="-2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94.06%</w:t>
      </w:r>
      <w:r>
        <w:rPr>
          <w:spacing w:val="-3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(0.54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elapsed</w:t>
      </w:r>
      <w:r>
        <w:rPr>
          <w:spacing w:val="-1"/>
        </w:rPr>
        <w:t xml:space="preserve"> </w:t>
      </w:r>
      <w:r>
        <w:rPr>
          <w:spacing w:val="-2"/>
        </w:rPr>
        <w:t>time).</w:t>
      </w:r>
    </w:p>
    <w:p w14:paraId="78BD4CF9" w14:textId="77777777" w:rsidR="000924E9" w:rsidRDefault="004670CE">
      <w:pPr>
        <w:pStyle w:val="BodyText"/>
        <w:tabs>
          <w:tab w:val="left" w:pos="2873"/>
        </w:tabs>
        <w:spacing w:before="232" w:line="295" w:lineRule="auto"/>
        <w:ind w:left="2873" w:right="995"/>
      </w:pPr>
      <w:r>
        <w:rPr>
          <w:rFonts w:ascii="Wingdings" w:hAnsi="Wingdings"/>
          <w:spacing w:val="-10"/>
          <w:w w:val="90"/>
          <w:sz w:val="20"/>
        </w:rPr>
        <w:t></w:t>
      </w:r>
      <w:r>
        <w:rPr>
          <w:sz w:val="20"/>
        </w:rPr>
        <w:tab/>
      </w:r>
      <w:hyperlink r:id="rId7">
        <w:r>
          <w:rPr>
            <w:color w:val="0462C1"/>
            <w:u w:val="single" w:color="0462C1"/>
          </w:rPr>
          <w:t>After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hyperparameter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tuning,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accuracy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improved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to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94.88%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using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only</w:t>
        </w:r>
      </w:hyperlink>
      <w:r>
        <w:rPr>
          <w:color w:val="0462C1"/>
        </w:rPr>
        <w:t xml:space="preserve"> </w:t>
      </w:r>
      <w:hyperlink r:id="rId8">
        <w:r>
          <w:rPr>
            <w:color w:val="0462C1"/>
            <w:u w:val="single" w:color="0462C1"/>
          </w:rPr>
          <w:t>four features</w:t>
        </w:r>
      </w:hyperlink>
    </w:p>
    <w:sectPr w:rsidR="000924E9">
      <w:pgSz w:w="12240" w:h="15840"/>
      <w:pgMar w:top="420" w:right="8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84260"/>
    <w:multiLevelType w:val="hybridMultilevel"/>
    <w:tmpl w:val="56CC5C3C"/>
    <w:lvl w:ilvl="0" w:tplc="E20EB14E">
      <w:numFmt w:val="bullet"/>
      <w:lvlText w:val="•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106E5F4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5B6934E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3" w:tplc="96D25CD0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 w:tplc="23EEE0B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4E743F62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6" w:tplc="1B0E707E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 w:tplc="219CB8D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9594D800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</w:abstractNum>
  <w:num w:numId="1" w16cid:durableId="15992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E9"/>
    <w:rsid w:val="000924E9"/>
    <w:rsid w:val="00242808"/>
    <w:rsid w:val="004670CE"/>
    <w:rsid w:val="00DA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4CCF"/>
  <w15:docId w15:val="{8E8FC7FF-5ED4-41E6-81D0-77B65D5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 w:after="26"/>
      <w:ind w:left="2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1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115-023-01851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10115-023-01851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(Proposed Solution) template.docx</dc:title>
  <dc:creator>Aravind Chevalla</dc:creator>
  <cp:lastModifiedBy>PRAVALIKA GONE</cp:lastModifiedBy>
  <cp:revision>2</cp:revision>
  <dcterms:created xsi:type="dcterms:W3CDTF">2024-09-09T12:40:00Z</dcterms:created>
  <dcterms:modified xsi:type="dcterms:W3CDTF">2024-09-09T12:40:00Z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2021</vt:lpwstr>
  </property>
</Properties>
</file>