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6241F" w14:textId="77777777" w:rsidR="00413FBC" w:rsidRPr="00413FBC" w:rsidRDefault="00413FBC" w:rsidP="00413FBC">
      <w:pPr>
        <w:shd w:val="clear" w:color="auto" w:fill="FFFFFF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spacing w:val="-5"/>
          <w:sz w:val="36"/>
          <w:szCs w:val="36"/>
        </w:rPr>
      </w:pPr>
      <w:r w:rsidRPr="00413FBC">
        <w:rPr>
          <w:rFonts w:ascii="Segoe UI" w:eastAsia="Times New Roman" w:hAnsi="Segoe UI" w:cs="Segoe UI"/>
          <w:b/>
          <w:bCs/>
          <w:spacing w:val="-5"/>
          <w:sz w:val="36"/>
          <w:szCs w:val="36"/>
        </w:rPr>
        <w:fldChar w:fldCharType="begin"/>
      </w:r>
      <w:r w:rsidRPr="00413FBC">
        <w:rPr>
          <w:rFonts w:ascii="Segoe UI" w:eastAsia="Times New Roman" w:hAnsi="Segoe UI" w:cs="Segoe UI"/>
          <w:b/>
          <w:bCs/>
          <w:spacing w:val="-5"/>
          <w:sz w:val="36"/>
          <w:szCs w:val="36"/>
        </w:rPr>
        <w:instrText xml:space="preserve"> HYPERLINK "https://www.codewithc.com/electricity-billing-system-project-java/" \t "_blank" </w:instrText>
      </w:r>
      <w:r w:rsidRPr="00413FBC">
        <w:rPr>
          <w:rFonts w:ascii="Segoe UI" w:eastAsia="Times New Roman" w:hAnsi="Segoe UI" w:cs="Segoe UI"/>
          <w:b/>
          <w:bCs/>
          <w:spacing w:val="-5"/>
          <w:sz w:val="36"/>
          <w:szCs w:val="36"/>
        </w:rPr>
        <w:fldChar w:fldCharType="separate"/>
      </w:r>
      <w:r w:rsidRPr="00413FBC">
        <w:rPr>
          <w:rFonts w:ascii="Segoe UI" w:eastAsia="Times New Roman" w:hAnsi="Segoe UI" w:cs="Segoe UI"/>
          <w:b/>
          <w:bCs/>
          <w:spacing w:val="-5"/>
          <w:sz w:val="36"/>
          <w:szCs w:val="36"/>
        </w:rPr>
        <w:t>Electricity billing system</w:t>
      </w:r>
      <w:r w:rsidRPr="00413FBC">
        <w:rPr>
          <w:rFonts w:ascii="Segoe UI" w:eastAsia="Times New Roman" w:hAnsi="Segoe UI" w:cs="Segoe UI"/>
          <w:b/>
          <w:bCs/>
          <w:spacing w:val="-5"/>
          <w:sz w:val="36"/>
          <w:szCs w:val="36"/>
        </w:rPr>
        <w:fldChar w:fldCharType="end"/>
      </w:r>
    </w:p>
    <w:p w14:paraId="7E3643AF" w14:textId="4A0E4033" w:rsidR="00FC5B93" w:rsidRDefault="00FC5B93"/>
    <w:p w14:paraId="13D939C4" w14:textId="2B07AB61" w:rsid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  <w:r>
        <w:rPr>
          <w:rFonts w:ascii="proxima_novaregular" w:eastAsia="Times New Roman" w:hAnsi="proxima_novaregular" w:cs="Times New Roman"/>
          <w:color w:val="000000"/>
          <w:sz w:val="24"/>
          <w:szCs w:val="24"/>
        </w:rPr>
        <w:t>Business Requirement</w:t>
      </w:r>
    </w:p>
    <w:p w14:paraId="6046653A" w14:textId="77777777" w:rsid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</w:p>
    <w:p w14:paraId="71CE5B81" w14:textId="133C8579" w:rsidR="00413FBC" w:rsidRP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000000"/>
          <w:sz w:val="24"/>
          <w:szCs w:val="24"/>
        </w:rPr>
        <w:t xml:space="preserve">This project is a modern version of the traditional electricity billing system. The </w:t>
      </w:r>
      <w:proofErr w:type="gramStart"/>
      <w:r w:rsidRPr="00413FBC">
        <w:rPr>
          <w:rFonts w:ascii="proxima_novaregular" w:eastAsia="Times New Roman" w:hAnsi="proxima_novaregular" w:cs="Times New Roman"/>
          <w:color w:val="000000"/>
          <w:sz w:val="24"/>
          <w:szCs w:val="24"/>
        </w:rPr>
        <w:t>main focus</w:t>
      </w:r>
      <w:proofErr w:type="gramEnd"/>
      <w:r w:rsidRPr="00413FBC">
        <w:rPr>
          <w:rFonts w:ascii="proxima_novaregular" w:eastAsia="Times New Roman" w:hAnsi="proxima_novaregular" w:cs="Times New Roman"/>
          <w:color w:val="000000"/>
          <w:sz w:val="24"/>
          <w:szCs w:val="24"/>
        </w:rPr>
        <w:t xml:space="preserve"> of this project is to computerize the electricity billing system to make it more seamless, accessible, and efficient. The software calculates the units consumed within a specified time duration and accordingly calculates the amount of money to be paid for those units. </w:t>
      </w:r>
    </w:p>
    <w:p w14:paraId="59C66756" w14:textId="77777777" w:rsidR="00413FBC" w:rsidRP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</w:p>
    <w:p w14:paraId="592B7624" w14:textId="149957B5" w:rsidR="00413FBC" w:rsidRP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000000"/>
          <w:sz w:val="24"/>
          <w:szCs w:val="24"/>
        </w:rPr>
        <w:t>The following features make the electricity billing system more service-oriented and straightforward:</w:t>
      </w:r>
    </w:p>
    <w:p w14:paraId="73603172" w14:textId="77777777" w:rsidR="00413FBC" w:rsidRPr="00413FBC" w:rsidRDefault="00413FBC" w:rsidP="00413F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303133"/>
          <w:sz w:val="24"/>
          <w:szCs w:val="24"/>
        </w:rPr>
        <w:t>It features a high-performance speed along with accuracy.</w:t>
      </w:r>
    </w:p>
    <w:p w14:paraId="4C55D19B" w14:textId="77777777" w:rsidR="00413FBC" w:rsidRPr="00413FBC" w:rsidRDefault="00413FBC" w:rsidP="00413F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303133"/>
          <w:sz w:val="24"/>
          <w:szCs w:val="24"/>
        </w:rPr>
        <w:t>It allows for seamless data sharing between the electricity office and customers.</w:t>
      </w:r>
    </w:p>
    <w:p w14:paraId="1357166E" w14:textId="77777777" w:rsidR="00413FBC" w:rsidRPr="00413FBC" w:rsidRDefault="00413FBC" w:rsidP="00413F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303133"/>
          <w:sz w:val="24"/>
          <w:szCs w:val="24"/>
        </w:rPr>
        <w:t>It is protected by high-security measures and controls.</w:t>
      </w:r>
    </w:p>
    <w:p w14:paraId="0F043BC0" w14:textId="77777777" w:rsidR="00413FBC" w:rsidRPr="00413FBC" w:rsidRDefault="00413FBC" w:rsidP="00413F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24"/>
          <w:szCs w:val="24"/>
        </w:rPr>
      </w:pPr>
      <w:r w:rsidRPr="00413FBC">
        <w:rPr>
          <w:rFonts w:ascii="proxima_novaregular" w:eastAsia="Times New Roman" w:hAnsi="proxima_novaregular" w:cs="Times New Roman"/>
          <w:color w:val="303133"/>
          <w:sz w:val="24"/>
          <w:szCs w:val="24"/>
        </w:rPr>
        <w:t>It includes the necessary provisions for debugging.</w:t>
      </w:r>
    </w:p>
    <w:p w14:paraId="3074FAA9" w14:textId="15B99A43" w:rsidR="00413FBC" w:rsidRPr="00413FBC" w:rsidRDefault="00413FBC" w:rsidP="00413FBC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24"/>
          <w:szCs w:val="24"/>
        </w:rPr>
      </w:pPr>
    </w:p>
    <w:p w14:paraId="1FC1CF3A" w14:textId="77777777" w:rsidR="00413FBC" w:rsidRDefault="00413FBC"/>
    <w:sectPr w:rsidR="0041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F35"/>
    <w:multiLevelType w:val="multilevel"/>
    <w:tmpl w:val="DE9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BC"/>
    <w:rsid w:val="00413FBC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80F8"/>
  <w15:chartTrackingRefBased/>
  <w15:docId w15:val="{F6E2A5A9-EC0B-4FD2-A685-3BB38FDA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F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3F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F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>2021-06-30T18:30:00+00:00</_DCDateModified>
    <Level xmlns="26bed2a0-a239-4228-bd8e-b46f54fc12da">L1</Level>
    <Material_x0020_Type xmlns="26bed2a0-a239-4228-bd8e-b46f54fc12da">Extra Material</Material_x0020_Type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3BF65857-E460-4A47-9BC1-DBC8AF5E0664}"/>
</file>

<file path=customXml/itemProps2.xml><?xml version="1.0" encoding="utf-8"?>
<ds:datastoreItem xmlns:ds="http://schemas.openxmlformats.org/officeDocument/2006/customXml" ds:itemID="{12975689-0989-4C62-A723-8CE840B558CF}"/>
</file>

<file path=customXml/itemProps3.xml><?xml version="1.0" encoding="utf-8"?>
<ds:datastoreItem xmlns:ds="http://schemas.openxmlformats.org/officeDocument/2006/customXml" ds:itemID="{5E38197B-D075-45A4-972C-E717811B3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Nema, Sapna</dc:creator>
  <cp:keywords/>
  <dc:description/>
  <cp:lastModifiedBy>Nema, Sapna</cp:lastModifiedBy>
  <cp:revision>1</cp:revision>
  <dcterms:created xsi:type="dcterms:W3CDTF">2021-02-05T04:28:00Z</dcterms:created>
  <dcterms:modified xsi:type="dcterms:W3CDTF">2021-02-05T04:32:00Z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