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65A4" w14:textId="77777777" w:rsidR="00B409FF" w:rsidRDefault="00000000">
      <w:pPr>
        <w:tabs>
          <w:tab w:val="center" w:pos="730"/>
          <w:tab w:val="center" w:pos="2189"/>
        </w:tabs>
        <w:spacing w:after="121" w:line="259" w:lineRule="auto"/>
        <w:ind w:left="0" w:firstLine="0"/>
      </w:pPr>
      <w:r>
        <w:rPr>
          <w:sz w:val="20"/>
        </w:rPr>
        <w:tab/>
        <w:t xml:space="preserve">Add cover </w:t>
      </w:r>
      <w:r>
        <w:rPr>
          <w:sz w:val="20"/>
        </w:rPr>
        <w:tab/>
        <w:t>Add comment</w:t>
      </w:r>
    </w:p>
    <w:p w14:paraId="3F8D39D7" w14:textId="77777777" w:rsidR="00B409FF" w:rsidRDefault="00000000">
      <w:pPr>
        <w:spacing w:after="102" w:line="259" w:lineRule="auto"/>
        <w:ind w:left="5"/>
      </w:pPr>
      <w:r>
        <w:rPr>
          <w:sz w:val="26"/>
        </w:rPr>
        <w:t xml:space="preserve">How Market Makers Condition </w:t>
      </w: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Market</w:t>
      </w:r>
    </w:p>
    <w:p w14:paraId="27F0D149" w14:textId="77777777" w:rsidR="00B409FF" w:rsidRDefault="00000000">
      <w:pPr>
        <w:spacing w:after="31"/>
        <w:ind w:left="14"/>
      </w:pPr>
      <w:r>
        <w:t>Its a small group of traders that move the markets</w:t>
      </w:r>
    </w:p>
    <w:p w14:paraId="5C99B1BD" w14:textId="72B10297" w:rsidR="00B409FF" w:rsidRDefault="00B409FF">
      <w:pPr>
        <w:spacing w:after="413" w:line="259" w:lineRule="auto"/>
        <w:ind w:left="-29" w:right="-48" w:firstLine="0"/>
      </w:pPr>
    </w:p>
    <w:tbl>
      <w:tblPr>
        <w:tblStyle w:val="TableGrid"/>
        <w:tblpPr w:vertAnchor="text" w:tblpX="125" w:tblpY="-5"/>
        <w:tblOverlap w:val="never"/>
        <w:tblW w:w="7921" w:type="dxa"/>
        <w:tblInd w:w="0" w:type="dxa"/>
        <w:tblLook w:val="04A0" w:firstRow="1" w:lastRow="0" w:firstColumn="1" w:lastColumn="0" w:noHBand="0" w:noVBand="1"/>
      </w:tblPr>
      <w:tblGrid>
        <w:gridCol w:w="2933"/>
        <w:gridCol w:w="4988"/>
      </w:tblGrid>
      <w:tr w:rsidR="00B409FF" w14:paraId="35E63131" w14:textId="77777777">
        <w:trPr>
          <w:trHeight w:val="303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0F447FCC" w14:textId="77777777" w:rsidR="00B409FF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Elements To Trade Setup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76A4F" w14:textId="77777777" w:rsidR="00B409F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6"/>
              </w:rPr>
              <w:t xml:space="preserve">Elements To </w:t>
            </w:r>
            <w:proofErr w:type="gramStart"/>
            <w:r>
              <w:rPr>
                <w:sz w:val="26"/>
              </w:rPr>
              <w:t>A</w:t>
            </w:r>
            <w:proofErr w:type="gramEnd"/>
            <w:r>
              <w:rPr>
                <w:sz w:val="26"/>
              </w:rPr>
              <w:t xml:space="preserve"> Trade Setup</w:t>
            </w:r>
          </w:p>
        </w:tc>
      </w:tr>
      <w:tr w:rsidR="00B409FF" w14:paraId="1F8864A6" w14:textId="77777777">
        <w:trPr>
          <w:trHeight w:val="260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5AF9EC22" w14:textId="77777777" w:rsidR="00B409FF" w:rsidRDefault="00000000">
            <w:pPr>
              <w:spacing w:after="0" w:line="259" w:lineRule="auto"/>
              <w:ind w:left="153" w:right="130" w:hanging="139"/>
            </w:pPr>
            <w:r>
              <w:rPr>
                <w:noProof/>
              </w:rPr>
              <w:drawing>
                <wp:inline distT="0" distB="0" distL="0" distR="0" wp14:anchorId="034B46A8" wp14:editId="79E25D0A">
                  <wp:extent cx="33532" cy="39634"/>
                  <wp:effectExtent l="0" t="0" r="0" b="0"/>
                  <wp:docPr id="3681" name="Picture 3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" name="Picture 36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" cy="3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7C1849CF" wp14:editId="4AD480CF">
                  <wp:extent cx="6097" cy="6097"/>
                  <wp:effectExtent l="0" t="0" r="0" b="0"/>
                  <wp:docPr id="3682" name="Picture 3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" name="Picture 36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Context or Framework surrounding the idea. 1 1 Expansion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4AB32" w14:textId="77777777" w:rsidR="00B409FF" w:rsidRDefault="00000000">
            <w:pPr>
              <w:tabs>
                <w:tab w:val="center" w:pos="2235"/>
                <w:tab w:val="center" w:pos="3392"/>
              </w:tabs>
              <w:spacing w:after="0" w:line="259" w:lineRule="auto"/>
              <w:ind w:left="0" w:firstLine="0"/>
            </w:pP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555E73B8" wp14:editId="238A309D">
                  <wp:extent cx="33532" cy="42683"/>
                  <wp:effectExtent l="0" t="0" r="0" b="0"/>
                  <wp:docPr id="3683" name="Picture 36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3" name="Picture 36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" cy="4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0777B78D" wp14:editId="16C95EC3">
                  <wp:extent cx="6097" cy="9147"/>
                  <wp:effectExtent l="0" t="0" r="0" b="0"/>
                  <wp:docPr id="3684" name="Picture 36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" name="Picture 36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Context or Framework surrounding the idea.</w:t>
            </w:r>
          </w:p>
        </w:tc>
      </w:tr>
      <w:tr w:rsidR="00B409FF" w14:paraId="0A9A94F2" w14:textId="77777777">
        <w:trPr>
          <w:trHeight w:val="134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4E89F2B8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sz w:val="12"/>
              </w:rPr>
              <w:t>21 Retracement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1D316273" w14:textId="77777777" w:rsidR="00B409FF" w:rsidRDefault="00000000">
            <w:pPr>
              <w:spacing w:after="0" w:line="259" w:lineRule="auto"/>
              <w:ind w:left="979" w:firstLine="0"/>
              <w:jc w:val="center"/>
            </w:pPr>
            <w:proofErr w:type="gramStart"/>
            <w:r>
              <w:rPr>
                <w:sz w:val="12"/>
              </w:rPr>
              <w:t>1 )</w:t>
            </w:r>
            <w:proofErr w:type="gramEnd"/>
            <w:r>
              <w:rPr>
                <w:sz w:val="12"/>
              </w:rPr>
              <w:t xml:space="preserve"> Expansion = Judas Swing</w:t>
            </w:r>
          </w:p>
        </w:tc>
      </w:tr>
      <w:tr w:rsidR="00B409FF" w14:paraId="75809180" w14:textId="77777777">
        <w:trPr>
          <w:trHeight w:val="133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6750C01C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sz w:val="12"/>
              </w:rPr>
              <w:t>31 Reversal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1FE6D4DB" w14:textId="77777777" w:rsidR="00B409FF" w:rsidRDefault="00000000">
            <w:pPr>
              <w:spacing w:after="0" w:line="259" w:lineRule="auto"/>
              <w:ind w:left="13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451DB4" wp14:editId="64916B70">
                  <wp:extent cx="21339" cy="33536"/>
                  <wp:effectExtent l="0" t="0" r="0" b="0"/>
                  <wp:docPr id="3685" name="Picture 36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5" name="Picture 36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" cy="3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Retracement = New York Session</w:t>
            </w:r>
          </w:p>
        </w:tc>
      </w:tr>
      <w:tr w:rsidR="00B409FF" w14:paraId="1E4C48A3" w14:textId="77777777">
        <w:trPr>
          <w:trHeight w:val="282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605AC153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noProof/>
              </w:rPr>
              <w:drawing>
                <wp:inline distT="0" distB="0" distL="0" distR="0" wp14:anchorId="39D39ADA" wp14:editId="05E87E02">
                  <wp:extent cx="21339" cy="36585"/>
                  <wp:effectExtent l="0" t="0" r="0" b="0"/>
                  <wp:docPr id="3686" name="Picture 36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" name="Picture 36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" cy="3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Consolidation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14B787AA" w14:textId="77777777" w:rsidR="00B409FF" w:rsidRDefault="00000000">
            <w:pPr>
              <w:numPr>
                <w:ilvl w:val="0"/>
                <w:numId w:val="1"/>
              </w:numPr>
              <w:spacing w:after="0" w:line="259" w:lineRule="auto"/>
              <w:ind w:left="1280" w:hanging="154"/>
              <w:jc w:val="center"/>
            </w:pPr>
            <w:r>
              <w:rPr>
                <w:sz w:val="12"/>
              </w:rPr>
              <w:t>Reversal = London Swing</w:t>
            </w:r>
          </w:p>
          <w:p w14:paraId="5FDC378F" w14:textId="77777777" w:rsidR="00B409FF" w:rsidRDefault="00000000">
            <w:pPr>
              <w:numPr>
                <w:ilvl w:val="0"/>
                <w:numId w:val="1"/>
              </w:numPr>
              <w:spacing w:after="0" w:line="259" w:lineRule="auto"/>
              <w:ind w:left="1280" w:hanging="154"/>
              <w:jc w:val="center"/>
            </w:pPr>
            <w:r>
              <w:rPr>
                <w:sz w:val="12"/>
              </w:rPr>
              <w:t xml:space="preserve">Consolidation Asian Range </w:t>
            </w:r>
            <w:r>
              <w:rPr>
                <w:noProof/>
              </w:rPr>
              <w:drawing>
                <wp:inline distT="0" distB="0" distL="0" distR="0" wp14:anchorId="4336B9EA" wp14:editId="25871FC6">
                  <wp:extent cx="24387" cy="39634"/>
                  <wp:effectExtent l="0" t="0" r="0" b="0"/>
                  <wp:docPr id="3687" name="Picture 3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7" name="Picture 36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" cy="3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FF" w14:paraId="0796C971" w14:textId="77777777">
        <w:trPr>
          <w:trHeight w:val="279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6F8B46F7" w14:textId="77777777" w:rsidR="00B409FF" w:rsidRDefault="00000000">
            <w:pPr>
              <w:spacing w:after="0" w:line="259" w:lineRule="auto"/>
              <w:ind w:left="153" w:right="77" w:hanging="134"/>
            </w:pPr>
            <w:r>
              <w:rPr>
                <w:noProof/>
              </w:rPr>
              <w:drawing>
                <wp:inline distT="0" distB="0" distL="0" distR="0" wp14:anchorId="4BDAB9A2" wp14:editId="2110595D">
                  <wp:extent cx="30484" cy="42683"/>
                  <wp:effectExtent l="0" t="0" r="0" b="0"/>
                  <wp:docPr id="3688" name="Picture 36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8" name="Picture 36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" cy="4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0B4112A4" wp14:editId="5A74C67D">
                  <wp:extent cx="3048" cy="9146"/>
                  <wp:effectExtent l="0" t="0" r="0" b="0"/>
                  <wp:docPr id="3689" name="Picture 3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" name="Picture 36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Reference Points </w:t>
            </w:r>
            <w:proofErr w:type="gramStart"/>
            <w:r>
              <w:rPr>
                <w:sz w:val="12"/>
              </w:rPr>
              <w:t>In</w:t>
            </w:r>
            <w:proofErr w:type="gramEnd"/>
            <w:r>
              <w:rPr>
                <w:sz w:val="12"/>
              </w:rPr>
              <w:t xml:space="preserve"> Institutional Order Flow 1 1 </w:t>
            </w:r>
            <w:proofErr w:type="spellStart"/>
            <w:r>
              <w:rPr>
                <w:sz w:val="12"/>
              </w:rPr>
              <w:t>Orderblocks</w:t>
            </w:r>
            <w:proofErr w:type="spellEnd"/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4D2E62F2" w14:textId="77777777" w:rsidR="00B409FF" w:rsidRDefault="00000000">
            <w:pPr>
              <w:spacing w:after="0" w:line="259" w:lineRule="auto"/>
              <w:ind w:left="2213" w:firstLine="0"/>
            </w:pPr>
            <w:r>
              <w:rPr>
                <w:sz w:val="12"/>
              </w:rPr>
              <w:t xml:space="preserve">a. Reference Points </w:t>
            </w:r>
            <w:proofErr w:type="gramStart"/>
            <w:r>
              <w:rPr>
                <w:sz w:val="12"/>
              </w:rPr>
              <w:t>In</w:t>
            </w:r>
            <w:proofErr w:type="gramEnd"/>
            <w:r>
              <w:rPr>
                <w:sz w:val="12"/>
              </w:rPr>
              <w:t xml:space="preserve"> Institutional Order Flow</w:t>
            </w:r>
          </w:p>
        </w:tc>
      </w:tr>
      <w:tr w:rsidR="00B409FF" w14:paraId="461A8A39" w14:textId="77777777">
        <w:trPr>
          <w:trHeight w:val="140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3EBA9A44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sz w:val="12"/>
              </w:rPr>
              <w:t>21 Fair Value Gaps &amp; Liquidity Voids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17BCEE9C" w14:textId="77777777" w:rsidR="00B409FF" w:rsidRDefault="00000000">
            <w:pPr>
              <w:spacing w:after="0" w:line="259" w:lineRule="auto"/>
              <w:ind w:left="384" w:firstLine="0"/>
              <w:jc w:val="center"/>
            </w:pPr>
            <w:proofErr w:type="gramStart"/>
            <w:r>
              <w:rPr>
                <w:sz w:val="12"/>
              </w:rPr>
              <w:t>1 )</w:t>
            </w:r>
            <w:proofErr w:type="gram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Orderblocks</w:t>
            </w:r>
            <w:proofErr w:type="spellEnd"/>
          </w:p>
        </w:tc>
      </w:tr>
      <w:tr w:rsidR="00B409FF" w14:paraId="193DEE8D" w14:textId="77777777">
        <w:trPr>
          <w:trHeight w:val="122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0335855A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sz w:val="12"/>
              </w:rPr>
              <w:t>31 Liquidity Pools &amp; Stop Runs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37497C9A" w14:textId="77777777" w:rsidR="00B409FF" w:rsidRDefault="00000000">
            <w:pPr>
              <w:tabs>
                <w:tab w:val="center" w:pos="2360"/>
                <w:tab w:val="center" w:pos="3168"/>
              </w:tabs>
              <w:spacing w:after="0" w:line="259" w:lineRule="auto"/>
              <w:ind w:left="0" w:firstLine="0"/>
            </w:pP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4CEF89FE" wp14:editId="1C8DB449">
                  <wp:extent cx="21339" cy="39634"/>
                  <wp:effectExtent l="0" t="0" r="0" b="0"/>
                  <wp:docPr id="3690" name="Picture 36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0" name="Picture 36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" cy="3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034A144A" wp14:editId="4BF8FE19">
                  <wp:extent cx="15242" cy="42683"/>
                  <wp:effectExtent l="0" t="0" r="0" b="0"/>
                  <wp:docPr id="3691" name="Picture 36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" name="Picture 36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" cy="4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Fair Value Gaps &amp; Liquidity Voids</w:t>
            </w:r>
          </w:p>
        </w:tc>
      </w:tr>
      <w:tr w:rsidR="00B409FF" w14:paraId="5BED22B1" w14:textId="77777777">
        <w:trPr>
          <w:trHeight w:val="154"/>
        </w:trPr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77F55017" w14:textId="77777777" w:rsidR="00B409FF" w:rsidRDefault="00000000">
            <w:pPr>
              <w:spacing w:after="0" w:line="259" w:lineRule="auto"/>
              <w:ind w:left="149" w:firstLine="0"/>
            </w:pPr>
            <w:r>
              <w:rPr>
                <w:sz w:val="12"/>
              </w:rPr>
              <w:t>41 Equilibrium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</w:tcPr>
          <w:p w14:paraId="190E7D64" w14:textId="77777777" w:rsidR="00B409FF" w:rsidRDefault="00000000">
            <w:pPr>
              <w:tabs>
                <w:tab w:val="center" w:pos="2360"/>
                <w:tab w:val="center" w:pos="3053"/>
              </w:tabs>
              <w:spacing w:after="0" w:line="259" w:lineRule="auto"/>
              <w:ind w:left="0" w:firstLine="0"/>
            </w:pP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2A38ED29" wp14:editId="64EF13D6">
                  <wp:extent cx="21339" cy="36585"/>
                  <wp:effectExtent l="0" t="0" r="0" b="0"/>
                  <wp:docPr id="3692" name="Picture 3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" name="Picture 36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" cy="3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ab/>
            </w:r>
            <w:r>
              <w:rPr>
                <w:noProof/>
              </w:rPr>
              <w:drawing>
                <wp:inline distT="0" distB="0" distL="0" distR="0" wp14:anchorId="42D8DFB2" wp14:editId="150A792C">
                  <wp:extent cx="9145" cy="42683"/>
                  <wp:effectExtent l="0" t="0" r="0" b="0"/>
                  <wp:docPr id="3693" name="Picture 3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3" name="Picture 36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" cy="4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2"/>
              </w:rPr>
              <w:t xml:space="preserve"> Liquidity Pools &amp; Stop Runs</w:t>
            </w:r>
          </w:p>
        </w:tc>
      </w:tr>
    </w:tbl>
    <w:tbl>
      <w:tblPr>
        <w:tblStyle w:val="TableGrid"/>
        <w:tblpPr w:vertAnchor="text" w:tblpX="5021" w:tblpY="1776"/>
        <w:tblOverlap w:val="never"/>
        <w:tblW w:w="4431" w:type="dxa"/>
        <w:tblInd w:w="0" w:type="dxa"/>
        <w:tblLook w:val="04A0" w:firstRow="1" w:lastRow="0" w:firstColumn="1" w:lastColumn="0" w:noHBand="0" w:noVBand="1"/>
      </w:tblPr>
      <w:tblGrid>
        <w:gridCol w:w="4339"/>
        <w:gridCol w:w="92"/>
      </w:tblGrid>
      <w:tr w:rsidR="00B409FF" w14:paraId="2A530264" w14:textId="77777777">
        <w:trPr>
          <w:trHeight w:val="233"/>
        </w:trPr>
        <w:tc>
          <w:tcPr>
            <w:tcW w:w="43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58D770" w14:textId="77777777" w:rsidR="00B409FF" w:rsidRDefault="00000000">
            <w:pPr>
              <w:spacing w:after="0" w:line="259" w:lineRule="auto"/>
              <w:ind w:left="379" w:firstLine="0"/>
            </w:pPr>
            <w:r>
              <w:rPr>
                <w:sz w:val="10"/>
              </w:rPr>
              <w:t>4) Equilibrium</w:t>
            </w:r>
          </w:p>
        </w:tc>
        <w:tc>
          <w:tcPr>
            <w:tcW w:w="6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24DB62E" w14:textId="77777777" w:rsidR="00B409F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12"/>
              </w:rPr>
              <w:t>.1</w:t>
            </w:r>
          </w:p>
        </w:tc>
      </w:tr>
    </w:tbl>
    <w:p w14:paraId="4D8F7D96" w14:textId="77777777" w:rsidR="00B409FF" w:rsidRDefault="00000000">
      <w:pPr>
        <w:spacing w:after="2558" w:line="259" w:lineRule="auto"/>
        <w:ind w:left="1445" w:firstLine="0"/>
      </w:pPr>
      <w:r>
        <w:rPr>
          <w:sz w:val="30"/>
        </w:rPr>
        <w:t xml:space="preserve">A </w:t>
      </w:r>
    </w:p>
    <w:p w14:paraId="14D1B35E" w14:textId="77777777" w:rsidR="00B409FF" w:rsidRDefault="00000000">
      <w:pPr>
        <w:spacing w:after="642" w:line="259" w:lineRule="auto"/>
        <w:ind w:left="0" w:right="34" w:firstLine="0"/>
        <w:jc w:val="right"/>
      </w:pPr>
      <w:r>
        <w:rPr>
          <w:sz w:val="46"/>
        </w:rPr>
        <w:t>The Interbank Price Delivery Algorithm</w:t>
      </w:r>
    </w:p>
    <w:p w14:paraId="4BDAE8C0" w14:textId="7DF58BE7" w:rsidR="00B409FF" w:rsidRDefault="00000000">
      <w:pPr>
        <w:spacing w:after="0" w:line="259" w:lineRule="auto"/>
        <w:ind w:left="235" w:firstLine="0"/>
      </w:pPr>
      <w:r>
        <w:rPr>
          <w:sz w:val="28"/>
          <w:u w:val="single" w:color="000000"/>
        </w:rPr>
        <w:t>Daily Range Structure</w:t>
      </w:r>
    </w:p>
    <w:p w14:paraId="281FF228" w14:textId="77777777" w:rsidR="00B409FF" w:rsidRDefault="00000000">
      <w:pPr>
        <w:ind w:left="245"/>
      </w:pPr>
      <w:r>
        <w:t>Price Equilibrium</w:t>
      </w:r>
    </w:p>
    <w:p w14:paraId="6C99AB4A" w14:textId="77777777" w:rsidR="00B409FF" w:rsidRDefault="00000000">
      <w:pPr>
        <w:spacing w:after="0" w:line="265" w:lineRule="auto"/>
        <w:ind w:left="245"/>
        <w:jc w:val="center"/>
      </w:pPr>
      <w:r>
        <w:rPr>
          <w:sz w:val="26"/>
        </w:rPr>
        <w:t>Manipulation</w:t>
      </w:r>
    </w:p>
    <w:p w14:paraId="5E4D3004" w14:textId="77777777" w:rsidR="00B409FF" w:rsidRDefault="00000000">
      <w:pPr>
        <w:spacing w:after="0" w:line="265" w:lineRule="auto"/>
        <w:ind w:left="245"/>
        <w:jc w:val="center"/>
      </w:pPr>
      <w:r>
        <w:rPr>
          <w:sz w:val="26"/>
        </w:rPr>
        <w:t>Expansion</w:t>
      </w:r>
    </w:p>
    <w:p w14:paraId="5237E64A" w14:textId="77777777" w:rsidR="00B409FF" w:rsidRDefault="00000000">
      <w:pPr>
        <w:spacing w:after="0" w:line="265" w:lineRule="auto"/>
        <w:ind w:left="245"/>
        <w:jc w:val="center"/>
      </w:pPr>
      <w:r>
        <w:rPr>
          <w:sz w:val="26"/>
        </w:rPr>
        <w:t>Reversal</w:t>
      </w:r>
    </w:p>
    <w:p w14:paraId="458A80BF" w14:textId="77777777" w:rsidR="00B409FF" w:rsidRDefault="00000000">
      <w:pPr>
        <w:spacing w:after="0" w:line="265" w:lineRule="auto"/>
        <w:ind w:left="245"/>
        <w:jc w:val="center"/>
      </w:pPr>
      <w:r>
        <w:rPr>
          <w:sz w:val="26"/>
        </w:rPr>
        <w:t>Retracement</w:t>
      </w:r>
    </w:p>
    <w:p w14:paraId="6D79ED62" w14:textId="77777777" w:rsidR="00B409FF" w:rsidRDefault="00000000">
      <w:pPr>
        <w:spacing w:after="1099" w:line="265" w:lineRule="auto"/>
        <w:ind w:left="245"/>
        <w:jc w:val="center"/>
      </w:pPr>
      <w:r>
        <w:rPr>
          <w:sz w:val="26"/>
        </w:rPr>
        <w:t>Consolidation</w:t>
      </w:r>
    </w:p>
    <w:p w14:paraId="7994CC2C" w14:textId="77777777" w:rsidR="00B409FF" w:rsidRDefault="00000000">
      <w:pPr>
        <w:spacing w:after="0" w:line="259" w:lineRule="auto"/>
        <w:ind w:left="5"/>
      </w:pPr>
      <w:r>
        <w:rPr>
          <w:sz w:val="26"/>
        </w:rPr>
        <w:t xml:space="preserve">Price equilibrium = </w:t>
      </w:r>
      <w:proofErr w:type="spellStart"/>
      <w:r>
        <w:rPr>
          <w:sz w:val="26"/>
        </w:rPr>
        <w:t>asian</w:t>
      </w:r>
      <w:proofErr w:type="spellEnd"/>
      <w:r>
        <w:rPr>
          <w:sz w:val="26"/>
        </w:rPr>
        <w:t xml:space="preserve"> range</w:t>
      </w:r>
    </w:p>
    <w:p w14:paraId="5C69B2B0" w14:textId="77777777" w:rsidR="00B409FF" w:rsidRDefault="00000000">
      <w:pPr>
        <w:spacing w:after="0" w:line="259" w:lineRule="auto"/>
        <w:ind w:left="10" w:firstLine="0"/>
      </w:pPr>
      <w:r>
        <w:rPr>
          <w:sz w:val="22"/>
        </w:rPr>
        <w:t>Manipulation = judas swing</w:t>
      </w:r>
    </w:p>
    <w:p w14:paraId="5DF8E9C5" w14:textId="77777777" w:rsidR="00B409FF" w:rsidRDefault="00000000">
      <w:pPr>
        <w:ind w:left="14"/>
      </w:pPr>
      <w:r>
        <w:t>Reversal = London open</w:t>
      </w:r>
    </w:p>
    <w:p w14:paraId="312D109F" w14:textId="77777777" w:rsidR="00B409FF" w:rsidRDefault="00000000">
      <w:pPr>
        <w:spacing w:after="0" w:line="259" w:lineRule="auto"/>
        <w:ind w:left="5"/>
      </w:pPr>
      <w:r>
        <w:rPr>
          <w:sz w:val="26"/>
        </w:rPr>
        <w:t>Expansion = London open</w:t>
      </w:r>
    </w:p>
    <w:p w14:paraId="28E36660" w14:textId="77777777" w:rsidR="00B409FF" w:rsidRDefault="00000000">
      <w:pPr>
        <w:ind w:left="14"/>
      </w:pPr>
      <w:r>
        <w:t>Consolidation = 5am till 8am</w:t>
      </w:r>
    </w:p>
    <w:p w14:paraId="36DB36B6" w14:textId="77777777" w:rsidR="00B409FF" w:rsidRDefault="00000000">
      <w:pPr>
        <w:ind w:left="14"/>
      </w:pPr>
      <w:r>
        <w:t>Retracement = 8am to 830</w:t>
      </w:r>
    </w:p>
    <w:p w14:paraId="12CEA2AF" w14:textId="77777777" w:rsidR="00B409FF" w:rsidRDefault="00000000">
      <w:pPr>
        <w:ind w:left="14"/>
      </w:pPr>
      <w:r>
        <w:t xml:space="preserve">Reversal or expansion in new </w:t>
      </w:r>
      <w:proofErr w:type="spellStart"/>
      <w:r>
        <w:t>york</w:t>
      </w:r>
      <w:proofErr w:type="spellEnd"/>
      <w:r>
        <w:t xml:space="preserve"> sessions</w:t>
      </w:r>
    </w:p>
    <w:p w14:paraId="1C43E0C1" w14:textId="77777777" w:rsidR="00B409FF" w:rsidRDefault="00000000">
      <w:pPr>
        <w:ind w:left="14"/>
      </w:pPr>
      <w:r>
        <w:t>Then London close reversal</w:t>
      </w:r>
    </w:p>
    <w:p w14:paraId="73120308" w14:textId="77777777" w:rsidR="00B409FF" w:rsidRDefault="00000000">
      <w:pPr>
        <w:spacing w:after="536"/>
        <w:ind w:left="14"/>
      </w:pPr>
      <w:r>
        <w:t>Then consolidation</w:t>
      </w:r>
    </w:p>
    <w:p w14:paraId="150B4F95" w14:textId="77777777" w:rsidR="00B409FF" w:rsidRDefault="00000000">
      <w:pPr>
        <w:ind w:left="14"/>
      </w:pPr>
      <w:r>
        <w:t>Everything starts with a consolidation</w:t>
      </w:r>
    </w:p>
    <w:p w14:paraId="6DF8BC67" w14:textId="77777777" w:rsidR="00B409FF" w:rsidRDefault="00000000">
      <w:pPr>
        <w:ind w:left="14"/>
      </w:pPr>
      <w:r>
        <w:t xml:space="preserve">Next stage is always an expansion, impulse price </w:t>
      </w:r>
      <w:proofErr w:type="gramStart"/>
      <w:r>
        <w:t>swing</w:t>
      </w:r>
      <w:proofErr w:type="gramEnd"/>
      <w:r>
        <w:t xml:space="preserve"> up or down</w:t>
      </w:r>
    </w:p>
    <w:p w14:paraId="7A609AE0" w14:textId="77777777" w:rsidR="00B409FF" w:rsidRDefault="00000000">
      <w:pPr>
        <w:spacing w:after="696"/>
        <w:ind w:left="14"/>
      </w:pPr>
      <w:r>
        <w:lastRenderedPageBreak/>
        <w:t xml:space="preserve">Once </w:t>
      </w:r>
      <w:proofErr w:type="gramStart"/>
      <w:r>
        <w:t>were</w:t>
      </w:r>
      <w:proofErr w:type="gramEnd"/>
      <w:r>
        <w:t xml:space="preserve"> in the expansion phase it can retrace to an </w:t>
      </w:r>
      <w:proofErr w:type="spellStart"/>
      <w:r>
        <w:t>orderblock</w:t>
      </w:r>
      <w:proofErr w:type="spellEnd"/>
      <w:r>
        <w:t xml:space="preserve"> it left behind or it can reverse and once it reverses we move back into another expansion and then it goes back into a consolidation</w:t>
      </w:r>
    </w:p>
    <w:p w14:paraId="67226D19" w14:textId="77777777" w:rsidR="00B409FF" w:rsidRDefault="00000000">
      <w:pPr>
        <w:ind w:left="14"/>
      </w:pPr>
      <w:r>
        <w:t>Can happen:</w:t>
      </w:r>
    </w:p>
    <w:p w14:paraId="2EC03D50" w14:textId="77777777" w:rsidR="00B409FF" w:rsidRDefault="00000000">
      <w:pPr>
        <w:ind w:left="14"/>
      </w:pPr>
      <w:r>
        <w:t>Consolidation —+ expansion</w:t>
      </w:r>
    </w:p>
    <w:p w14:paraId="1FFCE8C0" w14:textId="77777777" w:rsidR="00B409FF" w:rsidRDefault="00000000">
      <w:pPr>
        <w:spacing w:after="379"/>
        <w:ind w:left="14"/>
      </w:pPr>
      <w:r>
        <w:t>Expansion -9 retracement or reversal</w:t>
      </w:r>
    </w:p>
    <w:p w14:paraId="4479DA8D" w14:textId="77777777" w:rsidR="00B409FF" w:rsidRDefault="00000000">
      <w:pPr>
        <w:ind w:left="14"/>
      </w:pPr>
      <w:r>
        <w:t>Can NEVER happen:</w:t>
      </w:r>
    </w:p>
    <w:p w14:paraId="11C23408" w14:textId="77777777" w:rsidR="00B409FF" w:rsidRDefault="00000000">
      <w:pPr>
        <w:ind w:left="14"/>
      </w:pPr>
      <w:r>
        <w:t>Consolidation can never go into reversal</w:t>
      </w:r>
    </w:p>
    <w:p w14:paraId="6252E475" w14:textId="77777777" w:rsidR="00B409FF" w:rsidRDefault="00000000">
      <w:pPr>
        <w:ind w:left="14"/>
      </w:pPr>
      <w:r>
        <w:t>Consolidation can never go into retracement</w:t>
      </w:r>
    </w:p>
    <w:p w14:paraId="21133645" w14:textId="77777777" w:rsidR="00B409FF" w:rsidRDefault="00000000">
      <w:pPr>
        <w:ind w:left="14"/>
      </w:pPr>
      <w:r>
        <w:t>Consolidation —+ Expansion can never go into another consolidation</w:t>
      </w:r>
    </w:p>
    <w:p w14:paraId="7915BFC4" w14:textId="77777777" w:rsidR="00B409FF" w:rsidRDefault="00000000">
      <w:pPr>
        <w:spacing w:after="659" w:line="259" w:lineRule="auto"/>
        <w:ind w:left="5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2566EC" wp14:editId="6EEA1192">
                <wp:extent cx="5926109" cy="3049"/>
                <wp:effectExtent l="0" t="0" r="0" b="0"/>
                <wp:docPr id="10563" name="Group 10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109" cy="3049"/>
                          <a:chOff x="0" y="0"/>
                          <a:chExt cx="5926109" cy="3049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26109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09" h="3049">
                                <a:moveTo>
                                  <a:pt x="0" y="1524"/>
                                </a:moveTo>
                                <a:lnTo>
                                  <a:pt x="5926109" y="1524"/>
                                </a:lnTo>
                              </a:path>
                            </a:pathLst>
                          </a:custGeom>
                          <a:ln w="3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3" style="width:466.623pt;height:0.240082pt;mso-position-horizontal-relative:char;mso-position-vertical-relative:line" coordsize="59261,30">
                <v:shape id="Shape 10562" style="position:absolute;width:59261;height:30;left:0;top:0;" coordsize="5926109,3049" path="m0,1524l5926109,1524">
                  <v:stroke weight="0.24008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26AC613" w14:textId="77777777" w:rsidR="00B409FF" w:rsidRDefault="00000000">
      <w:pPr>
        <w:ind w:left="14" w:right="206"/>
      </w:pPr>
      <w:r>
        <w:t>Consolidation expansion —+ retracement to where it expanded from and then another leg up or down Or</w:t>
      </w:r>
    </w:p>
    <w:p w14:paraId="653DBB1D" w14:textId="77777777" w:rsidR="00B409FF" w:rsidRDefault="00000000">
      <w:pPr>
        <w:spacing w:after="272"/>
        <w:ind w:left="14"/>
      </w:pPr>
      <w:r>
        <w:t>Consolidation -+ expansion -9 reversal</w:t>
      </w:r>
    </w:p>
    <w:p w14:paraId="0C403D2D" w14:textId="77777777" w:rsidR="00B409FF" w:rsidRDefault="00000000">
      <w:pPr>
        <w:ind w:left="14"/>
      </w:pPr>
      <w:r>
        <w:t>General:</w:t>
      </w:r>
    </w:p>
    <w:p w14:paraId="1777A192" w14:textId="77777777" w:rsidR="00B409FF" w:rsidRDefault="00000000">
      <w:pPr>
        <w:spacing w:after="542" w:line="237" w:lineRule="auto"/>
        <w:ind w:left="10" w:right="792"/>
        <w:jc w:val="both"/>
      </w:pPr>
      <w:r>
        <w:t xml:space="preserve">Asia consolidation -9 Expansion -+ reversal in London making the high/low of the day -+ Expansion -+ Small consolidation in new </w:t>
      </w:r>
      <w:proofErr w:type="spellStart"/>
      <w:r>
        <w:t>york</w:t>
      </w:r>
      <w:proofErr w:type="spellEnd"/>
      <w:r>
        <w:t xml:space="preserve"> -+ retrace between 800-830 -+ expansion —+ reversal -+ consolidation</w:t>
      </w:r>
    </w:p>
    <w:p w14:paraId="637E16AF" w14:textId="77777777" w:rsidR="00B409FF" w:rsidRDefault="00000000">
      <w:pPr>
        <w:spacing w:after="57"/>
        <w:ind w:left="14"/>
      </w:pPr>
      <w:r>
        <w:t>When you have HTF bias understood it becomes easy to know what price will do</w:t>
      </w:r>
    </w:p>
    <w:p w14:paraId="77391DB3" w14:textId="77777777" w:rsidR="00B409FF" w:rsidRDefault="00000000">
      <w:pPr>
        <w:ind w:left="14"/>
      </w:pPr>
      <w:r>
        <w:t>Same thing happens on the weekly</w:t>
      </w:r>
    </w:p>
    <w:p w14:paraId="65354BF8" w14:textId="77777777" w:rsidR="00B409FF" w:rsidRDefault="00000000">
      <w:pPr>
        <w:ind w:left="14"/>
      </w:pPr>
      <w:r>
        <w:t>Sunday open = consolidation</w:t>
      </w:r>
    </w:p>
    <w:p w14:paraId="48B05152" w14:textId="77777777" w:rsidR="00B409FF" w:rsidRDefault="00000000">
      <w:pPr>
        <w:ind w:left="14"/>
      </w:pPr>
      <w:r>
        <w:t>Monday = expansion</w:t>
      </w:r>
    </w:p>
    <w:p w14:paraId="2F2C83AB" w14:textId="77777777" w:rsidR="00B409FF" w:rsidRDefault="00000000">
      <w:pPr>
        <w:ind w:left="14"/>
      </w:pPr>
      <w:r>
        <w:t>Tuesday = reversal</w:t>
      </w:r>
    </w:p>
    <w:p w14:paraId="59C3F888" w14:textId="77777777" w:rsidR="00B409FF" w:rsidRDefault="00000000">
      <w:pPr>
        <w:ind w:left="14"/>
      </w:pPr>
      <w:r>
        <w:t>Wednesday = expansion</w:t>
      </w:r>
    </w:p>
    <w:p w14:paraId="4E226933" w14:textId="77777777" w:rsidR="00B409FF" w:rsidRDefault="00000000">
      <w:pPr>
        <w:ind w:left="14"/>
      </w:pPr>
      <w:r>
        <w:t>Thursday = consolidation midweek</w:t>
      </w:r>
    </w:p>
    <w:p w14:paraId="192AA3AB" w14:textId="77777777" w:rsidR="00B409FF" w:rsidRDefault="00000000">
      <w:pPr>
        <w:ind w:left="14"/>
      </w:pPr>
      <w:r>
        <w:t>Friday = reverse or retrace</w:t>
      </w:r>
    </w:p>
    <w:p w14:paraId="13D59E4E" w14:textId="77777777" w:rsidR="00B409FF" w:rsidRDefault="00000000">
      <w:pPr>
        <w:spacing w:after="0" w:line="259" w:lineRule="auto"/>
        <w:ind w:left="5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B103D4" wp14:editId="35ECA42C">
                <wp:extent cx="5926109" cy="3049"/>
                <wp:effectExtent l="0" t="0" r="0" b="0"/>
                <wp:docPr id="10565" name="Group 10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109" cy="3049"/>
                          <a:chOff x="0" y="0"/>
                          <a:chExt cx="5926109" cy="3049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926109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09" h="3049">
                                <a:moveTo>
                                  <a:pt x="0" y="1525"/>
                                </a:moveTo>
                                <a:lnTo>
                                  <a:pt x="5926109" y="1525"/>
                                </a:lnTo>
                              </a:path>
                            </a:pathLst>
                          </a:custGeom>
                          <a:ln w="3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5" style="width:466.623pt;height:0.240051pt;mso-position-horizontal-relative:char;mso-position-vertical-relative:line" coordsize="59261,30">
                <v:shape id="Shape 10564" style="position:absolute;width:59261;height:30;left:0;top:0;" coordsize="5926109,3049" path="m0,1525l5926109,1525">
                  <v:stroke weight="0.24005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526DF3F" w14:textId="77777777" w:rsidR="00B409FF" w:rsidRDefault="00000000">
      <w:pPr>
        <w:spacing w:after="0" w:line="259" w:lineRule="auto"/>
        <w:ind w:left="-1042" w:right="10446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26302C0" wp14:editId="3B6D66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7" cy="10692003"/>
            <wp:effectExtent l="0" t="0" r="0" b="0"/>
            <wp:wrapTopAndBottom/>
            <wp:docPr id="10566" name="Picture 10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" name="Picture 105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9FF">
      <w:pgSz w:w="11906" w:h="16838"/>
      <w:pgMar w:top="1004" w:right="1459" w:bottom="1215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74878"/>
    <w:multiLevelType w:val="hybridMultilevel"/>
    <w:tmpl w:val="C6EA887C"/>
    <w:lvl w:ilvl="0" w:tplc="7C9843E6">
      <w:start w:val="3"/>
      <w:numFmt w:val="decimal"/>
      <w:lvlText w:val="%1)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4E8A7898">
      <w:start w:val="1"/>
      <w:numFmt w:val="lowerLetter"/>
      <w:lvlText w:val="%2"/>
      <w:lvlJc w:val="left"/>
      <w:pPr>
        <w:ind w:left="3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DFE856C8">
      <w:start w:val="1"/>
      <w:numFmt w:val="lowerRoman"/>
      <w:lvlText w:val="%3"/>
      <w:lvlJc w:val="left"/>
      <w:pPr>
        <w:ind w:left="4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A82A031C">
      <w:start w:val="1"/>
      <w:numFmt w:val="decimal"/>
      <w:lvlText w:val="%4"/>
      <w:lvlJc w:val="left"/>
      <w:pPr>
        <w:ind w:left="4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E64C882">
      <w:start w:val="1"/>
      <w:numFmt w:val="lowerLetter"/>
      <w:lvlText w:val="%5"/>
      <w:lvlJc w:val="left"/>
      <w:pPr>
        <w:ind w:left="5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D7488880">
      <w:start w:val="1"/>
      <w:numFmt w:val="lowerRoman"/>
      <w:lvlText w:val="%6"/>
      <w:lvlJc w:val="left"/>
      <w:pPr>
        <w:ind w:left="6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1BEA4E9A">
      <w:start w:val="1"/>
      <w:numFmt w:val="decimal"/>
      <w:lvlText w:val="%7"/>
      <w:lvlJc w:val="left"/>
      <w:pPr>
        <w:ind w:left="7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EFA2D824">
      <w:start w:val="1"/>
      <w:numFmt w:val="lowerLetter"/>
      <w:lvlText w:val="%8"/>
      <w:lvlJc w:val="left"/>
      <w:pPr>
        <w:ind w:left="7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8CC4A72E">
      <w:start w:val="1"/>
      <w:numFmt w:val="lowerRoman"/>
      <w:lvlText w:val="%9"/>
      <w:lvlJc w:val="left"/>
      <w:pPr>
        <w:ind w:left="8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27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9FF"/>
    <w:rsid w:val="001436A8"/>
    <w:rsid w:val="002337A0"/>
    <w:rsid w:val="00A63CB3"/>
    <w:rsid w:val="00B409FF"/>
    <w:rsid w:val="00D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76E9"/>
  <w15:docId w15:val="{5F218978-7213-4143-8C4F-93E0186B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2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3</cp:revision>
  <dcterms:created xsi:type="dcterms:W3CDTF">2024-12-05T01:53:00Z</dcterms:created>
  <dcterms:modified xsi:type="dcterms:W3CDTF">2024-12-05T10:47:00Z</dcterms:modified>
</cp:coreProperties>
</file>