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D80A" w14:textId="77777777" w:rsidR="00C04672" w:rsidRDefault="00C04672" w:rsidP="006B003B">
      <w:pPr>
        <w:pStyle w:val="Heading2"/>
        <w:rPr>
          <w:sz w:val="40"/>
          <w:szCs w:val="40"/>
        </w:rPr>
      </w:pPr>
      <w:r w:rsidRPr="00C04672">
        <w:rPr>
          <w:sz w:val="40"/>
          <w:szCs w:val="40"/>
        </w:rPr>
        <w:t>Data Processing Workflow</w:t>
      </w:r>
    </w:p>
    <w:p w14:paraId="2B527809" w14:textId="57237FE5" w:rsidR="006B003B" w:rsidRPr="006B003B" w:rsidRDefault="006B003B" w:rsidP="006B003B">
      <w:pPr>
        <w:pStyle w:val="Heading2"/>
      </w:pPr>
      <w:r>
        <w:t xml:space="preserve">Removing </w:t>
      </w:r>
      <w:r w:rsidR="00BC0E05">
        <w:t>U</w:t>
      </w:r>
      <w:r>
        <w:t>nnecessary Columns from the Raw Data</w:t>
      </w:r>
    </w:p>
    <w:p w14:paraId="37834312" w14:textId="3574B115" w:rsidR="006B003B" w:rsidRDefault="006B003B" w:rsidP="006B003B">
      <w:r>
        <w:t>All unnecessary columns were removed from the raw data. In addition, X1 and X2 columns were dropped since they were not mention if X4 table</w:t>
      </w:r>
      <w:r>
        <w:rPr>
          <w:rStyle w:val="EndnoteReference"/>
        </w:rPr>
        <w:endnoteReference w:id="1"/>
      </w:r>
      <w:r w:rsidR="00C04672">
        <w:rPr>
          <w:rStyle w:val="FootnoteReference"/>
        </w:rPr>
        <w:footnoteReference w:id="1"/>
      </w:r>
      <w:r>
        <w:t>. This leaves us with 27 sense columns for X5 and 28 sense columns for X6.</w:t>
      </w:r>
    </w:p>
    <w:p w14:paraId="4D80E5F7" w14:textId="502DE336" w:rsidR="006B003B" w:rsidRDefault="006B003B" w:rsidP="006B003B">
      <w:pPr>
        <w:pStyle w:val="Heading2"/>
      </w:pPr>
      <w:r>
        <w:t>Transferring To Binary</w:t>
      </w:r>
    </w:p>
    <w:p w14:paraId="36CF7EF4" w14:textId="47D03C7A" w:rsidR="006B003B" w:rsidRDefault="006B003B" w:rsidP="006B003B">
      <w:r>
        <w:t xml:space="preserve">The raw data cells have values varies form zero to one with a step of 0.1. These values were transferred into binary </w:t>
      </w:r>
      <w:r w:rsidR="00C5611A">
        <w:t>with</w:t>
      </w:r>
      <w:r>
        <w:t xml:space="preserve"> ‘V’ denoting vote and ‘</w:t>
      </w:r>
      <w:r>
        <w:rPr>
          <w:rFonts w:ascii="Arial" w:hAnsi="Arial" w:cs="Arial"/>
          <w:color w:val="040C28"/>
          <w:sz w:val="30"/>
          <w:szCs w:val="30"/>
          <w:shd w:val="clear" w:color="auto" w:fill="D3E3FD"/>
        </w:rPr>
        <w:t>¬</w:t>
      </w:r>
      <w:r>
        <w:t>V’ denoting no vote so that the data can be processed similar to word collocation in X7</w:t>
      </w:r>
      <w:r w:rsidR="00C04672">
        <w:rPr>
          <w:rStyle w:val="FootnoteReference"/>
        </w:rPr>
        <w:footnoteReference w:id="2"/>
      </w:r>
      <w:r>
        <w:t>. For that end, different thresholds were used (0.3, 0.4 and 0.5). Any value is bigger or equal to the threshold is et to ‘V’, ‘</w:t>
      </w:r>
      <w:r>
        <w:rPr>
          <w:rFonts w:ascii="Arial" w:hAnsi="Arial" w:cs="Arial"/>
          <w:color w:val="040C28"/>
          <w:sz w:val="30"/>
          <w:szCs w:val="30"/>
          <w:shd w:val="clear" w:color="auto" w:fill="D3E3FD"/>
        </w:rPr>
        <w:t>¬</w:t>
      </w:r>
      <w:r>
        <w:t>V’ otherwise (table 1).</w:t>
      </w:r>
    </w:p>
    <w:tbl>
      <w:tblPr>
        <w:tblStyle w:val="TableGrid"/>
        <w:tblW w:w="0" w:type="auto"/>
        <w:tblLook w:val="04A0" w:firstRow="1" w:lastRow="0" w:firstColumn="1" w:lastColumn="0" w:noHBand="0" w:noVBand="1"/>
      </w:tblPr>
      <w:tblGrid>
        <w:gridCol w:w="4675"/>
        <w:gridCol w:w="4675"/>
      </w:tblGrid>
      <w:tr w:rsidR="006B003B" w14:paraId="6B855A34" w14:textId="77777777" w:rsidTr="00F22BDF">
        <w:tc>
          <w:tcPr>
            <w:tcW w:w="9350" w:type="dxa"/>
            <w:gridSpan w:val="2"/>
          </w:tcPr>
          <w:p w14:paraId="42F5D1FB" w14:textId="355D36D3" w:rsidR="006B003B" w:rsidRDefault="006B003B" w:rsidP="006B003B">
            <w:r>
              <w:t xml:space="preserve">Table 1. </w:t>
            </w:r>
          </w:p>
        </w:tc>
      </w:tr>
      <w:tr w:rsidR="006B003B" w14:paraId="2ED4B51A" w14:textId="77777777" w:rsidTr="006B003B">
        <w:tc>
          <w:tcPr>
            <w:tcW w:w="4675" w:type="dxa"/>
          </w:tcPr>
          <w:p w14:paraId="75E27CCA" w14:textId="44B8570D" w:rsidR="006B003B" w:rsidRDefault="006B003B" w:rsidP="006B003B">
            <w:r>
              <w:t>Before binary transformation</w:t>
            </w:r>
            <w:r w:rsidR="00A57FCE">
              <w:t xml:space="preserve"> </w:t>
            </w:r>
          </w:p>
        </w:tc>
        <w:tc>
          <w:tcPr>
            <w:tcW w:w="4675" w:type="dxa"/>
          </w:tcPr>
          <w:p w14:paraId="0CDA53FC" w14:textId="1A59D31D" w:rsidR="006B003B" w:rsidRDefault="006B003B" w:rsidP="006B003B">
            <w:r>
              <w:t>After binary transformation</w:t>
            </w:r>
            <w:r w:rsidR="00A57FCE">
              <w:t xml:space="preserve"> (</w:t>
            </w:r>
            <w:r w:rsidR="00A57FCE">
              <w:rPr>
                <w:rFonts w:ascii="Arial" w:hAnsi="Arial" w:cs="Arial"/>
                <w:b/>
                <w:bCs/>
                <w:color w:val="202124"/>
                <w:sz w:val="21"/>
                <w:szCs w:val="21"/>
                <w:shd w:val="clear" w:color="auto" w:fill="FFFFFF"/>
              </w:rPr>
              <w:t>α = 0.3)</w:t>
            </w:r>
          </w:p>
        </w:tc>
      </w:tr>
      <w:tr w:rsidR="006B003B" w14:paraId="5A8B802B" w14:textId="77777777" w:rsidTr="006B003B">
        <w:tc>
          <w:tcPr>
            <w:tcW w:w="4675" w:type="dxa"/>
          </w:tcPr>
          <w:p w14:paraId="31347605" w14:textId="77777777" w:rsidR="006B003B" w:rsidRDefault="006B003B" w:rsidP="006B003B"/>
        </w:tc>
        <w:tc>
          <w:tcPr>
            <w:tcW w:w="4675" w:type="dxa"/>
          </w:tcPr>
          <w:p w14:paraId="44A073E9" w14:textId="77777777" w:rsidR="006B003B" w:rsidRDefault="006B003B" w:rsidP="006B003B"/>
        </w:tc>
      </w:tr>
    </w:tbl>
    <w:p w14:paraId="73E0A35D" w14:textId="77777777" w:rsidR="006B003B" w:rsidRDefault="006B003B" w:rsidP="006B003B"/>
    <w:p w14:paraId="6757001F" w14:textId="4DA73761" w:rsidR="00A57FCE" w:rsidRPr="00A57FCE" w:rsidRDefault="00A57FCE" w:rsidP="006B003B">
      <w:r>
        <w:t>In other word, f</w:t>
      </w:r>
      <w:r w:rsidRPr="00A57FCE">
        <w:t xml:space="preserve">or </w:t>
      </w:r>
      <w:r w:rsidRPr="00A57FCE">
        <w:rPr>
          <w:rFonts w:ascii="Arial" w:hAnsi="Arial" w:cs="Arial"/>
          <w:color w:val="202124"/>
          <w:sz w:val="21"/>
          <w:szCs w:val="21"/>
          <w:shd w:val="clear" w:color="auto" w:fill="FFFFFF"/>
        </w:rPr>
        <w:t xml:space="preserve">α = 0.3, if 3 or more out of 10 annotators chose a certain lable fot a certain instance, we consider this label to be voted for. Otherwise (2 annotators or less, we ignored these votes. </w:t>
      </w:r>
    </w:p>
    <w:p w14:paraId="603F8848" w14:textId="50C05382" w:rsidR="006B003B" w:rsidRDefault="00C04672" w:rsidP="00C04672">
      <w:pPr>
        <w:pStyle w:val="Heading2"/>
      </w:pPr>
      <w:r>
        <w:t>Data Grouping</w:t>
      </w:r>
      <w:r w:rsidR="00BC0E05">
        <w:t xml:space="preserve"> (Leveling Up)</w:t>
      </w:r>
    </w:p>
    <w:p w14:paraId="37E979FA" w14:textId="637B6C71" w:rsidR="00C04672" w:rsidRPr="00C04672" w:rsidRDefault="00C04672" w:rsidP="00C04672">
      <w:r>
        <w:t>The data were processed at two levels. The leaves level and at level two based on the X4 table. Thus, 12 data frames were created for further processing (2 data sets * 2 levels * 3 thresholds = 12)</w:t>
      </w:r>
    </w:p>
    <w:p w14:paraId="7C8B150D" w14:textId="33FFE709" w:rsidR="00A57FCE" w:rsidRDefault="00A57FCE" w:rsidP="00A57FCE">
      <w:pPr>
        <w:pStyle w:val="Heading2"/>
      </w:pPr>
      <w:r>
        <w:t>Constructing Contingency Tables</w:t>
      </w:r>
    </w:p>
    <w:p w14:paraId="255CC8AF" w14:textId="4EE04D94" w:rsidR="00A57FCE" w:rsidRDefault="00A57FCE" w:rsidP="00A57FCE">
      <w:r>
        <w:t>Doing a pairwise comparison between each possible sense pair, we construct 2X2 contingency table that has for cells (table 2).</w:t>
      </w:r>
    </w:p>
    <w:tbl>
      <w:tblPr>
        <w:tblStyle w:val="TableGrid"/>
        <w:tblW w:w="0" w:type="auto"/>
        <w:tblLook w:val="04A0" w:firstRow="1" w:lastRow="0" w:firstColumn="1" w:lastColumn="0" w:noHBand="0" w:noVBand="1"/>
      </w:tblPr>
      <w:tblGrid>
        <w:gridCol w:w="2337"/>
        <w:gridCol w:w="2337"/>
        <w:gridCol w:w="2338"/>
      </w:tblGrid>
      <w:tr w:rsidR="00A57FCE" w14:paraId="6E76575F" w14:textId="77777777" w:rsidTr="00F22BDF">
        <w:tc>
          <w:tcPr>
            <w:tcW w:w="7012" w:type="dxa"/>
            <w:gridSpan w:val="3"/>
          </w:tcPr>
          <w:p w14:paraId="5605398D" w14:textId="498A8933" w:rsidR="00A57FCE" w:rsidRDefault="005A1497" w:rsidP="00A57FCE">
            <w:r>
              <w:t>Table 2. Contingency Table Structure</w:t>
            </w:r>
          </w:p>
        </w:tc>
      </w:tr>
      <w:tr w:rsidR="00A57FCE" w14:paraId="19C2E1E8" w14:textId="77777777" w:rsidTr="00F22BDF">
        <w:tc>
          <w:tcPr>
            <w:tcW w:w="2337" w:type="dxa"/>
          </w:tcPr>
          <w:p w14:paraId="7033EF76" w14:textId="77777777" w:rsidR="00A57FCE" w:rsidRDefault="00A57FCE" w:rsidP="00A57FCE">
            <w:pPr>
              <w:jc w:val="center"/>
            </w:pPr>
          </w:p>
        </w:tc>
        <w:tc>
          <w:tcPr>
            <w:tcW w:w="4675" w:type="dxa"/>
            <w:gridSpan w:val="2"/>
          </w:tcPr>
          <w:p w14:paraId="3FC593C6" w14:textId="1BD4BB3D" w:rsidR="00A57FCE" w:rsidRDefault="00A57FCE" w:rsidP="00A57FCE">
            <w:pPr>
              <w:jc w:val="center"/>
            </w:pPr>
            <w:r>
              <w:t>Sense 2</w:t>
            </w:r>
          </w:p>
        </w:tc>
      </w:tr>
      <w:tr w:rsidR="00A57FCE" w14:paraId="0FDA1D3F" w14:textId="77777777" w:rsidTr="00A57FCE">
        <w:tc>
          <w:tcPr>
            <w:tcW w:w="2337" w:type="dxa"/>
          </w:tcPr>
          <w:p w14:paraId="4D02D1B8" w14:textId="20FF361E" w:rsidR="00A57FCE" w:rsidRDefault="00A57FCE" w:rsidP="00A57FCE">
            <w:pPr>
              <w:jc w:val="center"/>
            </w:pPr>
            <w:r>
              <w:t>Sense 1</w:t>
            </w:r>
          </w:p>
        </w:tc>
        <w:tc>
          <w:tcPr>
            <w:tcW w:w="2337" w:type="dxa"/>
          </w:tcPr>
          <w:p w14:paraId="00346394" w14:textId="0C42C542" w:rsidR="00A57FCE" w:rsidRDefault="00A57FCE" w:rsidP="00A57FCE">
            <w:pPr>
              <w:jc w:val="center"/>
            </w:pPr>
            <w:r>
              <w:t>V</w:t>
            </w:r>
          </w:p>
        </w:tc>
        <w:tc>
          <w:tcPr>
            <w:tcW w:w="2338" w:type="dxa"/>
          </w:tcPr>
          <w:p w14:paraId="74DCCF2C" w14:textId="715C9DB4" w:rsidR="00A57FCE" w:rsidRDefault="00A57FCE" w:rsidP="00A57FCE">
            <w:pPr>
              <w:jc w:val="center"/>
            </w:pPr>
            <w:r>
              <w:rPr>
                <w:rFonts w:ascii="Arial" w:hAnsi="Arial" w:cs="Arial"/>
                <w:color w:val="040C28"/>
                <w:sz w:val="30"/>
                <w:szCs w:val="30"/>
                <w:shd w:val="clear" w:color="auto" w:fill="D3E3FD"/>
              </w:rPr>
              <w:t>¬</w:t>
            </w:r>
            <w:r>
              <w:t>V</w:t>
            </w:r>
          </w:p>
        </w:tc>
      </w:tr>
      <w:tr w:rsidR="00A57FCE" w14:paraId="3E78C1BD" w14:textId="77777777" w:rsidTr="00A57FCE">
        <w:tc>
          <w:tcPr>
            <w:tcW w:w="2337" w:type="dxa"/>
          </w:tcPr>
          <w:p w14:paraId="3DA0C351" w14:textId="5EF5F326" w:rsidR="00A57FCE" w:rsidRDefault="00A57FCE" w:rsidP="00A57FCE">
            <w:pPr>
              <w:jc w:val="center"/>
            </w:pPr>
            <w:r>
              <w:t>V</w:t>
            </w:r>
          </w:p>
        </w:tc>
        <w:tc>
          <w:tcPr>
            <w:tcW w:w="2337" w:type="dxa"/>
          </w:tcPr>
          <w:p w14:paraId="5B71D490" w14:textId="4B1FD087" w:rsidR="00A57FCE" w:rsidRDefault="00A57FCE" w:rsidP="00A57FCE">
            <w:pPr>
              <w:jc w:val="center"/>
            </w:pPr>
            <w:r>
              <w:t>a</w:t>
            </w:r>
          </w:p>
        </w:tc>
        <w:tc>
          <w:tcPr>
            <w:tcW w:w="2338" w:type="dxa"/>
          </w:tcPr>
          <w:p w14:paraId="38F485DC" w14:textId="1E8F9BD1" w:rsidR="00A57FCE" w:rsidRDefault="00A57FCE" w:rsidP="00A57FCE">
            <w:pPr>
              <w:jc w:val="center"/>
            </w:pPr>
            <w:r>
              <w:t>b</w:t>
            </w:r>
          </w:p>
        </w:tc>
      </w:tr>
      <w:tr w:rsidR="00A57FCE" w14:paraId="29E22722" w14:textId="77777777" w:rsidTr="00A57FCE">
        <w:tc>
          <w:tcPr>
            <w:tcW w:w="2337" w:type="dxa"/>
          </w:tcPr>
          <w:p w14:paraId="3E3D51F1" w14:textId="1C7DEDEC" w:rsidR="00A57FCE" w:rsidRDefault="00A57FCE" w:rsidP="00A57FCE">
            <w:pPr>
              <w:jc w:val="center"/>
              <w:rPr>
                <w:rFonts w:ascii="Arial" w:hAnsi="Arial" w:cs="Arial"/>
                <w:color w:val="040C28"/>
                <w:sz w:val="30"/>
                <w:szCs w:val="30"/>
                <w:shd w:val="clear" w:color="auto" w:fill="D3E3FD"/>
              </w:rPr>
            </w:pPr>
            <w:r>
              <w:rPr>
                <w:rFonts w:ascii="Arial" w:hAnsi="Arial" w:cs="Arial"/>
                <w:color w:val="040C28"/>
                <w:sz w:val="30"/>
                <w:szCs w:val="30"/>
                <w:shd w:val="clear" w:color="auto" w:fill="D3E3FD"/>
              </w:rPr>
              <w:t>¬</w:t>
            </w:r>
            <w:r>
              <w:t>V</w:t>
            </w:r>
          </w:p>
        </w:tc>
        <w:tc>
          <w:tcPr>
            <w:tcW w:w="2337" w:type="dxa"/>
          </w:tcPr>
          <w:p w14:paraId="517D6DAF" w14:textId="0659736D" w:rsidR="00A57FCE" w:rsidRDefault="00A57FCE" w:rsidP="00A57FCE">
            <w:pPr>
              <w:jc w:val="center"/>
            </w:pPr>
            <w:r>
              <w:t>c</w:t>
            </w:r>
          </w:p>
        </w:tc>
        <w:tc>
          <w:tcPr>
            <w:tcW w:w="2338" w:type="dxa"/>
          </w:tcPr>
          <w:p w14:paraId="53E5A8F7" w14:textId="30ADCF8D" w:rsidR="00A57FCE" w:rsidRDefault="00A57FCE" w:rsidP="00A57FCE">
            <w:pPr>
              <w:jc w:val="center"/>
            </w:pPr>
            <w:r>
              <w:t>d</w:t>
            </w:r>
          </w:p>
        </w:tc>
      </w:tr>
    </w:tbl>
    <w:p w14:paraId="715199B7" w14:textId="77777777" w:rsidR="00A57FCE" w:rsidRDefault="00A57FCE" w:rsidP="00A57FCE"/>
    <w:p w14:paraId="7A2B0D8E" w14:textId="567B44DE" w:rsidR="00A57FCE" w:rsidRDefault="00A57FCE" w:rsidP="00A57FCE">
      <w:r>
        <w:t>Where:</w:t>
      </w:r>
    </w:p>
    <w:p w14:paraId="795C168B" w14:textId="5851F048" w:rsidR="00A57FCE" w:rsidRDefault="00A57FCE" w:rsidP="00A57FCE">
      <w:r w:rsidRPr="00A57FCE">
        <w:rPr>
          <w:b/>
          <w:bCs/>
        </w:rPr>
        <w:t>a</w:t>
      </w:r>
      <w:r>
        <w:rPr>
          <w:b/>
          <w:bCs/>
        </w:rPr>
        <w:t>:</w:t>
      </w:r>
      <w:r>
        <w:t xml:space="preserve"> represent </w:t>
      </w:r>
      <w:r w:rsidR="00C5611A">
        <w:t>the count of instances where enough annotators voted for each sense for a single instance.</w:t>
      </w:r>
    </w:p>
    <w:p w14:paraId="5EC39D6B" w14:textId="52E7DACA" w:rsidR="00C5611A" w:rsidRDefault="00C5611A" w:rsidP="00A57FCE">
      <w:r>
        <w:rPr>
          <w:b/>
          <w:bCs/>
        </w:rPr>
        <w:lastRenderedPageBreak/>
        <w:t>b:</w:t>
      </w:r>
      <w:r>
        <w:t xml:space="preserve"> represent the count of instances where enough annotators voted for sense 1 but not enough annotators voted for sense 2.</w:t>
      </w:r>
    </w:p>
    <w:p w14:paraId="2CC8A601" w14:textId="35E7FC89" w:rsidR="00C5611A" w:rsidRDefault="00C5611A" w:rsidP="00C5611A">
      <w:r>
        <w:rPr>
          <w:b/>
          <w:bCs/>
        </w:rPr>
        <w:t>c:</w:t>
      </w:r>
      <w:r>
        <w:t xml:space="preserve"> represent the count of instances where enough annotators voted for sense 2 but not enough annotators voted for sense 1.</w:t>
      </w:r>
    </w:p>
    <w:p w14:paraId="34C124F2" w14:textId="65E31871" w:rsidR="00C5611A" w:rsidRDefault="00C5611A" w:rsidP="00C5611A">
      <w:r>
        <w:rPr>
          <w:b/>
          <w:bCs/>
        </w:rPr>
        <w:t>d:</w:t>
      </w:r>
      <w:r>
        <w:t xml:space="preserve"> not enough votes for either sense 1 or sense 2</w:t>
      </w:r>
    </w:p>
    <w:p w14:paraId="5FCC2DCD" w14:textId="46A8E973" w:rsidR="00C5611A" w:rsidRDefault="005A1497" w:rsidP="00A57FCE">
      <w:r>
        <w:t>All contingency tables can be found in the following directory ‘</w:t>
      </w:r>
      <w:r w:rsidRPr="005A1497">
        <w:t>3_results/binary/contingency_tables</w:t>
      </w:r>
      <w:r>
        <w:t>’</w:t>
      </w:r>
    </w:p>
    <w:p w14:paraId="56D9CE08" w14:textId="5152A0C9" w:rsidR="00C5611A" w:rsidRDefault="005A1497" w:rsidP="00A57FCE">
      <w:r>
        <w:t>Note that all-zero value senses were dropped from further analyse. This means that there is one cell (at max ) with zero count for each row or column in the contingency table. Figure 1 shows a sample of the contingency table that is considered for the processing phase.</w:t>
      </w:r>
    </w:p>
    <w:p w14:paraId="164B8E12" w14:textId="77777777" w:rsidR="005A1497" w:rsidRDefault="005A1497" w:rsidP="00A57FCE"/>
    <w:tbl>
      <w:tblPr>
        <w:tblStyle w:val="TableGrid"/>
        <w:tblW w:w="0" w:type="auto"/>
        <w:tblLook w:val="04A0" w:firstRow="1" w:lastRow="0" w:firstColumn="1" w:lastColumn="0" w:noHBand="0" w:noVBand="1"/>
      </w:tblPr>
      <w:tblGrid>
        <w:gridCol w:w="9350"/>
      </w:tblGrid>
      <w:tr w:rsidR="005A1497" w14:paraId="5570F46E" w14:textId="77777777" w:rsidTr="005A1497">
        <w:tc>
          <w:tcPr>
            <w:tcW w:w="9350" w:type="dxa"/>
          </w:tcPr>
          <w:p w14:paraId="6C09F7B6" w14:textId="13CA81E9" w:rsidR="005A1497" w:rsidRDefault="005A1497" w:rsidP="00A57FCE">
            <w:r>
              <w:t xml:space="preserve">Fig 1. Sample of Accepted Contingency Tables for the Discogem Dataset at the Leaves Level with </w:t>
            </w:r>
            <w:r w:rsidRPr="00A57FCE">
              <w:rPr>
                <w:rFonts w:ascii="Arial" w:hAnsi="Arial" w:cs="Arial"/>
                <w:color w:val="202124"/>
                <w:sz w:val="21"/>
                <w:szCs w:val="21"/>
                <w:shd w:val="clear" w:color="auto" w:fill="FFFFFF"/>
              </w:rPr>
              <w:t>α = 0.3</w:t>
            </w:r>
            <w:r>
              <w:rPr>
                <w:rFonts w:ascii="Arial" w:hAnsi="Arial" w:cs="Arial"/>
                <w:color w:val="202124"/>
                <w:sz w:val="21"/>
                <w:szCs w:val="21"/>
                <w:shd w:val="clear" w:color="auto" w:fill="FFFFFF"/>
              </w:rPr>
              <w:t xml:space="preserve"> </w:t>
            </w:r>
          </w:p>
        </w:tc>
      </w:tr>
      <w:tr w:rsidR="005A1497" w14:paraId="5869DAEF" w14:textId="77777777" w:rsidTr="005A1497">
        <w:tc>
          <w:tcPr>
            <w:tcW w:w="9350" w:type="dxa"/>
          </w:tcPr>
          <w:p w14:paraId="695E0EC7" w14:textId="1411A3AF" w:rsidR="005A1497" w:rsidRDefault="005A1497" w:rsidP="00A57FCE">
            <w:r w:rsidRPr="005A1497">
              <w:rPr>
                <w:noProof/>
              </w:rPr>
              <w:drawing>
                <wp:inline distT="0" distB="0" distL="0" distR="0" wp14:anchorId="03C139DC" wp14:editId="26D56121">
                  <wp:extent cx="2667231" cy="2949196"/>
                  <wp:effectExtent l="0" t="0" r="0" b="3810"/>
                  <wp:docPr id="96097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76727" name=""/>
                          <pic:cNvPicPr/>
                        </pic:nvPicPr>
                        <pic:blipFill>
                          <a:blip r:embed="rId8"/>
                          <a:stretch>
                            <a:fillRect/>
                          </a:stretch>
                        </pic:blipFill>
                        <pic:spPr>
                          <a:xfrm>
                            <a:off x="0" y="0"/>
                            <a:ext cx="2667231" cy="2949196"/>
                          </a:xfrm>
                          <a:prstGeom prst="rect">
                            <a:avLst/>
                          </a:prstGeom>
                        </pic:spPr>
                      </pic:pic>
                    </a:graphicData>
                  </a:graphic>
                </wp:inline>
              </w:drawing>
            </w:r>
          </w:p>
        </w:tc>
      </w:tr>
    </w:tbl>
    <w:p w14:paraId="729BE683" w14:textId="77777777" w:rsidR="005A1497" w:rsidRDefault="005A1497" w:rsidP="00A57FCE"/>
    <w:p w14:paraId="02CFC0FE" w14:textId="243FEF29" w:rsidR="00A26C1B" w:rsidRDefault="00A26C1B" w:rsidP="00A57FCE">
      <w:r>
        <w:t>By the end of the data processing, X10 sense pairs were analysed using different statistical methods.</w:t>
      </w:r>
    </w:p>
    <w:p w14:paraId="50AB30F3" w14:textId="043D7BBA" w:rsidR="00C04672" w:rsidRDefault="00C04672" w:rsidP="00A26C1B">
      <w:pPr>
        <w:pStyle w:val="Heading1"/>
      </w:pPr>
      <w:r>
        <w:br w:type="page"/>
      </w:r>
      <w:r>
        <w:lastRenderedPageBreak/>
        <w:t>Data Analysis</w:t>
      </w:r>
      <w:r w:rsidR="00BC0E05">
        <w:t xml:space="preserve"> -Part One</w:t>
      </w:r>
    </w:p>
    <w:p w14:paraId="380692FA" w14:textId="0FBFA623" w:rsidR="00C04672" w:rsidRDefault="009D6BE8" w:rsidP="009D6BE8">
      <w:pPr>
        <w:pStyle w:val="Heading2"/>
      </w:pPr>
      <w:r w:rsidRPr="009D6BE8">
        <w:t>Chi-</w:t>
      </w:r>
      <w:r w:rsidR="00424F44">
        <w:t>S</w:t>
      </w:r>
      <w:r w:rsidRPr="009D6BE8">
        <w:t xml:space="preserve">quared </w:t>
      </w:r>
      <w:r w:rsidR="00424F44">
        <w:t>T</w:t>
      </w:r>
      <w:r w:rsidRPr="009D6BE8">
        <w:t>est</w:t>
      </w:r>
      <w:r>
        <w:t xml:space="preserve"> and </w:t>
      </w:r>
      <w:r w:rsidRPr="009D6BE8">
        <w:t xml:space="preserve">Fisher's </w:t>
      </w:r>
      <w:r w:rsidR="00424F44">
        <w:t>E</w:t>
      </w:r>
      <w:r w:rsidRPr="009D6BE8">
        <w:t xml:space="preserve">xact </w:t>
      </w:r>
      <w:r w:rsidR="00424F44">
        <w:t>T</w:t>
      </w:r>
      <w:r w:rsidRPr="009D6BE8">
        <w:t>est</w:t>
      </w:r>
      <w:r w:rsidR="00424F44">
        <w:t xml:space="preserve"> and P-Value</w:t>
      </w:r>
    </w:p>
    <w:p w14:paraId="19B5BC8A" w14:textId="20BBFF42" w:rsidR="009D6BE8" w:rsidRDefault="009D6BE8" w:rsidP="009D6BE8">
      <w:r w:rsidRPr="009D6BE8">
        <w:t>Chi-squared</w:t>
      </w:r>
      <w:r>
        <w:t xml:space="preserve"> value was calculated for all the eligible pairs. However, when calculating </w:t>
      </w:r>
      <w:r w:rsidRPr="009D6BE8">
        <w:t>Chi-squared</w:t>
      </w:r>
      <w:r>
        <w:t xml:space="preserve"> value, the expected table is constructed. It is recommended that all the cells of the expected table to have a value bigger than 5 for </w:t>
      </w:r>
      <w:r w:rsidRPr="009D6BE8">
        <w:t>Chi-squared</w:t>
      </w:r>
      <w:r>
        <w:t xml:space="preserve"> to be calculated </w:t>
      </w:r>
      <w:r>
        <w:rPr>
          <w:rStyle w:val="FootnoteReference"/>
        </w:rPr>
        <w:footnoteReference w:id="3"/>
      </w:r>
      <w:r>
        <w:t xml:space="preserve">. </w:t>
      </w:r>
      <w:r w:rsidR="00424F44">
        <w:t>If any of the expected table cells is less than five (figure 2)</w:t>
      </w:r>
      <w:r>
        <w:t xml:space="preserve">, other methods should be followed. In this report, </w:t>
      </w:r>
      <w:r w:rsidRPr="009D6BE8">
        <w:t>Fisher's exact test</w:t>
      </w:r>
      <w:r>
        <w:t xml:space="preserve"> was used whenever the expected table has a cell with a count less than five</w:t>
      </w:r>
      <w:r w:rsidR="00424F44">
        <w:t xml:space="preserve">. Afterwards, P-Value is calculated from the </w:t>
      </w:r>
      <w:r w:rsidR="00424F44" w:rsidRPr="009D6BE8">
        <w:t>Chi-squared</w:t>
      </w:r>
      <w:r w:rsidR="00424F44">
        <w:t xml:space="preserve"> value (</w:t>
      </w:r>
      <w:r w:rsidR="003B5FD7">
        <w:t>figure 3</w:t>
      </w:r>
      <w:r w:rsidR="00424F44">
        <w:t xml:space="preserve">) and </w:t>
      </w:r>
      <w:r w:rsidR="00424F44" w:rsidRPr="009D6BE8">
        <w:t>Fisher's exact test</w:t>
      </w:r>
      <w:r w:rsidR="00424F44">
        <w:t xml:space="preserve"> (</w:t>
      </w:r>
      <w:r w:rsidR="003B5FD7">
        <w:t>figure 4</w:t>
      </w:r>
      <w:r w:rsidR="00424F44">
        <w:t>)</w:t>
      </w:r>
    </w:p>
    <w:tbl>
      <w:tblPr>
        <w:tblStyle w:val="TableGrid"/>
        <w:tblW w:w="0" w:type="auto"/>
        <w:tblLook w:val="04A0" w:firstRow="1" w:lastRow="0" w:firstColumn="1" w:lastColumn="0" w:noHBand="0" w:noVBand="1"/>
      </w:tblPr>
      <w:tblGrid>
        <w:gridCol w:w="9350"/>
      </w:tblGrid>
      <w:tr w:rsidR="00424F44" w14:paraId="193871EA" w14:textId="77777777" w:rsidTr="00424F44">
        <w:tc>
          <w:tcPr>
            <w:tcW w:w="9350" w:type="dxa"/>
          </w:tcPr>
          <w:p w14:paraId="4C1D404C" w14:textId="1158FCAA" w:rsidR="00424F44" w:rsidRDefault="00424F44" w:rsidP="009D6BE8">
            <w:r>
              <w:t xml:space="preserve">Fig 2. Example of an Expected Table with a Value Less than Five (contrast and synchronous, Discogem Dataset at the Leaves Level with </w:t>
            </w:r>
            <w:r w:rsidRPr="00A57FCE">
              <w:rPr>
                <w:rFonts w:ascii="Arial" w:hAnsi="Arial" w:cs="Arial"/>
                <w:color w:val="202124"/>
                <w:sz w:val="21"/>
                <w:szCs w:val="21"/>
                <w:shd w:val="clear" w:color="auto" w:fill="FFFFFF"/>
              </w:rPr>
              <w:t>α = 0.3</w:t>
            </w:r>
            <w:r>
              <w:rPr>
                <w:rFonts w:ascii="Arial" w:hAnsi="Arial" w:cs="Arial"/>
                <w:color w:val="202124"/>
                <w:sz w:val="21"/>
                <w:szCs w:val="21"/>
                <w:shd w:val="clear" w:color="auto" w:fill="FFFFFF"/>
              </w:rPr>
              <w:t>)</w:t>
            </w:r>
          </w:p>
        </w:tc>
      </w:tr>
      <w:tr w:rsidR="00424F44" w14:paraId="593E4001" w14:textId="77777777" w:rsidTr="00424F44">
        <w:tc>
          <w:tcPr>
            <w:tcW w:w="9350" w:type="dxa"/>
          </w:tcPr>
          <w:p w14:paraId="2576CA5E" w14:textId="568374E2" w:rsidR="00424F44" w:rsidRDefault="00424F44" w:rsidP="00424F44">
            <w:pPr>
              <w:jc w:val="center"/>
            </w:pPr>
            <w:r w:rsidRPr="00424F44">
              <w:rPr>
                <w:noProof/>
              </w:rPr>
              <w:drawing>
                <wp:inline distT="0" distB="0" distL="0" distR="0" wp14:anchorId="0C27DC9E" wp14:editId="70475D0E">
                  <wp:extent cx="1752752" cy="647756"/>
                  <wp:effectExtent l="0" t="0" r="0" b="0"/>
                  <wp:docPr id="40330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4952" name=""/>
                          <pic:cNvPicPr/>
                        </pic:nvPicPr>
                        <pic:blipFill>
                          <a:blip r:embed="rId9"/>
                          <a:stretch>
                            <a:fillRect/>
                          </a:stretch>
                        </pic:blipFill>
                        <pic:spPr>
                          <a:xfrm>
                            <a:off x="0" y="0"/>
                            <a:ext cx="1752752" cy="647756"/>
                          </a:xfrm>
                          <a:prstGeom prst="rect">
                            <a:avLst/>
                          </a:prstGeom>
                        </pic:spPr>
                      </pic:pic>
                    </a:graphicData>
                  </a:graphic>
                </wp:inline>
              </w:drawing>
            </w:r>
          </w:p>
        </w:tc>
      </w:tr>
    </w:tbl>
    <w:p w14:paraId="0CC1ED58" w14:textId="77777777" w:rsidR="009D6BE8" w:rsidRDefault="009D6BE8" w:rsidP="009D6BE8"/>
    <w:p w14:paraId="4BBEA611" w14:textId="77777777" w:rsidR="00424F44" w:rsidRPr="009D6BE8" w:rsidRDefault="009D6BE8" w:rsidP="009D6BE8">
      <w:r>
        <w:t xml:space="preserve"> </w:t>
      </w:r>
    </w:p>
    <w:tbl>
      <w:tblPr>
        <w:tblStyle w:val="TableGrid"/>
        <w:tblW w:w="0" w:type="auto"/>
        <w:tblLook w:val="04A0" w:firstRow="1" w:lastRow="0" w:firstColumn="1" w:lastColumn="0" w:noHBand="0" w:noVBand="1"/>
      </w:tblPr>
      <w:tblGrid>
        <w:gridCol w:w="9576"/>
      </w:tblGrid>
      <w:tr w:rsidR="00424F44" w14:paraId="54D5274A" w14:textId="77777777" w:rsidTr="00424F44">
        <w:tc>
          <w:tcPr>
            <w:tcW w:w="9350" w:type="dxa"/>
          </w:tcPr>
          <w:p w14:paraId="4C1ECE17" w14:textId="6D042C1D" w:rsidR="00424F44" w:rsidRDefault="003B5FD7" w:rsidP="009D6BE8">
            <w:r>
              <w:t xml:space="preserve">Fig 3. </w:t>
            </w:r>
            <w:r w:rsidRPr="003B5FD7">
              <w:t>Chi-Squared</w:t>
            </w:r>
            <w:r>
              <w:t xml:space="preserve"> P-Value for Discogem Dataset at the Leaves Level with </w:t>
            </w:r>
            <w:r w:rsidRPr="00A57FCE">
              <w:rPr>
                <w:rFonts w:ascii="Arial" w:hAnsi="Arial" w:cs="Arial"/>
                <w:color w:val="202124"/>
                <w:sz w:val="21"/>
                <w:szCs w:val="21"/>
                <w:shd w:val="clear" w:color="auto" w:fill="FFFFFF"/>
              </w:rPr>
              <w:t>α = 0.3</w:t>
            </w:r>
          </w:p>
        </w:tc>
      </w:tr>
      <w:tr w:rsidR="00424F44" w14:paraId="136D70B3" w14:textId="77777777" w:rsidTr="00424F44">
        <w:tc>
          <w:tcPr>
            <w:tcW w:w="9350" w:type="dxa"/>
          </w:tcPr>
          <w:p w14:paraId="1051210C" w14:textId="6737A850" w:rsidR="00424F44" w:rsidRDefault="00810E17" w:rsidP="009D6BE8">
            <w:r w:rsidRPr="00810E17">
              <w:rPr>
                <w:noProof/>
              </w:rPr>
              <w:drawing>
                <wp:inline distT="0" distB="0" distL="0" distR="0" wp14:anchorId="5D40E87E" wp14:editId="1E24050A">
                  <wp:extent cx="5943600" cy="3519170"/>
                  <wp:effectExtent l="0" t="0" r="0" b="5080"/>
                  <wp:docPr id="171281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11728" name=""/>
                          <pic:cNvPicPr/>
                        </pic:nvPicPr>
                        <pic:blipFill>
                          <a:blip r:embed="rId10"/>
                          <a:stretch>
                            <a:fillRect/>
                          </a:stretch>
                        </pic:blipFill>
                        <pic:spPr>
                          <a:xfrm>
                            <a:off x="0" y="0"/>
                            <a:ext cx="5943600" cy="3519170"/>
                          </a:xfrm>
                          <a:prstGeom prst="rect">
                            <a:avLst/>
                          </a:prstGeom>
                        </pic:spPr>
                      </pic:pic>
                    </a:graphicData>
                  </a:graphic>
                </wp:inline>
              </w:drawing>
            </w:r>
          </w:p>
        </w:tc>
      </w:tr>
      <w:tr w:rsidR="003B5FD7" w14:paraId="002D3087" w14:textId="77777777" w:rsidTr="00424F44">
        <w:tc>
          <w:tcPr>
            <w:tcW w:w="9350" w:type="dxa"/>
          </w:tcPr>
          <w:p w14:paraId="048F1534" w14:textId="1E9D1CF9" w:rsidR="003B5FD7" w:rsidRPr="00810E17" w:rsidRDefault="003B5FD7" w:rsidP="009D6BE8">
            <w:r>
              <w:t>Note: ‘fisher’ here means that the P-value was calculated based on Fisher’s exact test in another table</w:t>
            </w:r>
          </w:p>
        </w:tc>
      </w:tr>
    </w:tbl>
    <w:p w14:paraId="3740818C" w14:textId="769BA2BA" w:rsidR="009D6BE8" w:rsidRDefault="009D6BE8" w:rsidP="009D6BE8"/>
    <w:tbl>
      <w:tblPr>
        <w:tblStyle w:val="TableGrid"/>
        <w:tblW w:w="0" w:type="auto"/>
        <w:tblLook w:val="04A0" w:firstRow="1" w:lastRow="0" w:firstColumn="1" w:lastColumn="0" w:noHBand="0" w:noVBand="1"/>
      </w:tblPr>
      <w:tblGrid>
        <w:gridCol w:w="9350"/>
      </w:tblGrid>
      <w:tr w:rsidR="003B5FD7" w14:paraId="25712B52" w14:textId="77777777" w:rsidTr="003B5FD7">
        <w:tc>
          <w:tcPr>
            <w:tcW w:w="9350" w:type="dxa"/>
          </w:tcPr>
          <w:p w14:paraId="1CE55817" w14:textId="50A414A3" w:rsidR="003B5FD7" w:rsidRDefault="00614C70" w:rsidP="009D6BE8">
            <w:r w:rsidRPr="00614C70">
              <w:lastRenderedPageBreak/>
              <w:t xml:space="preserve">Fig </w:t>
            </w:r>
            <w:r>
              <w:t>4</w:t>
            </w:r>
            <w:r w:rsidRPr="00614C70">
              <w:t xml:space="preserve">. </w:t>
            </w:r>
            <w:r>
              <w:t>Fisher Exact Test</w:t>
            </w:r>
            <w:r w:rsidRPr="00614C70">
              <w:t xml:space="preserve"> P-Value for Discogem Dataset at the Leaves Level with α = 0.3</w:t>
            </w:r>
          </w:p>
        </w:tc>
      </w:tr>
      <w:tr w:rsidR="003B5FD7" w14:paraId="3318AE6F" w14:textId="77777777" w:rsidTr="003B5FD7">
        <w:tc>
          <w:tcPr>
            <w:tcW w:w="9350" w:type="dxa"/>
          </w:tcPr>
          <w:p w14:paraId="0197AEC7" w14:textId="5442E051" w:rsidR="003B5FD7" w:rsidRDefault="00614C70" w:rsidP="00614C70">
            <w:pPr>
              <w:jc w:val="center"/>
            </w:pPr>
            <w:r w:rsidRPr="00614C70">
              <w:rPr>
                <w:noProof/>
              </w:rPr>
              <w:drawing>
                <wp:inline distT="0" distB="0" distL="0" distR="0" wp14:anchorId="24A4619D" wp14:editId="514183E0">
                  <wp:extent cx="5052498" cy="3482642"/>
                  <wp:effectExtent l="0" t="0" r="0" b="3810"/>
                  <wp:docPr id="923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4719" name=""/>
                          <pic:cNvPicPr/>
                        </pic:nvPicPr>
                        <pic:blipFill>
                          <a:blip r:embed="rId11"/>
                          <a:stretch>
                            <a:fillRect/>
                          </a:stretch>
                        </pic:blipFill>
                        <pic:spPr>
                          <a:xfrm>
                            <a:off x="0" y="0"/>
                            <a:ext cx="5052498" cy="3482642"/>
                          </a:xfrm>
                          <a:prstGeom prst="rect">
                            <a:avLst/>
                          </a:prstGeom>
                        </pic:spPr>
                      </pic:pic>
                    </a:graphicData>
                  </a:graphic>
                </wp:inline>
              </w:drawing>
            </w:r>
          </w:p>
        </w:tc>
      </w:tr>
      <w:tr w:rsidR="00614C70" w14:paraId="50D8E240" w14:textId="77777777" w:rsidTr="003B5FD7">
        <w:tc>
          <w:tcPr>
            <w:tcW w:w="9350" w:type="dxa"/>
          </w:tcPr>
          <w:p w14:paraId="62E0458B" w14:textId="7F4B1691" w:rsidR="00614C70" w:rsidRPr="00614C70" w:rsidRDefault="00614C70" w:rsidP="00614C70">
            <w:r>
              <w:t xml:space="preserve">Note: ‘chi2 here means that the P-value was calculated based on . </w:t>
            </w:r>
            <w:r w:rsidRPr="003B5FD7">
              <w:t>Chi-Squared</w:t>
            </w:r>
            <w:r>
              <w:t xml:space="preserve"> test</w:t>
            </w:r>
          </w:p>
        </w:tc>
      </w:tr>
    </w:tbl>
    <w:p w14:paraId="58DF5B6D" w14:textId="77777777" w:rsidR="003B5FD7" w:rsidRPr="009D6BE8" w:rsidRDefault="003B5FD7" w:rsidP="009D6BE8"/>
    <w:p w14:paraId="544C5DDA" w14:textId="2148A621" w:rsidR="005A1497" w:rsidRDefault="00614C70" w:rsidP="00A57FCE">
      <w:r>
        <w:t xml:space="preserve">P-value less than </w:t>
      </w:r>
      <w:r w:rsidR="00480956">
        <w:t>0.05</w:t>
      </w:r>
      <w:r w:rsidR="00480956">
        <w:rPr>
          <w:rStyle w:val="FootnoteReference"/>
        </w:rPr>
        <w:footnoteReference w:id="4"/>
      </w:r>
      <w:r>
        <w:t xml:space="preserve"> indicate an association between the sense pair. But it does not indicate that if it is a positive association (the aim of this report) or a negative one</w:t>
      </w:r>
      <w:r w:rsidR="00480956">
        <w:rPr>
          <w:rStyle w:val="FootnoteReference"/>
        </w:rPr>
        <w:footnoteReference w:id="5"/>
      </w:r>
      <w:r>
        <w:t>. And for that, the Odd Ration (OR) was calculated.</w:t>
      </w:r>
    </w:p>
    <w:p w14:paraId="295E49E4" w14:textId="7D746899" w:rsidR="00480956" w:rsidRDefault="00100247" w:rsidP="00A57FCE">
      <w:r>
        <w:t xml:space="preserve">Figure 5 and 6 shows the P-values for same binary transformed data set at level two </w:t>
      </w:r>
    </w:p>
    <w:tbl>
      <w:tblPr>
        <w:tblStyle w:val="TableGrid"/>
        <w:tblW w:w="0" w:type="auto"/>
        <w:tblLook w:val="04A0" w:firstRow="1" w:lastRow="0" w:firstColumn="1" w:lastColumn="0" w:noHBand="0" w:noVBand="1"/>
      </w:tblPr>
      <w:tblGrid>
        <w:gridCol w:w="9350"/>
      </w:tblGrid>
      <w:tr w:rsidR="00100247" w14:paraId="1091B74A" w14:textId="77777777" w:rsidTr="00100247">
        <w:tc>
          <w:tcPr>
            <w:tcW w:w="9350" w:type="dxa"/>
          </w:tcPr>
          <w:p w14:paraId="184E57F9" w14:textId="51AEE617" w:rsidR="00100247" w:rsidRDefault="00100247" w:rsidP="00100247">
            <w:r>
              <w:t xml:space="preserve">Fig 5. </w:t>
            </w:r>
            <w:r w:rsidRPr="003B5FD7">
              <w:t>Chi-Squared</w:t>
            </w:r>
            <w:r>
              <w:t xml:space="preserve"> P-Value for Discogem Dataset at the Level Two with </w:t>
            </w:r>
            <w:r w:rsidRPr="00A57FCE">
              <w:rPr>
                <w:rFonts w:ascii="Arial" w:hAnsi="Arial" w:cs="Arial"/>
                <w:color w:val="202124"/>
                <w:sz w:val="21"/>
                <w:szCs w:val="21"/>
                <w:shd w:val="clear" w:color="auto" w:fill="FFFFFF"/>
              </w:rPr>
              <w:t>α = 0.3</w:t>
            </w:r>
          </w:p>
        </w:tc>
      </w:tr>
      <w:tr w:rsidR="00100247" w14:paraId="193637FF" w14:textId="77777777" w:rsidTr="00100247">
        <w:tc>
          <w:tcPr>
            <w:tcW w:w="9350" w:type="dxa"/>
          </w:tcPr>
          <w:p w14:paraId="41313E77" w14:textId="6E2C263E" w:rsidR="00100247" w:rsidRDefault="00C531A9" w:rsidP="00100247">
            <w:r w:rsidRPr="00C531A9">
              <w:lastRenderedPageBreak/>
              <w:drawing>
                <wp:inline distT="0" distB="0" distL="0" distR="0" wp14:anchorId="2EC4052C" wp14:editId="0B612743">
                  <wp:extent cx="5459104" cy="3411940"/>
                  <wp:effectExtent l="0" t="0" r="8255" b="0"/>
                  <wp:docPr id="78586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1102" name=""/>
                          <pic:cNvPicPr/>
                        </pic:nvPicPr>
                        <pic:blipFill>
                          <a:blip r:embed="rId12"/>
                          <a:stretch>
                            <a:fillRect/>
                          </a:stretch>
                        </pic:blipFill>
                        <pic:spPr>
                          <a:xfrm>
                            <a:off x="0" y="0"/>
                            <a:ext cx="5462742" cy="3414214"/>
                          </a:xfrm>
                          <a:prstGeom prst="rect">
                            <a:avLst/>
                          </a:prstGeom>
                        </pic:spPr>
                      </pic:pic>
                    </a:graphicData>
                  </a:graphic>
                </wp:inline>
              </w:drawing>
            </w:r>
          </w:p>
        </w:tc>
      </w:tr>
      <w:tr w:rsidR="00BE205F" w14:paraId="447B2FD3" w14:textId="77777777" w:rsidTr="00100247">
        <w:tc>
          <w:tcPr>
            <w:tcW w:w="9350" w:type="dxa"/>
          </w:tcPr>
          <w:p w14:paraId="2D08C506" w14:textId="593C3F2A" w:rsidR="00BE205F" w:rsidRPr="00BE205F" w:rsidRDefault="00BE205F" w:rsidP="00BE205F">
            <w:r>
              <w:t>Note: ‘fisher’ here means that the P-value was calculated based on Fisher’s exact test in another table</w:t>
            </w:r>
          </w:p>
        </w:tc>
      </w:tr>
    </w:tbl>
    <w:p w14:paraId="552956A0" w14:textId="77777777" w:rsidR="00100247" w:rsidRDefault="00100247" w:rsidP="00A57FCE"/>
    <w:tbl>
      <w:tblPr>
        <w:tblStyle w:val="TableGrid"/>
        <w:tblW w:w="0" w:type="auto"/>
        <w:tblLook w:val="04A0" w:firstRow="1" w:lastRow="0" w:firstColumn="1" w:lastColumn="0" w:noHBand="0" w:noVBand="1"/>
      </w:tblPr>
      <w:tblGrid>
        <w:gridCol w:w="9350"/>
      </w:tblGrid>
      <w:tr w:rsidR="00100247" w14:paraId="44D5177B" w14:textId="77777777" w:rsidTr="00100247">
        <w:tc>
          <w:tcPr>
            <w:tcW w:w="9350" w:type="dxa"/>
          </w:tcPr>
          <w:p w14:paraId="3725EBD5" w14:textId="36FC8B36" w:rsidR="00100247" w:rsidRDefault="00100247" w:rsidP="00100247">
            <w:r w:rsidRPr="00614C70">
              <w:t xml:space="preserve">Fig </w:t>
            </w:r>
            <w:r>
              <w:t>6</w:t>
            </w:r>
            <w:r w:rsidRPr="00614C70">
              <w:t xml:space="preserve">. </w:t>
            </w:r>
            <w:r>
              <w:t>Fisher Exact Test</w:t>
            </w:r>
            <w:r w:rsidRPr="00614C70">
              <w:t xml:space="preserve"> P-Value for Discogem Dataset at the </w:t>
            </w:r>
            <w:r>
              <w:t>Level Two</w:t>
            </w:r>
            <w:r w:rsidRPr="00614C70">
              <w:t xml:space="preserve"> with α = 0.3</w:t>
            </w:r>
          </w:p>
        </w:tc>
      </w:tr>
      <w:tr w:rsidR="00100247" w14:paraId="1FF1036F" w14:textId="77777777" w:rsidTr="00100247">
        <w:tc>
          <w:tcPr>
            <w:tcW w:w="9350" w:type="dxa"/>
          </w:tcPr>
          <w:p w14:paraId="3DF2A000" w14:textId="26D7BE7A" w:rsidR="00100247" w:rsidRDefault="00C531A9" w:rsidP="00100247">
            <w:r w:rsidRPr="00C531A9">
              <w:drawing>
                <wp:inline distT="0" distB="0" distL="0" distR="0" wp14:anchorId="3DB3246A" wp14:editId="1818240B">
                  <wp:extent cx="5540991" cy="3959387"/>
                  <wp:effectExtent l="0" t="0" r="3175" b="3175"/>
                  <wp:docPr id="47538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6917" name=""/>
                          <pic:cNvPicPr/>
                        </pic:nvPicPr>
                        <pic:blipFill>
                          <a:blip r:embed="rId13"/>
                          <a:stretch>
                            <a:fillRect/>
                          </a:stretch>
                        </pic:blipFill>
                        <pic:spPr>
                          <a:xfrm>
                            <a:off x="0" y="0"/>
                            <a:ext cx="5551280" cy="3966739"/>
                          </a:xfrm>
                          <a:prstGeom prst="rect">
                            <a:avLst/>
                          </a:prstGeom>
                        </pic:spPr>
                      </pic:pic>
                    </a:graphicData>
                  </a:graphic>
                </wp:inline>
              </w:drawing>
            </w:r>
          </w:p>
        </w:tc>
      </w:tr>
      <w:tr w:rsidR="00C531A9" w14:paraId="3AF686B9" w14:textId="77777777" w:rsidTr="00100247">
        <w:tc>
          <w:tcPr>
            <w:tcW w:w="9350" w:type="dxa"/>
          </w:tcPr>
          <w:p w14:paraId="62F06243" w14:textId="47B05867" w:rsidR="00C531A9" w:rsidRPr="00C531A9" w:rsidRDefault="00C531A9" w:rsidP="00C531A9">
            <w:r>
              <w:lastRenderedPageBreak/>
              <w:t xml:space="preserve">Note: ‘chi2 here means that the P-value was calculated based on . </w:t>
            </w:r>
            <w:r w:rsidRPr="003B5FD7">
              <w:t>Chi-Squared</w:t>
            </w:r>
            <w:r>
              <w:t xml:space="preserve"> test</w:t>
            </w:r>
          </w:p>
        </w:tc>
      </w:tr>
    </w:tbl>
    <w:p w14:paraId="5D5256DC" w14:textId="77777777" w:rsidR="00100247" w:rsidRDefault="00100247" w:rsidP="00A57FCE"/>
    <w:p w14:paraId="0104B639" w14:textId="3141132F" w:rsidR="00480956" w:rsidRDefault="00480956" w:rsidP="00480956">
      <w:pPr>
        <w:pStyle w:val="Heading2"/>
      </w:pPr>
      <w:r>
        <w:t>Odd Ration (OR)</w:t>
      </w:r>
    </w:p>
    <w:p w14:paraId="474719DD" w14:textId="6854C0C7" w:rsidR="00480956" w:rsidRDefault="00480956" w:rsidP="00480956">
      <w:r>
        <w:t xml:space="preserve">Odd Ratio (OR) was calculated whenerver the P-value is less than 0.05. OR greater than 1 indicates a positive associations, and OR less than 1 indicates a negative association. Figure 5 shows the OR ratios for the pairs with a P-value less than 0.05. to </w:t>
      </w:r>
      <w:r w:rsidRPr="00480956">
        <w:t>address issues suzero counts or small cell frequencies in contingency tables</w:t>
      </w:r>
      <w:r>
        <w:t xml:space="preserve">, </w:t>
      </w:r>
      <w:r w:rsidR="0020612C">
        <w:t>a ‘</w:t>
      </w:r>
      <w:r w:rsidR="0020612C" w:rsidRPr="0020612C">
        <w:t>continuity correction</w:t>
      </w:r>
      <w:r w:rsidR="0020612C">
        <w:t xml:space="preserve">’ by adding 0.5 was used to </w:t>
      </w:r>
      <w:r w:rsidR="0020612C" w:rsidRPr="0020612C">
        <w:t>help</w:t>
      </w:r>
      <w:r w:rsidR="0020612C">
        <w:t xml:space="preserve"> </w:t>
      </w:r>
      <w:r w:rsidR="0020612C" w:rsidRPr="0020612C">
        <w:t>stabilize the calculations and prevents division by zero errors or extreme values in cases where one or more cells have low counts</w:t>
      </w:r>
      <w:r w:rsidR="0020612C">
        <w:rPr>
          <w:rStyle w:val="FootnoteReference"/>
        </w:rPr>
        <w:footnoteReference w:id="6"/>
      </w:r>
      <w:r w:rsidR="0020612C" w:rsidRPr="0020612C">
        <w:t>.</w:t>
      </w:r>
    </w:p>
    <w:tbl>
      <w:tblPr>
        <w:tblStyle w:val="TableGrid"/>
        <w:tblW w:w="0" w:type="auto"/>
        <w:tblLook w:val="04A0" w:firstRow="1" w:lastRow="0" w:firstColumn="1" w:lastColumn="0" w:noHBand="0" w:noVBand="1"/>
      </w:tblPr>
      <w:tblGrid>
        <w:gridCol w:w="9350"/>
      </w:tblGrid>
      <w:tr w:rsidR="00A026A3" w14:paraId="46BACBE6" w14:textId="77777777" w:rsidTr="00A026A3">
        <w:tc>
          <w:tcPr>
            <w:tcW w:w="9350" w:type="dxa"/>
          </w:tcPr>
          <w:p w14:paraId="166BF5A0" w14:textId="61B2C6D0" w:rsidR="00A026A3" w:rsidRDefault="00A026A3" w:rsidP="00A026A3">
            <w:r w:rsidRPr="00614C70">
              <w:t xml:space="preserve">Fig </w:t>
            </w:r>
            <w:r w:rsidR="00100247">
              <w:t>7</w:t>
            </w:r>
            <w:r w:rsidRPr="00614C70">
              <w:t xml:space="preserve">. </w:t>
            </w:r>
            <w:r>
              <w:t>OR Values</w:t>
            </w:r>
            <w:r w:rsidRPr="00614C70">
              <w:t xml:space="preserve"> for Discogem Dataset at the Leaves Level with α = 0.3</w:t>
            </w:r>
          </w:p>
        </w:tc>
      </w:tr>
      <w:tr w:rsidR="00A026A3" w14:paraId="65C11109" w14:textId="77777777" w:rsidTr="00A026A3">
        <w:tc>
          <w:tcPr>
            <w:tcW w:w="9350" w:type="dxa"/>
          </w:tcPr>
          <w:p w14:paraId="072D090E" w14:textId="7BD909C6" w:rsidR="00A026A3" w:rsidRDefault="004B734E" w:rsidP="00A026A3">
            <w:pPr>
              <w:jc w:val="center"/>
            </w:pPr>
            <w:r w:rsidRPr="004B734E">
              <w:drawing>
                <wp:inline distT="0" distB="0" distL="0" distR="0" wp14:anchorId="5058E2BF" wp14:editId="7CFF8FED">
                  <wp:extent cx="5258534" cy="4391638"/>
                  <wp:effectExtent l="0" t="0" r="0" b="9525"/>
                  <wp:docPr id="16840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428" name=""/>
                          <pic:cNvPicPr/>
                        </pic:nvPicPr>
                        <pic:blipFill>
                          <a:blip r:embed="rId14"/>
                          <a:stretch>
                            <a:fillRect/>
                          </a:stretch>
                        </pic:blipFill>
                        <pic:spPr>
                          <a:xfrm>
                            <a:off x="0" y="0"/>
                            <a:ext cx="5258534" cy="4391638"/>
                          </a:xfrm>
                          <a:prstGeom prst="rect">
                            <a:avLst/>
                          </a:prstGeom>
                        </pic:spPr>
                      </pic:pic>
                    </a:graphicData>
                  </a:graphic>
                </wp:inline>
              </w:drawing>
            </w:r>
          </w:p>
        </w:tc>
      </w:tr>
      <w:tr w:rsidR="00A026A3" w14:paraId="34F94078" w14:textId="77777777" w:rsidTr="00A026A3">
        <w:tc>
          <w:tcPr>
            <w:tcW w:w="9350" w:type="dxa"/>
          </w:tcPr>
          <w:p w14:paraId="64EB611B" w14:textId="369DDF0A" w:rsidR="00A026A3" w:rsidRPr="00A026A3" w:rsidRDefault="00A026A3" w:rsidP="00A026A3">
            <w:r>
              <w:t>Note: Cells in green indicates positive correlation, while cells in red indicates negative correlation</w:t>
            </w:r>
          </w:p>
        </w:tc>
      </w:tr>
    </w:tbl>
    <w:p w14:paraId="3EA94B8B" w14:textId="11DAB661" w:rsidR="00A026A3" w:rsidRDefault="00CB241E" w:rsidP="00480956">
      <w:r>
        <w:t>Note that ‘NA’ values indiacate the cases where the dominator of the Yule’s Q was zero and cannot be calcuated</w:t>
      </w:r>
    </w:p>
    <w:p w14:paraId="608FC639" w14:textId="42DE6149" w:rsidR="00A026A3" w:rsidRDefault="00A026A3" w:rsidP="00480956">
      <w:r>
        <w:t>Based on OR values, we can conclude the positively associated Sene pairs (figure 6)</w:t>
      </w:r>
    </w:p>
    <w:tbl>
      <w:tblPr>
        <w:tblStyle w:val="TableGrid"/>
        <w:tblW w:w="0" w:type="auto"/>
        <w:tblLook w:val="04A0" w:firstRow="1" w:lastRow="0" w:firstColumn="1" w:lastColumn="0" w:noHBand="0" w:noVBand="1"/>
      </w:tblPr>
      <w:tblGrid>
        <w:gridCol w:w="9350"/>
      </w:tblGrid>
      <w:tr w:rsidR="00A026A3" w14:paraId="36B2496A" w14:textId="77777777" w:rsidTr="00A026A3">
        <w:tc>
          <w:tcPr>
            <w:tcW w:w="9350" w:type="dxa"/>
          </w:tcPr>
          <w:p w14:paraId="5190AFBA" w14:textId="3B656F94" w:rsidR="00A026A3" w:rsidRDefault="00A026A3" w:rsidP="00480956">
            <w:r w:rsidRPr="00A026A3">
              <w:t xml:space="preserve">Fig </w:t>
            </w:r>
            <w:r w:rsidR="00100247">
              <w:t>8</w:t>
            </w:r>
            <w:r w:rsidRPr="00A026A3">
              <w:t xml:space="preserve">. </w:t>
            </w:r>
            <w:r>
              <w:t xml:space="preserve">Positively Associated Sense Pairs Based on </w:t>
            </w:r>
            <w:r w:rsidRPr="00A026A3">
              <w:t xml:space="preserve">OR Values for Discogem Dataset at the Leaves </w:t>
            </w:r>
            <w:r w:rsidRPr="00A026A3">
              <w:lastRenderedPageBreak/>
              <w:t>Level with α = 0.3</w:t>
            </w:r>
          </w:p>
        </w:tc>
      </w:tr>
      <w:tr w:rsidR="00A026A3" w14:paraId="3E9284B0" w14:textId="77777777" w:rsidTr="00A026A3">
        <w:tc>
          <w:tcPr>
            <w:tcW w:w="9350" w:type="dxa"/>
          </w:tcPr>
          <w:p w14:paraId="70B72EFD" w14:textId="14004BD2" w:rsidR="00A026A3" w:rsidRDefault="004B734E" w:rsidP="00A026A3">
            <w:pPr>
              <w:jc w:val="center"/>
            </w:pPr>
            <w:r w:rsidRPr="004B734E">
              <w:lastRenderedPageBreak/>
              <w:drawing>
                <wp:inline distT="0" distB="0" distL="0" distR="0" wp14:anchorId="6A696DC2" wp14:editId="69A4ADB3">
                  <wp:extent cx="4867954" cy="1886213"/>
                  <wp:effectExtent l="0" t="0" r="8890" b="0"/>
                  <wp:docPr id="64358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8050" name=""/>
                          <pic:cNvPicPr/>
                        </pic:nvPicPr>
                        <pic:blipFill>
                          <a:blip r:embed="rId15"/>
                          <a:stretch>
                            <a:fillRect/>
                          </a:stretch>
                        </pic:blipFill>
                        <pic:spPr>
                          <a:xfrm>
                            <a:off x="0" y="0"/>
                            <a:ext cx="4867954" cy="1886213"/>
                          </a:xfrm>
                          <a:prstGeom prst="rect">
                            <a:avLst/>
                          </a:prstGeom>
                        </pic:spPr>
                      </pic:pic>
                    </a:graphicData>
                  </a:graphic>
                </wp:inline>
              </w:drawing>
            </w:r>
          </w:p>
        </w:tc>
      </w:tr>
    </w:tbl>
    <w:p w14:paraId="49256AAC" w14:textId="7DAB4AA0" w:rsidR="00A026A3" w:rsidRDefault="00A026A3" w:rsidP="00480956"/>
    <w:p w14:paraId="220145DF" w14:textId="18C95E9F" w:rsidR="00100247" w:rsidRDefault="00100247" w:rsidP="00100247">
      <w:r>
        <w:t xml:space="preserve">Figure 9 shows the OR </w:t>
      </w:r>
      <w:r w:rsidR="009F5FC1">
        <w:t>values</w:t>
      </w:r>
      <w:r>
        <w:t xml:space="preserve"> for same binary transformed data set at level two while Figure 10 lists the positive associated sense pair on that level </w:t>
      </w:r>
    </w:p>
    <w:tbl>
      <w:tblPr>
        <w:tblStyle w:val="TableGrid"/>
        <w:tblW w:w="0" w:type="auto"/>
        <w:tblLook w:val="04A0" w:firstRow="1" w:lastRow="0" w:firstColumn="1" w:lastColumn="0" w:noHBand="0" w:noVBand="1"/>
      </w:tblPr>
      <w:tblGrid>
        <w:gridCol w:w="9350"/>
      </w:tblGrid>
      <w:tr w:rsidR="00100247" w14:paraId="11A692B6" w14:textId="77777777" w:rsidTr="00100247">
        <w:tc>
          <w:tcPr>
            <w:tcW w:w="9350" w:type="dxa"/>
          </w:tcPr>
          <w:p w14:paraId="296137CE" w14:textId="249D99CD" w:rsidR="00100247" w:rsidRDefault="00100247" w:rsidP="00100247">
            <w:r w:rsidRPr="00614C70">
              <w:t xml:space="preserve">Fig </w:t>
            </w:r>
            <w:r>
              <w:t>9</w:t>
            </w:r>
            <w:r w:rsidRPr="00614C70">
              <w:t xml:space="preserve">. </w:t>
            </w:r>
            <w:r>
              <w:t>OR Values</w:t>
            </w:r>
            <w:r w:rsidRPr="00614C70">
              <w:t xml:space="preserve"> for Discogem Dataset at the Level </w:t>
            </w:r>
            <w:r w:rsidR="00C531A9">
              <w:t xml:space="preserve">Two </w:t>
            </w:r>
            <w:r w:rsidRPr="00614C70">
              <w:t>with α = 0.3</w:t>
            </w:r>
          </w:p>
        </w:tc>
      </w:tr>
      <w:tr w:rsidR="00100247" w14:paraId="2A6B58D1" w14:textId="77777777" w:rsidTr="00100247">
        <w:tc>
          <w:tcPr>
            <w:tcW w:w="9350" w:type="dxa"/>
          </w:tcPr>
          <w:p w14:paraId="3E56FE6C" w14:textId="415C4B43" w:rsidR="00100247" w:rsidRDefault="006926AA" w:rsidP="006926AA">
            <w:pPr>
              <w:jc w:val="center"/>
            </w:pPr>
            <w:r w:rsidRPr="006926AA">
              <w:drawing>
                <wp:inline distT="0" distB="0" distL="0" distR="0" wp14:anchorId="0CC02F05" wp14:editId="43D898F3">
                  <wp:extent cx="4134427" cy="3477110"/>
                  <wp:effectExtent l="0" t="0" r="0" b="9525"/>
                  <wp:docPr id="5698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5555" name=""/>
                          <pic:cNvPicPr/>
                        </pic:nvPicPr>
                        <pic:blipFill>
                          <a:blip r:embed="rId16"/>
                          <a:stretch>
                            <a:fillRect/>
                          </a:stretch>
                        </pic:blipFill>
                        <pic:spPr>
                          <a:xfrm>
                            <a:off x="0" y="0"/>
                            <a:ext cx="4134427" cy="3477110"/>
                          </a:xfrm>
                          <a:prstGeom prst="rect">
                            <a:avLst/>
                          </a:prstGeom>
                        </pic:spPr>
                      </pic:pic>
                    </a:graphicData>
                  </a:graphic>
                </wp:inline>
              </w:drawing>
            </w:r>
          </w:p>
        </w:tc>
      </w:tr>
    </w:tbl>
    <w:p w14:paraId="6A95693F" w14:textId="77777777" w:rsidR="00100247" w:rsidRDefault="00100247" w:rsidP="00100247"/>
    <w:tbl>
      <w:tblPr>
        <w:tblStyle w:val="TableGrid"/>
        <w:tblW w:w="0" w:type="auto"/>
        <w:tblLook w:val="04A0" w:firstRow="1" w:lastRow="0" w:firstColumn="1" w:lastColumn="0" w:noHBand="0" w:noVBand="1"/>
      </w:tblPr>
      <w:tblGrid>
        <w:gridCol w:w="9350"/>
      </w:tblGrid>
      <w:tr w:rsidR="00100247" w14:paraId="3DA8254B" w14:textId="77777777" w:rsidTr="00100247">
        <w:tc>
          <w:tcPr>
            <w:tcW w:w="9350" w:type="dxa"/>
          </w:tcPr>
          <w:p w14:paraId="23EFB2B9" w14:textId="7E0EC4EB" w:rsidR="00100247" w:rsidRDefault="00100247">
            <w:r w:rsidRPr="00A026A3">
              <w:t xml:space="preserve">Fig </w:t>
            </w:r>
            <w:r>
              <w:t>8</w:t>
            </w:r>
            <w:r w:rsidRPr="00A026A3">
              <w:t xml:space="preserve">. </w:t>
            </w:r>
            <w:r>
              <w:t xml:space="preserve">Positively Associated Sense Pairs Based on </w:t>
            </w:r>
            <w:r w:rsidRPr="00A026A3">
              <w:t xml:space="preserve">OR Values for Discogem Dataset at the </w:t>
            </w:r>
            <w:r>
              <w:t>Level Two</w:t>
            </w:r>
            <w:r w:rsidRPr="00A026A3">
              <w:t xml:space="preserve"> with α = 0.3</w:t>
            </w:r>
          </w:p>
        </w:tc>
      </w:tr>
      <w:tr w:rsidR="00100247" w14:paraId="2EC137F5" w14:textId="77777777" w:rsidTr="00100247">
        <w:tc>
          <w:tcPr>
            <w:tcW w:w="9350" w:type="dxa"/>
          </w:tcPr>
          <w:p w14:paraId="76AB9006" w14:textId="019CECDD" w:rsidR="00100247" w:rsidRDefault="004B734E">
            <w:r w:rsidRPr="004B734E">
              <w:lastRenderedPageBreak/>
              <w:drawing>
                <wp:inline distT="0" distB="0" distL="0" distR="0" wp14:anchorId="7C379121" wp14:editId="7AC79DB1">
                  <wp:extent cx="5249008" cy="1705213"/>
                  <wp:effectExtent l="0" t="0" r="8890" b="9525"/>
                  <wp:docPr id="100631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4243" name=""/>
                          <pic:cNvPicPr/>
                        </pic:nvPicPr>
                        <pic:blipFill>
                          <a:blip r:embed="rId17"/>
                          <a:stretch>
                            <a:fillRect/>
                          </a:stretch>
                        </pic:blipFill>
                        <pic:spPr>
                          <a:xfrm>
                            <a:off x="0" y="0"/>
                            <a:ext cx="5249008" cy="1705213"/>
                          </a:xfrm>
                          <a:prstGeom prst="rect">
                            <a:avLst/>
                          </a:prstGeom>
                        </pic:spPr>
                      </pic:pic>
                    </a:graphicData>
                  </a:graphic>
                </wp:inline>
              </w:drawing>
            </w:r>
          </w:p>
        </w:tc>
      </w:tr>
    </w:tbl>
    <w:p w14:paraId="432A3D2D" w14:textId="77777777" w:rsidR="00610CAB" w:rsidRDefault="00610CAB" w:rsidP="00610CAB"/>
    <w:p w14:paraId="0C5C5BB2" w14:textId="118CC65A" w:rsidR="00610CAB" w:rsidRDefault="00610CAB" w:rsidP="00610CAB">
      <w:r>
        <w:t>Thus, first iteration of the decision pipeline is as shown in figure 9.</w:t>
      </w:r>
    </w:p>
    <w:tbl>
      <w:tblPr>
        <w:tblStyle w:val="TableGrid"/>
        <w:tblW w:w="0" w:type="auto"/>
        <w:tblLook w:val="04A0" w:firstRow="1" w:lastRow="0" w:firstColumn="1" w:lastColumn="0" w:noHBand="0" w:noVBand="1"/>
      </w:tblPr>
      <w:tblGrid>
        <w:gridCol w:w="9576"/>
      </w:tblGrid>
      <w:tr w:rsidR="00610CAB" w14:paraId="1C85D065" w14:textId="77777777" w:rsidTr="00F22BDF">
        <w:tc>
          <w:tcPr>
            <w:tcW w:w="9350" w:type="dxa"/>
          </w:tcPr>
          <w:p w14:paraId="4E36847F" w14:textId="4FA48215" w:rsidR="00610CAB" w:rsidRDefault="00610CAB" w:rsidP="00F22BDF">
            <w:pPr>
              <w:tabs>
                <w:tab w:val="left" w:pos="2461"/>
              </w:tabs>
            </w:pPr>
            <w:r>
              <w:t>Fig 9. Decision Pipeline, First Iteration</w:t>
            </w:r>
            <w:r w:rsidR="00271559">
              <w:t xml:space="preserve"> (Based on OR)</w:t>
            </w:r>
          </w:p>
        </w:tc>
      </w:tr>
      <w:tr w:rsidR="00610CAB" w14:paraId="79ECBF3E" w14:textId="77777777" w:rsidTr="00F22BDF">
        <w:tc>
          <w:tcPr>
            <w:tcW w:w="9350" w:type="dxa"/>
          </w:tcPr>
          <w:p w14:paraId="5498832A" w14:textId="77777777" w:rsidR="00610CAB" w:rsidRDefault="00610CAB" w:rsidP="00F22BDF">
            <w:r w:rsidRPr="00610CAB">
              <w:drawing>
                <wp:inline distT="0" distB="0" distL="0" distR="0" wp14:anchorId="42C710E9" wp14:editId="69E0989A">
                  <wp:extent cx="5943600" cy="2446655"/>
                  <wp:effectExtent l="0" t="0" r="0" b="0"/>
                  <wp:docPr id="18330045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4583" name="Picture 1" descr="A diagram of a flowchart&#10;&#10;Description automatically generated"/>
                          <pic:cNvPicPr/>
                        </pic:nvPicPr>
                        <pic:blipFill>
                          <a:blip r:embed="rId18"/>
                          <a:stretch>
                            <a:fillRect/>
                          </a:stretch>
                        </pic:blipFill>
                        <pic:spPr>
                          <a:xfrm>
                            <a:off x="0" y="0"/>
                            <a:ext cx="5943600" cy="2446655"/>
                          </a:xfrm>
                          <a:prstGeom prst="rect">
                            <a:avLst/>
                          </a:prstGeom>
                        </pic:spPr>
                      </pic:pic>
                    </a:graphicData>
                  </a:graphic>
                </wp:inline>
              </w:drawing>
            </w:r>
          </w:p>
        </w:tc>
      </w:tr>
    </w:tbl>
    <w:p w14:paraId="5C2E9000" w14:textId="0A719753" w:rsidR="00610CAB" w:rsidRDefault="00610CAB" w:rsidP="00610CAB"/>
    <w:p w14:paraId="18DB15F0" w14:textId="77777777" w:rsidR="00100247" w:rsidRDefault="00100247" w:rsidP="00480956"/>
    <w:p w14:paraId="6F6F391D" w14:textId="734EABF3" w:rsidR="00BA5836" w:rsidRDefault="00BA5836" w:rsidP="00BA5836">
      <w:pPr>
        <w:pStyle w:val="Heading2"/>
      </w:pPr>
      <w:r>
        <w:t>Additional Measure, Yule’s Q</w:t>
      </w:r>
    </w:p>
    <w:p w14:paraId="047E7DAD" w14:textId="6D7507D9" w:rsidR="00BA5836" w:rsidRDefault="00BA5836" w:rsidP="00BA5836">
      <w:r w:rsidRPr="00BA5836">
        <w:t>Yule's Q is a measure of association for 2x2 contingency tables, ranging from -1 to 1. A value of 1 indicates a perfect positive association, -1 indicates a perfect negative association, and 0 signifies no association between the variables.</w:t>
      </w:r>
      <w:r>
        <w:t xml:space="preserve"> A value of 0.5 indicates a moderate positive association, a value of -0.5 indicates a negative one.</w:t>
      </w:r>
      <w:r w:rsidR="007F1605">
        <w:t xml:space="preserve"> Figure </w:t>
      </w:r>
      <w:r w:rsidR="00610CAB">
        <w:t>10</w:t>
      </w:r>
      <w:r w:rsidR="007F1605">
        <w:t xml:space="preserve"> depicts Yule’Q values for </w:t>
      </w:r>
      <w:r w:rsidR="007F1605" w:rsidRPr="00614C70">
        <w:t>for Discogem Dataset at the Leaves Level with α = 0.3</w:t>
      </w:r>
    </w:p>
    <w:p w14:paraId="54E6D3DC" w14:textId="3D14ADA5" w:rsidR="00050AB2" w:rsidRPr="00BA5836" w:rsidRDefault="00050AB2" w:rsidP="00BA5836">
      <w:r w:rsidRPr="00050AB2">
        <w:rPr>
          <w:highlight w:val="yellow"/>
        </w:rPr>
        <w:t>Explain NA</w:t>
      </w:r>
    </w:p>
    <w:tbl>
      <w:tblPr>
        <w:tblStyle w:val="TableGrid"/>
        <w:tblW w:w="0" w:type="auto"/>
        <w:tblLook w:val="04A0" w:firstRow="1" w:lastRow="0" w:firstColumn="1" w:lastColumn="0" w:noHBand="0" w:noVBand="1"/>
      </w:tblPr>
      <w:tblGrid>
        <w:gridCol w:w="9576"/>
      </w:tblGrid>
      <w:tr w:rsidR="00BA5836" w14:paraId="6B5E6367" w14:textId="77777777" w:rsidTr="00BA5836">
        <w:tc>
          <w:tcPr>
            <w:tcW w:w="9350" w:type="dxa"/>
          </w:tcPr>
          <w:p w14:paraId="5D539A96" w14:textId="305A0509" w:rsidR="00BA5836" w:rsidRDefault="00BA5836" w:rsidP="00480956">
            <w:r>
              <w:t xml:space="preserve">Fig </w:t>
            </w:r>
            <w:r w:rsidR="00610CAB">
              <w:t>10</w:t>
            </w:r>
            <w:r>
              <w:t>. Yule’sQ Positive and Negative Sense Pair Associations Highlighted in Green and Red Respectively</w:t>
            </w:r>
            <w:r w:rsidR="007F1605">
              <w:t xml:space="preserve"> (</w:t>
            </w:r>
            <w:r w:rsidR="007F1605" w:rsidRPr="00614C70">
              <w:t>for Discogem Dataset at the Leaves Level with α = 0.3</w:t>
            </w:r>
            <w:r w:rsidR="007F1605">
              <w:t>)</w:t>
            </w:r>
          </w:p>
        </w:tc>
      </w:tr>
      <w:tr w:rsidR="00BA5836" w14:paraId="01EA0458" w14:textId="77777777" w:rsidTr="00BA5836">
        <w:tc>
          <w:tcPr>
            <w:tcW w:w="9350" w:type="dxa"/>
          </w:tcPr>
          <w:p w14:paraId="1F184A60" w14:textId="133A3EA5" w:rsidR="00BA5836" w:rsidRDefault="00E76560" w:rsidP="00BA5836">
            <w:pPr>
              <w:jc w:val="center"/>
            </w:pPr>
            <w:r w:rsidRPr="00E76560">
              <w:lastRenderedPageBreak/>
              <w:drawing>
                <wp:inline distT="0" distB="0" distL="0" distR="0" wp14:anchorId="3C81F9F0" wp14:editId="615E364A">
                  <wp:extent cx="5943600" cy="4005580"/>
                  <wp:effectExtent l="0" t="0" r="0" b="0"/>
                  <wp:docPr id="15585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5574" name=""/>
                          <pic:cNvPicPr/>
                        </pic:nvPicPr>
                        <pic:blipFill>
                          <a:blip r:embed="rId19"/>
                          <a:stretch>
                            <a:fillRect/>
                          </a:stretch>
                        </pic:blipFill>
                        <pic:spPr>
                          <a:xfrm>
                            <a:off x="0" y="0"/>
                            <a:ext cx="5943600" cy="4005580"/>
                          </a:xfrm>
                          <a:prstGeom prst="rect">
                            <a:avLst/>
                          </a:prstGeom>
                        </pic:spPr>
                      </pic:pic>
                    </a:graphicData>
                  </a:graphic>
                </wp:inline>
              </w:drawing>
            </w:r>
          </w:p>
        </w:tc>
      </w:tr>
    </w:tbl>
    <w:p w14:paraId="59668619" w14:textId="77777777" w:rsidR="00A026A3" w:rsidRDefault="00A026A3" w:rsidP="00480956"/>
    <w:p w14:paraId="0479C455" w14:textId="5614A0D9" w:rsidR="007F1605" w:rsidRDefault="007F1605" w:rsidP="00480956">
      <w:r>
        <w:t xml:space="preserve">Figure </w:t>
      </w:r>
      <w:r w:rsidR="00151BE0">
        <w:t>1</w:t>
      </w:r>
      <w:r w:rsidR="00610CAB">
        <w:t>1</w:t>
      </w:r>
      <w:r>
        <w:t xml:space="preserve"> lists the positively associated sense </w:t>
      </w:r>
      <w:r w:rsidR="00151BE0">
        <w:t>pairs. While figure 1</w:t>
      </w:r>
      <w:r w:rsidR="00610CAB">
        <w:t>2</w:t>
      </w:r>
      <w:r w:rsidR="00151BE0">
        <w:t xml:space="preserve"> shows the negatively associated ones. This is considering -0.5 to be the limit value of moderate negative association.</w:t>
      </w:r>
    </w:p>
    <w:tbl>
      <w:tblPr>
        <w:tblStyle w:val="TableGrid"/>
        <w:tblW w:w="0" w:type="auto"/>
        <w:tblLook w:val="04A0" w:firstRow="1" w:lastRow="0" w:firstColumn="1" w:lastColumn="0" w:noHBand="0" w:noVBand="1"/>
      </w:tblPr>
      <w:tblGrid>
        <w:gridCol w:w="9350"/>
      </w:tblGrid>
      <w:tr w:rsidR="007F1605" w14:paraId="47358D4E" w14:textId="77777777" w:rsidTr="007F1605">
        <w:tc>
          <w:tcPr>
            <w:tcW w:w="9350" w:type="dxa"/>
          </w:tcPr>
          <w:p w14:paraId="368FD6F0" w14:textId="26A61153" w:rsidR="007F1605" w:rsidRDefault="007F1605" w:rsidP="00480956">
            <w:r>
              <w:t xml:space="preserve">Fig </w:t>
            </w:r>
            <w:r w:rsidR="00151BE0">
              <w:t>1</w:t>
            </w:r>
            <w:r w:rsidR="00610CAB">
              <w:t>1</w:t>
            </w:r>
            <w:r>
              <w:t>. Positively Associated Sense Pairs Based on Yule’s Q</w:t>
            </w:r>
            <w:r w:rsidRPr="00A026A3">
              <w:t xml:space="preserve"> Values for Discogem Dataset at the Leaves Level with α = 0.3</w:t>
            </w:r>
          </w:p>
        </w:tc>
      </w:tr>
      <w:tr w:rsidR="007F1605" w14:paraId="3A5F80E3" w14:textId="77777777" w:rsidTr="007F1605">
        <w:tc>
          <w:tcPr>
            <w:tcW w:w="9350" w:type="dxa"/>
          </w:tcPr>
          <w:p w14:paraId="6C7AB430" w14:textId="00DF5258" w:rsidR="007F1605" w:rsidRDefault="00E76560" w:rsidP="00480956">
            <w:r w:rsidRPr="00E76560">
              <w:drawing>
                <wp:inline distT="0" distB="0" distL="0" distR="0" wp14:anchorId="1266B889" wp14:editId="09C22CF3">
                  <wp:extent cx="4991797" cy="1362265"/>
                  <wp:effectExtent l="0" t="0" r="0" b="9525"/>
                  <wp:docPr id="26165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8363" name=""/>
                          <pic:cNvPicPr/>
                        </pic:nvPicPr>
                        <pic:blipFill>
                          <a:blip r:embed="rId20"/>
                          <a:stretch>
                            <a:fillRect/>
                          </a:stretch>
                        </pic:blipFill>
                        <pic:spPr>
                          <a:xfrm>
                            <a:off x="0" y="0"/>
                            <a:ext cx="4991797" cy="1362265"/>
                          </a:xfrm>
                          <a:prstGeom prst="rect">
                            <a:avLst/>
                          </a:prstGeom>
                        </pic:spPr>
                      </pic:pic>
                    </a:graphicData>
                  </a:graphic>
                </wp:inline>
              </w:drawing>
            </w:r>
          </w:p>
        </w:tc>
      </w:tr>
    </w:tbl>
    <w:p w14:paraId="16D34EA1" w14:textId="77777777" w:rsidR="007F1605" w:rsidRDefault="007F1605" w:rsidP="00480956"/>
    <w:tbl>
      <w:tblPr>
        <w:tblStyle w:val="TableGrid"/>
        <w:tblW w:w="0" w:type="auto"/>
        <w:tblLook w:val="04A0" w:firstRow="1" w:lastRow="0" w:firstColumn="1" w:lastColumn="0" w:noHBand="0" w:noVBand="1"/>
      </w:tblPr>
      <w:tblGrid>
        <w:gridCol w:w="9350"/>
      </w:tblGrid>
      <w:tr w:rsidR="00151BE0" w14:paraId="20CFF8E2" w14:textId="77777777" w:rsidTr="00F22BDF">
        <w:tc>
          <w:tcPr>
            <w:tcW w:w="9350" w:type="dxa"/>
          </w:tcPr>
          <w:p w14:paraId="238AD9BD" w14:textId="6B28CD24" w:rsidR="00151BE0" w:rsidRDefault="00151BE0" w:rsidP="00F22BDF">
            <w:r>
              <w:t>Fig 1</w:t>
            </w:r>
            <w:r w:rsidR="00610CAB">
              <w:t>2</w:t>
            </w:r>
            <w:r>
              <w:t>. Negatively Associated Sense Pairs Based on Yule’s Q</w:t>
            </w:r>
            <w:r w:rsidRPr="00A026A3">
              <w:t xml:space="preserve"> Values for Discogem Dataset at the Leaves Level with α = 0.3</w:t>
            </w:r>
          </w:p>
        </w:tc>
      </w:tr>
      <w:tr w:rsidR="00151BE0" w14:paraId="3F1FA8F3" w14:textId="77777777" w:rsidTr="00F22BDF">
        <w:tc>
          <w:tcPr>
            <w:tcW w:w="9350" w:type="dxa"/>
          </w:tcPr>
          <w:p w14:paraId="658BCC0B" w14:textId="254652CF" w:rsidR="00151BE0" w:rsidRDefault="00E76560" w:rsidP="00F22BDF">
            <w:r w:rsidRPr="00E76560">
              <w:lastRenderedPageBreak/>
              <w:drawing>
                <wp:inline distT="0" distB="0" distL="0" distR="0" wp14:anchorId="15E38620" wp14:editId="549D3292">
                  <wp:extent cx="5048955" cy="4896533"/>
                  <wp:effectExtent l="0" t="0" r="0" b="0"/>
                  <wp:docPr id="187586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60963" name=""/>
                          <pic:cNvPicPr/>
                        </pic:nvPicPr>
                        <pic:blipFill>
                          <a:blip r:embed="rId21"/>
                          <a:stretch>
                            <a:fillRect/>
                          </a:stretch>
                        </pic:blipFill>
                        <pic:spPr>
                          <a:xfrm>
                            <a:off x="0" y="0"/>
                            <a:ext cx="5048955" cy="4896533"/>
                          </a:xfrm>
                          <a:prstGeom prst="rect">
                            <a:avLst/>
                          </a:prstGeom>
                        </pic:spPr>
                      </pic:pic>
                    </a:graphicData>
                  </a:graphic>
                </wp:inline>
              </w:drawing>
            </w:r>
          </w:p>
        </w:tc>
      </w:tr>
    </w:tbl>
    <w:p w14:paraId="0EA9CF85" w14:textId="77777777" w:rsidR="00151BE0" w:rsidRDefault="00151BE0" w:rsidP="00480956"/>
    <w:p w14:paraId="5390042D" w14:textId="72ED1A0C" w:rsidR="007F1605" w:rsidRDefault="007F1605" w:rsidP="00480956">
      <w:r>
        <w:t>Note that Yule’s Q value</w:t>
      </w:r>
      <w:r w:rsidR="00151BE0">
        <w:t>s</w:t>
      </w:r>
      <w:r>
        <w:t xml:space="preserve"> of 0.8 and above </w:t>
      </w:r>
      <w:r w:rsidR="00151BE0">
        <w:t xml:space="preserve">(-0.8 and below) </w:t>
      </w:r>
      <w:r>
        <w:t xml:space="preserve">denotes ‘strong’ </w:t>
      </w:r>
      <w:r w:rsidR="00151BE0">
        <w:t>positive (negative) association</w:t>
      </w:r>
      <w:r>
        <w:t xml:space="preserve">, while a value of 0.5 </w:t>
      </w:r>
      <w:r w:rsidR="00151BE0">
        <w:t xml:space="preserve">(-0.5) </w:t>
      </w:r>
      <w:r>
        <w:t xml:space="preserve">denotes a ‘moderate’ </w:t>
      </w:r>
      <w:r w:rsidR="00151BE0">
        <w:t xml:space="preserve">positive (negative) </w:t>
      </w:r>
      <w:r>
        <w:t xml:space="preserve">association. </w:t>
      </w:r>
    </w:p>
    <w:p w14:paraId="50FAA27D" w14:textId="1014C1A6" w:rsidR="00151BE0" w:rsidRDefault="00151BE0" w:rsidP="00480956">
      <w:r>
        <w:t>Figures 1</w:t>
      </w:r>
      <w:r w:rsidR="00610CAB">
        <w:t>3</w:t>
      </w:r>
      <w:r>
        <w:t>, 1</w:t>
      </w:r>
      <w:r w:rsidR="00610CAB">
        <w:t>4</w:t>
      </w:r>
      <w:r>
        <w:t xml:space="preserve"> and 1</w:t>
      </w:r>
      <w:r w:rsidR="00610CAB">
        <w:t>5</w:t>
      </w:r>
      <w:r>
        <w:t xml:space="preserve"> shows the same results for Level Two</w:t>
      </w:r>
    </w:p>
    <w:p w14:paraId="73FF54E7" w14:textId="77777777" w:rsidR="00151BE0" w:rsidRDefault="00151BE0" w:rsidP="00480956"/>
    <w:tbl>
      <w:tblPr>
        <w:tblStyle w:val="TableGrid"/>
        <w:tblW w:w="0" w:type="auto"/>
        <w:tblLook w:val="04A0" w:firstRow="1" w:lastRow="0" w:firstColumn="1" w:lastColumn="0" w:noHBand="0" w:noVBand="1"/>
      </w:tblPr>
      <w:tblGrid>
        <w:gridCol w:w="9350"/>
      </w:tblGrid>
      <w:tr w:rsidR="00151BE0" w14:paraId="7BA389B2" w14:textId="77777777" w:rsidTr="00151BE0">
        <w:tc>
          <w:tcPr>
            <w:tcW w:w="9350" w:type="dxa"/>
          </w:tcPr>
          <w:p w14:paraId="03E1771F" w14:textId="00C173EC" w:rsidR="00151BE0" w:rsidRDefault="00151BE0" w:rsidP="00480956">
            <w:r>
              <w:t>Fig 1</w:t>
            </w:r>
            <w:r w:rsidR="00610CAB">
              <w:t>3</w:t>
            </w:r>
            <w:r>
              <w:t>. Yule’sQ Positive and Negative Sense Pair Associations Highlighted in Green and Red Respectively (</w:t>
            </w:r>
            <w:r w:rsidRPr="00614C70">
              <w:t xml:space="preserve">for Discogem Dataset at </w:t>
            </w:r>
            <w:r w:rsidRPr="00E76560">
              <w:rPr>
                <w:u w:val="single"/>
              </w:rPr>
              <w:t>Level Two</w:t>
            </w:r>
            <w:r w:rsidRPr="00614C70">
              <w:t xml:space="preserve"> with α = 0.3</w:t>
            </w:r>
            <w:r>
              <w:t>)</w:t>
            </w:r>
          </w:p>
        </w:tc>
      </w:tr>
      <w:tr w:rsidR="00151BE0" w14:paraId="5F7DA7EB" w14:textId="77777777" w:rsidTr="00151BE0">
        <w:tc>
          <w:tcPr>
            <w:tcW w:w="9350" w:type="dxa"/>
          </w:tcPr>
          <w:p w14:paraId="4BE65CA9" w14:textId="1E91D84C" w:rsidR="00151BE0" w:rsidRDefault="00E76560" w:rsidP="00480956">
            <w:r w:rsidRPr="00E76560">
              <w:lastRenderedPageBreak/>
              <w:drawing>
                <wp:inline distT="0" distB="0" distL="0" distR="0" wp14:anchorId="5C23A81C" wp14:editId="5EF52578">
                  <wp:extent cx="4991797" cy="3505689"/>
                  <wp:effectExtent l="0" t="0" r="0" b="0"/>
                  <wp:docPr id="13672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120" name=""/>
                          <pic:cNvPicPr/>
                        </pic:nvPicPr>
                        <pic:blipFill>
                          <a:blip r:embed="rId22"/>
                          <a:stretch>
                            <a:fillRect/>
                          </a:stretch>
                        </pic:blipFill>
                        <pic:spPr>
                          <a:xfrm>
                            <a:off x="0" y="0"/>
                            <a:ext cx="4991797" cy="3505689"/>
                          </a:xfrm>
                          <a:prstGeom prst="rect">
                            <a:avLst/>
                          </a:prstGeom>
                        </pic:spPr>
                      </pic:pic>
                    </a:graphicData>
                  </a:graphic>
                </wp:inline>
              </w:drawing>
            </w:r>
          </w:p>
        </w:tc>
      </w:tr>
    </w:tbl>
    <w:p w14:paraId="49919C26" w14:textId="77777777" w:rsidR="00151BE0" w:rsidRDefault="00151BE0" w:rsidP="00480956"/>
    <w:tbl>
      <w:tblPr>
        <w:tblStyle w:val="TableGrid"/>
        <w:tblW w:w="0" w:type="auto"/>
        <w:tblLook w:val="04A0" w:firstRow="1" w:lastRow="0" w:firstColumn="1" w:lastColumn="0" w:noHBand="0" w:noVBand="1"/>
      </w:tblPr>
      <w:tblGrid>
        <w:gridCol w:w="9350"/>
      </w:tblGrid>
      <w:tr w:rsidR="00151BE0" w14:paraId="4C452633" w14:textId="77777777" w:rsidTr="00151BE0">
        <w:tc>
          <w:tcPr>
            <w:tcW w:w="9350" w:type="dxa"/>
          </w:tcPr>
          <w:p w14:paraId="161C06FF" w14:textId="5556FBBA" w:rsidR="00151BE0" w:rsidRDefault="00151BE0" w:rsidP="00480956">
            <w:r>
              <w:t>Fig 1</w:t>
            </w:r>
            <w:r w:rsidR="00610CAB">
              <w:t>4</w:t>
            </w:r>
            <w:r>
              <w:t>. Positively Associated Sense Pairs Based on Yule’s Q</w:t>
            </w:r>
            <w:r w:rsidRPr="00A026A3">
              <w:t xml:space="preserve"> Values for Discogem Dataset at </w:t>
            </w:r>
            <w:r>
              <w:t>Level Two</w:t>
            </w:r>
            <w:r w:rsidRPr="00A026A3">
              <w:t xml:space="preserve"> with α = 0.3</w:t>
            </w:r>
          </w:p>
        </w:tc>
      </w:tr>
      <w:tr w:rsidR="00151BE0" w14:paraId="453AA817" w14:textId="77777777" w:rsidTr="00151BE0">
        <w:tc>
          <w:tcPr>
            <w:tcW w:w="9350" w:type="dxa"/>
          </w:tcPr>
          <w:p w14:paraId="13D749E6" w14:textId="549FB151" w:rsidR="00151BE0" w:rsidRDefault="00E76560" w:rsidP="00480956">
            <w:r w:rsidRPr="00E76560">
              <w:drawing>
                <wp:inline distT="0" distB="0" distL="0" distR="0" wp14:anchorId="0D62592E" wp14:editId="1103EAA4">
                  <wp:extent cx="4991797" cy="1095528"/>
                  <wp:effectExtent l="0" t="0" r="0" b="9525"/>
                  <wp:docPr id="201177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74234" name=""/>
                          <pic:cNvPicPr/>
                        </pic:nvPicPr>
                        <pic:blipFill>
                          <a:blip r:embed="rId23"/>
                          <a:stretch>
                            <a:fillRect/>
                          </a:stretch>
                        </pic:blipFill>
                        <pic:spPr>
                          <a:xfrm>
                            <a:off x="0" y="0"/>
                            <a:ext cx="4991797" cy="1095528"/>
                          </a:xfrm>
                          <a:prstGeom prst="rect">
                            <a:avLst/>
                          </a:prstGeom>
                        </pic:spPr>
                      </pic:pic>
                    </a:graphicData>
                  </a:graphic>
                </wp:inline>
              </w:drawing>
            </w:r>
          </w:p>
        </w:tc>
      </w:tr>
    </w:tbl>
    <w:p w14:paraId="314D2208" w14:textId="77777777" w:rsidR="00151BE0" w:rsidRDefault="00151BE0" w:rsidP="00480956"/>
    <w:tbl>
      <w:tblPr>
        <w:tblStyle w:val="TableGrid"/>
        <w:tblW w:w="0" w:type="auto"/>
        <w:tblLook w:val="04A0" w:firstRow="1" w:lastRow="0" w:firstColumn="1" w:lastColumn="0" w:noHBand="0" w:noVBand="1"/>
      </w:tblPr>
      <w:tblGrid>
        <w:gridCol w:w="9350"/>
      </w:tblGrid>
      <w:tr w:rsidR="00151BE0" w14:paraId="4AA9D6D5" w14:textId="77777777" w:rsidTr="00151BE0">
        <w:tc>
          <w:tcPr>
            <w:tcW w:w="9350" w:type="dxa"/>
          </w:tcPr>
          <w:p w14:paraId="1F98F98A" w14:textId="05D0597D" w:rsidR="00151BE0" w:rsidRDefault="00151BE0" w:rsidP="00480956">
            <w:r>
              <w:t>Fig 1</w:t>
            </w:r>
            <w:r w:rsidR="00610CAB">
              <w:t>5</w:t>
            </w:r>
            <w:r>
              <w:t>. Negatively Associated Sense Pairs Based on Yule’s Q</w:t>
            </w:r>
            <w:r w:rsidRPr="00A026A3">
              <w:t xml:space="preserve"> Values for Discogem Dataset at </w:t>
            </w:r>
            <w:r>
              <w:t xml:space="preserve">Level Two </w:t>
            </w:r>
            <w:r w:rsidRPr="00A026A3">
              <w:t>with α = 0.3</w:t>
            </w:r>
          </w:p>
        </w:tc>
      </w:tr>
      <w:tr w:rsidR="00151BE0" w14:paraId="4DD67708" w14:textId="77777777" w:rsidTr="00151BE0">
        <w:tc>
          <w:tcPr>
            <w:tcW w:w="9350" w:type="dxa"/>
          </w:tcPr>
          <w:p w14:paraId="70A38FF4" w14:textId="7AFCEA7B" w:rsidR="00151BE0" w:rsidRDefault="00E76560" w:rsidP="00480956">
            <w:r w:rsidRPr="00E76560">
              <w:lastRenderedPageBreak/>
              <w:drawing>
                <wp:inline distT="0" distB="0" distL="0" distR="0" wp14:anchorId="53BC7CF3" wp14:editId="01125152">
                  <wp:extent cx="4963218" cy="3867690"/>
                  <wp:effectExtent l="0" t="0" r="8890" b="0"/>
                  <wp:docPr id="38941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10381" name=""/>
                          <pic:cNvPicPr/>
                        </pic:nvPicPr>
                        <pic:blipFill>
                          <a:blip r:embed="rId24"/>
                          <a:stretch>
                            <a:fillRect/>
                          </a:stretch>
                        </pic:blipFill>
                        <pic:spPr>
                          <a:xfrm>
                            <a:off x="0" y="0"/>
                            <a:ext cx="4963218" cy="3867690"/>
                          </a:xfrm>
                          <a:prstGeom prst="rect">
                            <a:avLst/>
                          </a:prstGeom>
                        </pic:spPr>
                      </pic:pic>
                    </a:graphicData>
                  </a:graphic>
                </wp:inline>
              </w:drawing>
            </w:r>
          </w:p>
        </w:tc>
      </w:tr>
    </w:tbl>
    <w:p w14:paraId="3DC82DDE" w14:textId="77777777" w:rsidR="00151BE0" w:rsidRDefault="00151BE0" w:rsidP="00480956"/>
    <w:p w14:paraId="2AC928BB" w14:textId="77777777" w:rsidR="00610CAB" w:rsidRDefault="00610CAB" w:rsidP="00480956"/>
    <w:p w14:paraId="3A95B7A2" w14:textId="77777777" w:rsidR="00610CAB" w:rsidRDefault="00610CAB" w:rsidP="00480956"/>
    <w:p w14:paraId="304CB890" w14:textId="68384787" w:rsidR="009F5FC1" w:rsidRDefault="009F5FC1" w:rsidP="009F5FC1">
      <w:pPr>
        <w:pStyle w:val="Heading2"/>
      </w:pPr>
      <w:r>
        <w:t>Accounting for Yule ’Q results in the OR results</w:t>
      </w:r>
    </w:p>
    <w:p w14:paraId="69D3E627" w14:textId="61A394BC" w:rsidR="00610CAB" w:rsidRDefault="00194F2F" w:rsidP="00610CAB">
      <w:r>
        <w:t>OR and Yule’s Q results in somehow similar but not the same results. Comparing figure 8 and figure 11 results in overlapping for some sense pairs (fig 16)</w:t>
      </w:r>
    </w:p>
    <w:tbl>
      <w:tblPr>
        <w:tblStyle w:val="TableGrid"/>
        <w:tblW w:w="0" w:type="auto"/>
        <w:tblLook w:val="04A0" w:firstRow="1" w:lastRow="0" w:firstColumn="1" w:lastColumn="0" w:noHBand="0" w:noVBand="1"/>
      </w:tblPr>
      <w:tblGrid>
        <w:gridCol w:w="9350"/>
      </w:tblGrid>
      <w:tr w:rsidR="00194F2F" w14:paraId="38ED819C" w14:textId="77777777" w:rsidTr="00194F2F">
        <w:tc>
          <w:tcPr>
            <w:tcW w:w="9350" w:type="dxa"/>
          </w:tcPr>
          <w:p w14:paraId="2265DD74" w14:textId="485B29E9" w:rsidR="00194F2F" w:rsidRDefault="00194F2F" w:rsidP="00610CAB">
            <w:r>
              <w:t>Fig 16</w:t>
            </w:r>
          </w:p>
        </w:tc>
      </w:tr>
      <w:tr w:rsidR="00194F2F" w14:paraId="1F63A7DF" w14:textId="77777777" w:rsidTr="00194F2F">
        <w:tc>
          <w:tcPr>
            <w:tcW w:w="9350" w:type="dxa"/>
          </w:tcPr>
          <w:p w14:paraId="0A9208AE" w14:textId="70633EFF" w:rsidR="00194F2F" w:rsidRDefault="00194F2F" w:rsidP="00610CAB">
            <w:r>
              <w:t>Positively associated pairs based on OR (for discogem, leaves level at 0.3):</w:t>
            </w:r>
          </w:p>
        </w:tc>
      </w:tr>
      <w:tr w:rsidR="00194F2F" w14:paraId="25590103" w14:textId="77777777" w:rsidTr="00194F2F">
        <w:tc>
          <w:tcPr>
            <w:tcW w:w="9350" w:type="dxa"/>
          </w:tcPr>
          <w:p w14:paraId="4D2BD361" w14:textId="5271E1C0" w:rsidR="00194F2F" w:rsidRDefault="00194F2F" w:rsidP="00610CAB">
            <w:r w:rsidRPr="004B734E">
              <w:drawing>
                <wp:inline distT="0" distB="0" distL="0" distR="0" wp14:anchorId="75EE6F2B" wp14:editId="572BBE74">
                  <wp:extent cx="4867954" cy="1886213"/>
                  <wp:effectExtent l="0" t="0" r="8890" b="0"/>
                  <wp:docPr id="146514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8050" name=""/>
                          <pic:cNvPicPr/>
                        </pic:nvPicPr>
                        <pic:blipFill>
                          <a:blip r:embed="rId15"/>
                          <a:stretch>
                            <a:fillRect/>
                          </a:stretch>
                        </pic:blipFill>
                        <pic:spPr>
                          <a:xfrm>
                            <a:off x="0" y="0"/>
                            <a:ext cx="4867954" cy="1886213"/>
                          </a:xfrm>
                          <a:prstGeom prst="rect">
                            <a:avLst/>
                          </a:prstGeom>
                        </pic:spPr>
                      </pic:pic>
                    </a:graphicData>
                  </a:graphic>
                </wp:inline>
              </w:drawing>
            </w:r>
          </w:p>
        </w:tc>
      </w:tr>
      <w:tr w:rsidR="00194F2F" w14:paraId="2ED22DCF" w14:textId="77777777" w:rsidTr="00194F2F">
        <w:tc>
          <w:tcPr>
            <w:tcW w:w="9350" w:type="dxa"/>
          </w:tcPr>
          <w:p w14:paraId="6288A296" w14:textId="2A749EF2" w:rsidR="00194F2F" w:rsidRDefault="00194F2F" w:rsidP="00194F2F">
            <w:r>
              <w:t>Positively associated pairs based on Yule’s Q (for discogem, leaves level at 0.3):</w:t>
            </w:r>
          </w:p>
        </w:tc>
      </w:tr>
      <w:tr w:rsidR="00194F2F" w14:paraId="7B8DC960" w14:textId="77777777" w:rsidTr="00194F2F">
        <w:tc>
          <w:tcPr>
            <w:tcW w:w="9350" w:type="dxa"/>
          </w:tcPr>
          <w:p w14:paraId="50342575" w14:textId="08B01BA2" w:rsidR="00194F2F" w:rsidRDefault="00194F2F" w:rsidP="00194F2F">
            <w:r w:rsidRPr="00E76560">
              <w:lastRenderedPageBreak/>
              <w:drawing>
                <wp:inline distT="0" distB="0" distL="0" distR="0" wp14:anchorId="6720BAA4" wp14:editId="6DA50688">
                  <wp:extent cx="4991797" cy="1362265"/>
                  <wp:effectExtent l="0" t="0" r="0" b="9525"/>
                  <wp:docPr id="17083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8363" name=""/>
                          <pic:cNvPicPr/>
                        </pic:nvPicPr>
                        <pic:blipFill>
                          <a:blip r:embed="rId20"/>
                          <a:stretch>
                            <a:fillRect/>
                          </a:stretch>
                        </pic:blipFill>
                        <pic:spPr>
                          <a:xfrm>
                            <a:off x="0" y="0"/>
                            <a:ext cx="4991797" cy="1362265"/>
                          </a:xfrm>
                          <a:prstGeom prst="rect">
                            <a:avLst/>
                          </a:prstGeom>
                        </pic:spPr>
                      </pic:pic>
                    </a:graphicData>
                  </a:graphic>
                </wp:inline>
              </w:drawing>
            </w:r>
          </w:p>
        </w:tc>
      </w:tr>
      <w:tr w:rsidR="00194F2F" w14:paraId="294A7196" w14:textId="77777777" w:rsidTr="00194F2F">
        <w:tc>
          <w:tcPr>
            <w:tcW w:w="9350" w:type="dxa"/>
          </w:tcPr>
          <w:p w14:paraId="097359D8" w14:textId="1F894686" w:rsidR="00194F2F" w:rsidRDefault="00194F2F" w:rsidP="00194F2F">
            <w:r>
              <w:t>Overlapped sense pairs:</w:t>
            </w:r>
          </w:p>
        </w:tc>
      </w:tr>
      <w:tr w:rsidR="00194F2F" w14:paraId="62DCC75B" w14:textId="77777777" w:rsidTr="00194F2F">
        <w:tc>
          <w:tcPr>
            <w:tcW w:w="9350" w:type="dxa"/>
          </w:tcPr>
          <w:p w14:paraId="75846D20" w14:textId="3508952A" w:rsidR="00194F2F" w:rsidRDefault="00194F2F" w:rsidP="00194F2F">
            <w:r>
              <w:t>Succession | arg2-as-detail</w:t>
            </w:r>
          </w:p>
          <w:p w14:paraId="31EF62E2" w14:textId="77777777" w:rsidR="00194F2F" w:rsidRDefault="00194F2F" w:rsidP="00194F2F">
            <w:r>
              <w:t>Arg1-as-denier | arge2-as-denier</w:t>
            </w:r>
          </w:p>
          <w:p w14:paraId="27F45139" w14:textId="60815227" w:rsidR="00975BF6" w:rsidRDefault="00975BF6" w:rsidP="00194F2F">
            <w:r>
              <w:t>Similarity | conjunction</w:t>
            </w:r>
          </w:p>
        </w:tc>
      </w:tr>
    </w:tbl>
    <w:p w14:paraId="695CB4B6" w14:textId="77777777" w:rsidR="00194F2F" w:rsidRDefault="00194F2F" w:rsidP="00610CAB"/>
    <w:p w14:paraId="0701D63B" w14:textId="56347F62" w:rsidR="00194F2F" w:rsidRDefault="00194F2F" w:rsidP="00610CAB">
      <w:r>
        <w:t>For the purpose of this report, we will continue with the Chi-Squared/Fisher’s exact test OR based positively association pairs. We will add an annotation of (</w:t>
      </w:r>
      <w:r w:rsidR="00975BF6">
        <w:t>YQ+</w:t>
      </w:r>
      <w:r>
        <w:t xml:space="preserve">) just to show that certain sense pairs were also deemed as positively associated based on Yule’s Q test. Thus, the collection of positively associated sense pairs become as </w:t>
      </w:r>
      <w:r w:rsidR="00975BF6">
        <w:t>shown in Fig 17</w:t>
      </w:r>
      <w:r>
        <w:t>:</w:t>
      </w:r>
    </w:p>
    <w:tbl>
      <w:tblPr>
        <w:tblStyle w:val="TableGrid"/>
        <w:tblW w:w="0" w:type="auto"/>
        <w:tblLook w:val="04A0" w:firstRow="1" w:lastRow="0" w:firstColumn="1" w:lastColumn="0" w:noHBand="0" w:noVBand="1"/>
      </w:tblPr>
      <w:tblGrid>
        <w:gridCol w:w="9350"/>
      </w:tblGrid>
      <w:tr w:rsidR="00194F2F" w14:paraId="1E6AA02C" w14:textId="77777777" w:rsidTr="00194F2F">
        <w:tc>
          <w:tcPr>
            <w:tcW w:w="9350" w:type="dxa"/>
          </w:tcPr>
          <w:p w14:paraId="1F33B9C6" w14:textId="1EFA1AB4" w:rsidR="00194F2F" w:rsidRDefault="00975BF6" w:rsidP="00610CAB">
            <w:r>
              <w:t xml:space="preserve">Fig 17. </w:t>
            </w:r>
          </w:p>
        </w:tc>
      </w:tr>
      <w:tr w:rsidR="00194F2F" w14:paraId="49DACB5D" w14:textId="77777777" w:rsidTr="00194F2F">
        <w:tc>
          <w:tcPr>
            <w:tcW w:w="9350" w:type="dxa"/>
          </w:tcPr>
          <w:p w14:paraId="08FE9927" w14:textId="717F3BDA"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synchronous          | precedence           </w:t>
            </w:r>
          </w:p>
          <w:p w14:paraId="2A4622F8" w14:textId="203EA5E7"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succession           | arg2-as-detail    YQ+   </w:t>
            </w:r>
          </w:p>
          <w:p w14:paraId="5FB8479A" w14:textId="5321E5DF"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result               | arg1-as-detail       </w:t>
            </w:r>
          </w:p>
          <w:p w14:paraId="3B9FD209" w14:textId="3E2E6DFD"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arg1-as-denier       | arg2-as-denier    YQ+  </w:t>
            </w:r>
          </w:p>
          <w:p w14:paraId="7D497D1B" w14:textId="01740A58"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arg2-as-denier       | contrast             </w:t>
            </w:r>
          </w:p>
          <w:p w14:paraId="07516CD9" w14:textId="380DA50B"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similarity           | conjunction       YQ+  </w:t>
            </w:r>
          </w:p>
          <w:p w14:paraId="59C97402" w14:textId="0F5F277B" w:rsidR="00975BF6" w:rsidRDefault="00975BF6" w:rsidP="00975BF6">
            <w:pPr>
              <w:autoSpaceDE w:val="0"/>
              <w:autoSpaceDN w:val="0"/>
              <w:adjustRightInd w:val="0"/>
              <w:rPr>
                <w:rFonts w:ascii="Courier New" w:hAnsi="Courier New" w:cs="Courier New"/>
                <w:kern w:val="0"/>
              </w:rPr>
            </w:pPr>
            <w:r>
              <w:rPr>
                <w:rFonts w:ascii="Courier New" w:hAnsi="Courier New" w:cs="Courier New"/>
                <w:kern w:val="0"/>
              </w:rPr>
              <w:t xml:space="preserve">arg2-as-instance     | arg2-as-detail       </w:t>
            </w:r>
          </w:p>
          <w:p w14:paraId="7B8F7725" w14:textId="77777777" w:rsidR="00194F2F" w:rsidRDefault="00194F2F" w:rsidP="00610CAB"/>
        </w:tc>
      </w:tr>
    </w:tbl>
    <w:p w14:paraId="18A56C99" w14:textId="77777777" w:rsidR="00194F2F" w:rsidRDefault="00194F2F" w:rsidP="00610CAB"/>
    <w:p w14:paraId="3CEF6470" w14:textId="59ABDE5B" w:rsidR="00194F2F" w:rsidRDefault="00194F2F" w:rsidP="00610CAB">
      <w:r>
        <w:t xml:space="preserve"> </w:t>
      </w:r>
      <w:r w:rsidR="00975BF6">
        <w:t>Yule’s Q also yields the set of sense pairs that are negatively associated (figure 12) which is the opposite and a disprove of what we are looking for. To account for Yule’s Q based negative associations, these set of sense pairs should be excluded from the collection of positively associated sense pairs. After examination, no sense pair were excluded.</w:t>
      </w:r>
    </w:p>
    <w:p w14:paraId="4F751E92" w14:textId="2858CFC2" w:rsidR="00975BF6" w:rsidRDefault="00271559" w:rsidP="00610CAB">
      <w:r>
        <w:t>Similar analysis is done for Level Two (fig 18)</w:t>
      </w:r>
    </w:p>
    <w:tbl>
      <w:tblPr>
        <w:tblStyle w:val="TableGrid"/>
        <w:tblW w:w="0" w:type="auto"/>
        <w:tblLook w:val="04A0" w:firstRow="1" w:lastRow="0" w:firstColumn="1" w:lastColumn="0" w:noHBand="0" w:noVBand="1"/>
      </w:tblPr>
      <w:tblGrid>
        <w:gridCol w:w="9350"/>
      </w:tblGrid>
      <w:tr w:rsidR="00271559" w14:paraId="1F589553" w14:textId="77777777" w:rsidTr="00271559">
        <w:tc>
          <w:tcPr>
            <w:tcW w:w="9350" w:type="dxa"/>
          </w:tcPr>
          <w:p w14:paraId="0BF05E26" w14:textId="641F8764" w:rsidR="00271559" w:rsidRDefault="00271559" w:rsidP="00610CAB">
            <w:r>
              <w:t xml:space="preserve">Fig 18. </w:t>
            </w:r>
          </w:p>
        </w:tc>
      </w:tr>
      <w:tr w:rsidR="00271559" w14:paraId="5CC17DC1" w14:textId="77777777" w:rsidTr="00271559">
        <w:tc>
          <w:tcPr>
            <w:tcW w:w="9350" w:type="dxa"/>
          </w:tcPr>
          <w:p w14:paraId="24654980" w14:textId="77777777" w:rsidR="00271559" w:rsidRDefault="00271559" w:rsidP="00610CAB"/>
        </w:tc>
      </w:tr>
    </w:tbl>
    <w:p w14:paraId="63E5DB7D" w14:textId="77777777" w:rsidR="00271559" w:rsidRDefault="00271559" w:rsidP="00610CAB"/>
    <w:p w14:paraId="32318F04" w14:textId="77777777" w:rsidR="00B8338B" w:rsidRDefault="00B8338B">
      <w:r>
        <w:br w:type="page"/>
      </w:r>
    </w:p>
    <w:p w14:paraId="5B34E164" w14:textId="5A35E4F6" w:rsidR="00975BF6" w:rsidRDefault="00975BF6" w:rsidP="00610CAB">
      <w:r>
        <w:lastRenderedPageBreak/>
        <w:t>Based on the above mentioned</w:t>
      </w:r>
      <w:r w:rsidR="00F4191E">
        <w:t xml:space="preserve"> discussion</w:t>
      </w:r>
      <w:r w:rsidR="00271559">
        <w:t>, the decision pipeline is modified as seen in fig 19</w:t>
      </w:r>
    </w:p>
    <w:tbl>
      <w:tblPr>
        <w:tblStyle w:val="TableGrid"/>
        <w:tblW w:w="0" w:type="auto"/>
        <w:tblLook w:val="04A0" w:firstRow="1" w:lastRow="0" w:firstColumn="1" w:lastColumn="0" w:noHBand="0" w:noVBand="1"/>
      </w:tblPr>
      <w:tblGrid>
        <w:gridCol w:w="9456"/>
      </w:tblGrid>
      <w:tr w:rsidR="00271559" w14:paraId="7528B56D" w14:textId="77777777" w:rsidTr="00271559">
        <w:tc>
          <w:tcPr>
            <w:tcW w:w="9350" w:type="dxa"/>
          </w:tcPr>
          <w:p w14:paraId="6F06DBBC" w14:textId="408A77FA" w:rsidR="00271559" w:rsidRDefault="00271559" w:rsidP="00271559">
            <w:r>
              <w:t xml:space="preserve">Fig 19. Decision Pipeline, </w:t>
            </w:r>
            <w:r w:rsidR="00F464F6">
              <w:t>Second</w:t>
            </w:r>
            <w:r>
              <w:t xml:space="preserve"> Iteration (Based on OR &amp; Yule’s Q)</w:t>
            </w:r>
          </w:p>
        </w:tc>
      </w:tr>
      <w:tr w:rsidR="00271559" w14:paraId="657B830B" w14:textId="77777777" w:rsidTr="00271559">
        <w:tc>
          <w:tcPr>
            <w:tcW w:w="9350" w:type="dxa"/>
          </w:tcPr>
          <w:p w14:paraId="35C519CC" w14:textId="0E197ED5" w:rsidR="00271559" w:rsidRDefault="00F464F6" w:rsidP="00271559">
            <w:r w:rsidRPr="00F464F6">
              <w:drawing>
                <wp:inline distT="0" distB="0" distL="0" distR="0" wp14:anchorId="03237172" wp14:editId="2004614D">
                  <wp:extent cx="5861713" cy="2060993"/>
                  <wp:effectExtent l="0" t="0" r="5715" b="0"/>
                  <wp:docPr id="1960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654" name=""/>
                          <pic:cNvPicPr/>
                        </pic:nvPicPr>
                        <pic:blipFill>
                          <a:blip r:embed="rId25"/>
                          <a:stretch>
                            <a:fillRect/>
                          </a:stretch>
                        </pic:blipFill>
                        <pic:spPr>
                          <a:xfrm>
                            <a:off x="0" y="0"/>
                            <a:ext cx="5873715" cy="2065213"/>
                          </a:xfrm>
                          <a:prstGeom prst="rect">
                            <a:avLst/>
                          </a:prstGeom>
                        </pic:spPr>
                      </pic:pic>
                    </a:graphicData>
                  </a:graphic>
                </wp:inline>
              </w:drawing>
            </w:r>
          </w:p>
        </w:tc>
      </w:tr>
    </w:tbl>
    <w:p w14:paraId="308CFEC4" w14:textId="77777777" w:rsidR="00271559" w:rsidRDefault="00271559" w:rsidP="00610CAB"/>
    <w:p w14:paraId="23E97586" w14:textId="77777777" w:rsidR="00975BF6" w:rsidRDefault="00975BF6" w:rsidP="00610CAB"/>
    <w:p w14:paraId="30A643AC" w14:textId="3248622C" w:rsidR="00975BF6" w:rsidRPr="00610CAB" w:rsidRDefault="00975BF6" w:rsidP="00610CAB"/>
    <w:p w14:paraId="03C60A23" w14:textId="521CEE1E" w:rsidR="00420B19" w:rsidRDefault="00BC0E05" w:rsidP="00BC0E05">
      <w:pPr>
        <w:pStyle w:val="Heading1"/>
      </w:pPr>
      <w:r>
        <w:t xml:space="preserve">Data Analysis – Part Two </w:t>
      </w:r>
    </w:p>
    <w:p w14:paraId="2107ACC4" w14:textId="68B1694F" w:rsidR="00BC0E05" w:rsidRDefault="00BC0E05" w:rsidP="00BC0E05">
      <w:pPr>
        <w:pStyle w:val="Heading2"/>
      </w:pPr>
      <w:r>
        <w:t>Closer Look At Our Contingency Table</w:t>
      </w:r>
      <w:r w:rsidR="00CC7028">
        <w:t>s</w:t>
      </w:r>
    </w:p>
    <w:p w14:paraId="0076695F" w14:textId="2D5AE083" w:rsidR="00420B19" w:rsidRDefault="00BC0E05" w:rsidP="00BC0E05">
      <w:r>
        <w:t>So far, the statistical methods used in the first part of the data analysis considers all of the four cells in the contingency table. However, looking closer at the contingency table one can find the followings:</w:t>
      </w:r>
    </w:p>
    <w:p w14:paraId="17B5ACE0" w14:textId="494601A4" w:rsidR="00BC0E05" w:rsidRDefault="00BC0E05" w:rsidP="00BC0E05">
      <w:pPr>
        <w:pStyle w:val="ListParagraph"/>
        <w:numPr>
          <w:ilvl w:val="0"/>
          <w:numId w:val="2"/>
        </w:numPr>
      </w:pPr>
      <w:r>
        <w:t>Vote-vote cells represent the case there has been some confusion about the sense</w:t>
      </w:r>
      <w:r w:rsidR="00E87BEF">
        <w:t xml:space="preserve"> (in a sense pair) </w:t>
      </w:r>
      <w:r>
        <w:t xml:space="preserve"> that exists in a single instance. For </w:t>
      </w:r>
      <w:r w:rsidRPr="00A57FCE">
        <w:rPr>
          <w:rFonts w:ascii="Arial" w:hAnsi="Arial" w:cs="Arial"/>
          <w:color w:val="202124"/>
          <w:sz w:val="21"/>
          <w:szCs w:val="21"/>
          <w:shd w:val="clear" w:color="auto" w:fill="FFFFFF"/>
        </w:rPr>
        <w:t>α = 0.3</w:t>
      </w:r>
      <w:r>
        <w:rPr>
          <w:rFonts w:ascii="Arial" w:hAnsi="Arial" w:cs="Arial"/>
          <w:color w:val="202124"/>
          <w:sz w:val="21"/>
          <w:szCs w:val="21"/>
          <w:shd w:val="clear" w:color="auto" w:fill="FFFFFF"/>
        </w:rPr>
        <w:t xml:space="preserve">, </w:t>
      </w:r>
      <w:r>
        <w:t>It reads as following: six annotators at least have their votes split into to senses for the same instance; 3 annotators at least voted for sense one, and another three annotators at least voted for sense two. This type of sense pair is what this report is aiming to find with statistical significant.</w:t>
      </w:r>
    </w:p>
    <w:p w14:paraId="59E0A1A4" w14:textId="10DFF157" w:rsidR="00BC0E05" w:rsidRPr="00E87BEF" w:rsidRDefault="00BC0E05" w:rsidP="00BC0E05">
      <w:pPr>
        <w:pStyle w:val="ListParagraph"/>
        <w:numPr>
          <w:ilvl w:val="0"/>
          <w:numId w:val="2"/>
        </w:numPr>
      </w:pPr>
      <w:r>
        <w:t>Vote-</w:t>
      </w:r>
      <w:r>
        <w:rPr>
          <w:rFonts w:ascii="Arial" w:hAnsi="Arial" w:cs="Arial"/>
          <w:color w:val="040C28"/>
          <w:sz w:val="30"/>
          <w:szCs w:val="30"/>
          <w:shd w:val="clear" w:color="auto" w:fill="D3E3FD"/>
        </w:rPr>
        <w:t>¬</w:t>
      </w:r>
      <w:r>
        <w:t xml:space="preserve">Vote cells </w:t>
      </w:r>
      <w:r w:rsidR="00E87BEF">
        <w:t>represent</w:t>
      </w:r>
      <w:r>
        <w:t xml:space="preserve"> the case where there hasn't been confusion about the sense </w:t>
      </w:r>
      <w:r w:rsidR="00E87BEF">
        <w:t xml:space="preserve">(in a sense pair) </w:t>
      </w:r>
      <w:r>
        <w:t>that exists in a single instance</w:t>
      </w:r>
      <w:r w:rsidR="00E87BEF">
        <w:t xml:space="preserve">. For </w:t>
      </w:r>
      <w:r w:rsidR="00E87BEF" w:rsidRPr="00A57FCE">
        <w:rPr>
          <w:rFonts w:ascii="Arial" w:hAnsi="Arial" w:cs="Arial"/>
          <w:color w:val="202124"/>
          <w:sz w:val="21"/>
          <w:szCs w:val="21"/>
          <w:shd w:val="clear" w:color="auto" w:fill="FFFFFF"/>
        </w:rPr>
        <w:t>α = 0.3</w:t>
      </w:r>
      <w:r w:rsidR="00E87BEF">
        <w:rPr>
          <w:rFonts w:ascii="Arial" w:hAnsi="Arial" w:cs="Arial"/>
          <w:color w:val="202124"/>
          <w:sz w:val="21"/>
          <w:szCs w:val="21"/>
          <w:shd w:val="clear" w:color="auto" w:fill="FFFFFF"/>
        </w:rPr>
        <w:t xml:space="preserve">, 3 or more annotaters voted for sense one while two to none annotorrs voted for sense two. It can be said that the annotors were able to distinguish between these two sense for that specific instance. This is the opposite of what the report is trying to find. </w:t>
      </w:r>
    </w:p>
    <w:p w14:paraId="2C1E77F0" w14:textId="10CF1174" w:rsidR="00E87BEF" w:rsidRDefault="00E87BEF" w:rsidP="00BC0E05">
      <w:pPr>
        <w:pStyle w:val="ListParagraph"/>
        <w:numPr>
          <w:ilvl w:val="0"/>
          <w:numId w:val="2"/>
        </w:numPr>
      </w:pPr>
      <w:r>
        <w:t>Vote-</w:t>
      </w:r>
      <w:r>
        <w:rPr>
          <w:rFonts w:ascii="Arial" w:hAnsi="Arial" w:cs="Arial"/>
          <w:color w:val="040C28"/>
          <w:sz w:val="30"/>
          <w:szCs w:val="30"/>
          <w:shd w:val="clear" w:color="auto" w:fill="D3E3FD"/>
        </w:rPr>
        <w:t>¬</w:t>
      </w:r>
      <w:r>
        <w:t>Vote cells is similar to Vote-</w:t>
      </w:r>
      <w:r>
        <w:rPr>
          <w:rFonts w:ascii="Arial" w:hAnsi="Arial" w:cs="Arial"/>
          <w:color w:val="040C28"/>
          <w:sz w:val="30"/>
          <w:szCs w:val="30"/>
          <w:shd w:val="clear" w:color="auto" w:fill="D3E3FD"/>
        </w:rPr>
        <w:t>¬</w:t>
      </w:r>
      <w:r>
        <w:t>Vote</w:t>
      </w:r>
    </w:p>
    <w:p w14:paraId="2DFDF150" w14:textId="6B75003D" w:rsidR="00E87BEF" w:rsidRDefault="00E87BEF" w:rsidP="00BC0E05">
      <w:pPr>
        <w:pStyle w:val="ListParagraph"/>
        <w:numPr>
          <w:ilvl w:val="0"/>
          <w:numId w:val="2"/>
        </w:numPr>
      </w:pPr>
      <w:r>
        <w:rPr>
          <w:rFonts w:ascii="Arial" w:hAnsi="Arial" w:cs="Arial"/>
          <w:color w:val="040C28"/>
          <w:sz w:val="30"/>
          <w:szCs w:val="30"/>
          <w:shd w:val="clear" w:color="auto" w:fill="D3E3FD"/>
        </w:rPr>
        <w:t>¬</w:t>
      </w:r>
      <w:r>
        <w:t>Vote--</w:t>
      </w:r>
      <w:r>
        <w:rPr>
          <w:rFonts w:ascii="Arial" w:hAnsi="Arial" w:cs="Arial"/>
          <w:color w:val="040C28"/>
          <w:sz w:val="30"/>
          <w:szCs w:val="30"/>
          <w:shd w:val="clear" w:color="auto" w:fill="D3E3FD"/>
        </w:rPr>
        <w:t>¬</w:t>
      </w:r>
      <w:r>
        <w:t>Vote does not tell information about the sense pair in hand, the annottaotrs voted for other sense there could have been confusion or no confusion between another sense pair.</w:t>
      </w:r>
    </w:p>
    <w:p w14:paraId="76952C91" w14:textId="08993B95" w:rsidR="00E87BEF" w:rsidRDefault="00E87BEF" w:rsidP="00E87BEF">
      <w:pPr>
        <w:ind w:left="360"/>
      </w:pPr>
      <w:r>
        <w:lastRenderedPageBreak/>
        <w:t xml:space="preserve">Thus in the following section uses other methods that </w:t>
      </w:r>
      <w:r w:rsidR="00100247">
        <w:t xml:space="preserve">do not take into account the </w:t>
      </w:r>
      <w:r w:rsidR="00100247">
        <w:rPr>
          <w:rFonts w:ascii="Arial" w:hAnsi="Arial" w:cs="Arial"/>
          <w:color w:val="040C28"/>
          <w:sz w:val="30"/>
          <w:szCs w:val="30"/>
          <w:shd w:val="clear" w:color="auto" w:fill="D3E3FD"/>
        </w:rPr>
        <w:t>¬</w:t>
      </w:r>
      <w:r w:rsidR="00100247">
        <w:t>Vote-</w:t>
      </w:r>
      <w:r w:rsidR="00100247">
        <w:rPr>
          <w:rFonts w:ascii="Arial" w:hAnsi="Arial" w:cs="Arial"/>
          <w:color w:val="040C28"/>
          <w:sz w:val="30"/>
          <w:szCs w:val="30"/>
          <w:shd w:val="clear" w:color="auto" w:fill="D3E3FD"/>
        </w:rPr>
        <w:t>¬</w:t>
      </w:r>
      <w:r w:rsidR="00100247">
        <w:t>Vote cells</w:t>
      </w:r>
      <w:r w:rsidR="00100247">
        <w:br/>
      </w:r>
    </w:p>
    <w:p w14:paraId="0E5EB125" w14:textId="5F7CDD4E" w:rsidR="00100247" w:rsidRDefault="00100247" w:rsidP="00100247">
      <w:pPr>
        <w:pStyle w:val="Heading3"/>
      </w:pPr>
      <w:r>
        <w:t>Pointwise Mutual Information</w:t>
      </w:r>
      <w:r w:rsidR="00B8338B">
        <w:t xml:space="preserve"> PMI</w:t>
      </w:r>
    </w:p>
    <w:p w14:paraId="783292D3" w14:textId="77777777" w:rsidR="00050AB2" w:rsidRDefault="00050AB2" w:rsidP="00050AB2"/>
    <w:p w14:paraId="3CDFD0AF" w14:textId="4971942F" w:rsidR="00050AB2" w:rsidRPr="00050AB2" w:rsidRDefault="00050AB2" w:rsidP="00050AB2">
      <w:r w:rsidRPr="00050AB2">
        <w:rPr>
          <w:highlight w:val="yellow"/>
        </w:rPr>
        <w:t>Explain NA</w:t>
      </w:r>
    </w:p>
    <w:tbl>
      <w:tblPr>
        <w:tblStyle w:val="TableGrid"/>
        <w:tblW w:w="0" w:type="auto"/>
        <w:tblLook w:val="04A0" w:firstRow="1" w:lastRow="0" w:firstColumn="1" w:lastColumn="0" w:noHBand="0" w:noVBand="1"/>
      </w:tblPr>
      <w:tblGrid>
        <w:gridCol w:w="9350"/>
      </w:tblGrid>
      <w:tr w:rsidR="00B8338B" w14:paraId="7B53C8EE" w14:textId="77777777" w:rsidTr="00B8338B">
        <w:tc>
          <w:tcPr>
            <w:tcW w:w="9350" w:type="dxa"/>
          </w:tcPr>
          <w:p w14:paraId="0CED0133" w14:textId="11CFD8FA" w:rsidR="00B8338B" w:rsidRDefault="00B8338B" w:rsidP="00100247">
            <w:r>
              <w:t xml:space="preserve">Fig . PMI values </w:t>
            </w:r>
            <w:r w:rsidRPr="00614C70">
              <w:t xml:space="preserve">for Discogem Dataset at </w:t>
            </w:r>
            <w:r w:rsidRPr="00E76560">
              <w:rPr>
                <w:u w:val="single"/>
              </w:rPr>
              <w:t>Level Two</w:t>
            </w:r>
            <w:r w:rsidRPr="00614C70">
              <w:t xml:space="preserve"> with α = 0.3</w:t>
            </w:r>
          </w:p>
        </w:tc>
      </w:tr>
      <w:tr w:rsidR="00B8338B" w14:paraId="1D186E94" w14:textId="77777777" w:rsidTr="00B8338B">
        <w:tc>
          <w:tcPr>
            <w:tcW w:w="9350" w:type="dxa"/>
          </w:tcPr>
          <w:p w14:paraId="585056A2" w14:textId="1CA98471" w:rsidR="00B8338B" w:rsidRDefault="00B8338B" w:rsidP="00100247">
            <w:r w:rsidRPr="00B8338B">
              <w:drawing>
                <wp:inline distT="0" distB="0" distL="0" distR="0" wp14:anchorId="2E4AAA9C" wp14:editId="017FE80F">
                  <wp:extent cx="5753903" cy="4410691"/>
                  <wp:effectExtent l="0" t="0" r="0" b="0"/>
                  <wp:docPr id="28308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4233" name=""/>
                          <pic:cNvPicPr/>
                        </pic:nvPicPr>
                        <pic:blipFill>
                          <a:blip r:embed="rId26"/>
                          <a:stretch>
                            <a:fillRect/>
                          </a:stretch>
                        </pic:blipFill>
                        <pic:spPr>
                          <a:xfrm>
                            <a:off x="0" y="0"/>
                            <a:ext cx="5753903" cy="4410691"/>
                          </a:xfrm>
                          <a:prstGeom prst="rect">
                            <a:avLst/>
                          </a:prstGeom>
                        </pic:spPr>
                      </pic:pic>
                    </a:graphicData>
                  </a:graphic>
                </wp:inline>
              </w:drawing>
            </w:r>
          </w:p>
        </w:tc>
      </w:tr>
    </w:tbl>
    <w:p w14:paraId="52857BD7" w14:textId="77777777" w:rsidR="00100247" w:rsidRDefault="00100247" w:rsidP="00100247"/>
    <w:tbl>
      <w:tblPr>
        <w:tblStyle w:val="TableGrid"/>
        <w:tblW w:w="0" w:type="auto"/>
        <w:tblLook w:val="04A0" w:firstRow="1" w:lastRow="0" w:firstColumn="1" w:lastColumn="0" w:noHBand="0" w:noVBand="1"/>
      </w:tblPr>
      <w:tblGrid>
        <w:gridCol w:w="9350"/>
      </w:tblGrid>
      <w:tr w:rsidR="00B8338B" w14:paraId="21401C64" w14:textId="77777777" w:rsidTr="00B8338B">
        <w:tc>
          <w:tcPr>
            <w:tcW w:w="9350" w:type="dxa"/>
          </w:tcPr>
          <w:p w14:paraId="2C9312AC" w14:textId="3ADCCBD1" w:rsidR="00B8338B" w:rsidRDefault="00B8338B" w:rsidP="00100247">
            <w:r>
              <w:t>Fig . Negatively Associated Sense Pairs Based on PMI</w:t>
            </w:r>
            <w:r w:rsidRPr="00A026A3">
              <w:t xml:space="preserve"> Values for Discogem Dataset at </w:t>
            </w:r>
            <w:r>
              <w:t xml:space="preserve">Level Two </w:t>
            </w:r>
            <w:r w:rsidRPr="00A026A3">
              <w:t>with α = 0.3</w:t>
            </w:r>
          </w:p>
        </w:tc>
      </w:tr>
      <w:tr w:rsidR="00B8338B" w14:paraId="64391F60" w14:textId="77777777" w:rsidTr="00B8338B">
        <w:tc>
          <w:tcPr>
            <w:tcW w:w="9350" w:type="dxa"/>
          </w:tcPr>
          <w:p w14:paraId="338DDBE1" w14:textId="3EDF99FC" w:rsidR="00B8338B" w:rsidRDefault="00B8338B" w:rsidP="00100247">
            <w:r w:rsidRPr="00B8338B">
              <w:lastRenderedPageBreak/>
              <w:drawing>
                <wp:inline distT="0" distB="0" distL="0" distR="0" wp14:anchorId="23233D07" wp14:editId="19E8FF46">
                  <wp:extent cx="4877481" cy="4667901"/>
                  <wp:effectExtent l="0" t="0" r="0" b="0"/>
                  <wp:docPr id="148195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50755" name=""/>
                          <pic:cNvPicPr/>
                        </pic:nvPicPr>
                        <pic:blipFill>
                          <a:blip r:embed="rId27"/>
                          <a:stretch>
                            <a:fillRect/>
                          </a:stretch>
                        </pic:blipFill>
                        <pic:spPr>
                          <a:xfrm>
                            <a:off x="0" y="0"/>
                            <a:ext cx="4877481" cy="4667901"/>
                          </a:xfrm>
                          <a:prstGeom prst="rect">
                            <a:avLst/>
                          </a:prstGeom>
                        </pic:spPr>
                      </pic:pic>
                    </a:graphicData>
                  </a:graphic>
                </wp:inline>
              </w:drawing>
            </w:r>
          </w:p>
        </w:tc>
      </w:tr>
    </w:tbl>
    <w:p w14:paraId="74B295D3" w14:textId="77777777" w:rsidR="00B8338B" w:rsidRDefault="00B8338B" w:rsidP="00100247"/>
    <w:p w14:paraId="5C067CC6" w14:textId="31969920" w:rsidR="00B8338B" w:rsidRDefault="00B8338B" w:rsidP="00100247">
      <w:r>
        <w:t>Comparing the PMI based negatively associated with the positively associaeted pairs of figure 17, we notice two overlaps pairs (</w:t>
      </w:r>
      <w:r w:rsidRPr="00B8338B">
        <w:t>result | arg1-as-detail</w:t>
      </w:r>
      <w:r w:rsidR="00F4191E">
        <w:t xml:space="preserve">, </w:t>
      </w:r>
      <w:r w:rsidR="00F4191E" w:rsidRPr="00F4191E">
        <w:t>arg2-as-denier| contrast</w:t>
      </w:r>
      <w:r w:rsidR="00F4191E">
        <w:t xml:space="preserve">, and </w:t>
      </w:r>
      <w:r w:rsidR="00F4191E" w:rsidRPr="00F4191E">
        <w:t xml:space="preserve">arg2-as-instance     | arg2-as-detail </w:t>
      </w:r>
      <w:r>
        <w:t>). We exclude these pairs and we end up with the suriving postiviel associated sense pair fig XX</w:t>
      </w:r>
    </w:p>
    <w:p w14:paraId="4B9786F2" w14:textId="77777777" w:rsidR="00B8338B" w:rsidRDefault="00B8338B" w:rsidP="00100247"/>
    <w:tbl>
      <w:tblPr>
        <w:tblStyle w:val="TableGrid"/>
        <w:tblW w:w="0" w:type="auto"/>
        <w:tblLook w:val="04A0" w:firstRow="1" w:lastRow="0" w:firstColumn="1" w:lastColumn="0" w:noHBand="0" w:noVBand="1"/>
      </w:tblPr>
      <w:tblGrid>
        <w:gridCol w:w="9350"/>
      </w:tblGrid>
      <w:tr w:rsidR="00B8338B" w14:paraId="0071DF40" w14:textId="77777777" w:rsidTr="00B8338B">
        <w:tc>
          <w:tcPr>
            <w:tcW w:w="9350" w:type="dxa"/>
          </w:tcPr>
          <w:p w14:paraId="56651F62" w14:textId="3E6A025D" w:rsidR="00B8338B" w:rsidRDefault="00F4191E" w:rsidP="00100247">
            <w:r>
              <w:t>Fig. survived positively associated sense pair</w:t>
            </w:r>
          </w:p>
        </w:tc>
      </w:tr>
      <w:tr w:rsidR="00B8338B" w14:paraId="0F765128" w14:textId="77777777" w:rsidTr="00B8338B">
        <w:tc>
          <w:tcPr>
            <w:tcW w:w="9350" w:type="dxa"/>
          </w:tcPr>
          <w:p w14:paraId="49143034" w14:textId="77777777" w:rsidR="00B8338B" w:rsidRDefault="00B8338B" w:rsidP="00B8338B">
            <w:pPr>
              <w:autoSpaceDE w:val="0"/>
              <w:autoSpaceDN w:val="0"/>
              <w:adjustRightInd w:val="0"/>
              <w:rPr>
                <w:rFonts w:ascii="Courier New" w:hAnsi="Courier New" w:cs="Courier New"/>
                <w:kern w:val="0"/>
              </w:rPr>
            </w:pPr>
            <w:r>
              <w:rPr>
                <w:rFonts w:ascii="Courier New" w:hAnsi="Courier New" w:cs="Courier New"/>
                <w:kern w:val="0"/>
              </w:rPr>
              <w:t xml:space="preserve">synchronous          | precedence           </w:t>
            </w:r>
          </w:p>
          <w:p w14:paraId="268A13B8" w14:textId="77777777" w:rsidR="00B8338B" w:rsidRDefault="00B8338B" w:rsidP="00B8338B">
            <w:pPr>
              <w:autoSpaceDE w:val="0"/>
              <w:autoSpaceDN w:val="0"/>
              <w:adjustRightInd w:val="0"/>
              <w:rPr>
                <w:rFonts w:ascii="Courier New" w:hAnsi="Courier New" w:cs="Courier New"/>
                <w:kern w:val="0"/>
              </w:rPr>
            </w:pPr>
            <w:r>
              <w:rPr>
                <w:rFonts w:ascii="Courier New" w:hAnsi="Courier New" w:cs="Courier New"/>
                <w:kern w:val="0"/>
              </w:rPr>
              <w:t xml:space="preserve">succession           | arg2-as-detail    YQ+   </w:t>
            </w:r>
          </w:p>
          <w:p w14:paraId="5759DD3D" w14:textId="77777777" w:rsidR="00B8338B" w:rsidRDefault="00B8338B" w:rsidP="00B8338B">
            <w:pPr>
              <w:autoSpaceDE w:val="0"/>
              <w:autoSpaceDN w:val="0"/>
              <w:adjustRightInd w:val="0"/>
              <w:rPr>
                <w:rFonts w:ascii="Courier New" w:hAnsi="Courier New" w:cs="Courier New"/>
                <w:kern w:val="0"/>
              </w:rPr>
            </w:pPr>
            <w:r>
              <w:rPr>
                <w:rFonts w:ascii="Courier New" w:hAnsi="Courier New" w:cs="Courier New"/>
                <w:kern w:val="0"/>
              </w:rPr>
              <w:t xml:space="preserve">arg1-as-denier       | arg2-as-denier    YQ+  </w:t>
            </w:r>
          </w:p>
          <w:p w14:paraId="0724F4C9" w14:textId="77777777" w:rsidR="00B8338B" w:rsidRDefault="00B8338B" w:rsidP="00B8338B">
            <w:pPr>
              <w:autoSpaceDE w:val="0"/>
              <w:autoSpaceDN w:val="0"/>
              <w:adjustRightInd w:val="0"/>
              <w:rPr>
                <w:rFonts w:ascii="Courier New" w:hAnsi="Courier New" w:cs="Courier New"/>
                <w:kern w:val="0"/>
              </w:rPr>
            </w:pPr>
            <w:r>
              <w:rPr>
                <w:rFonts w:ascii="Courier New" w:hAnsi="Courier New" w:cs="Courier New"/>
                <w:kern w:val="0"/>
              </w:rPr>
              <w:t xml:space="preserve">similarity           | conjunction       YQ+  </w:t>
            </w:r>
          </w:p>
          <w:p w14:paraId="2B8E5C43" w14:textId="77777777" w:rsidR="00B8338B" w:rsidRDefault="00B8338B" w:rsidP="00F4191E">
            <w:pPr>
              <w:autoSpaceDE w:val="0"/>
              <w:autoSpaceDN w:val="0"/>
              <w:adjustRightInd w:val="0"/>
            </w:pPr>
          </w:p>
        </w:tc>
      </w:tr>
    </w:tbl>
    <w:p w14:paraId="7749C763" w14:textId="77777777" w:rsidR="00B8338B" w:rsidRDefault="00B8338B" w:rsidP="00100247"/>
    <w:p w14:paraId="7A59578D" w14:textId="73E968DD" w:rsidR="00F4191E" w:rsidRDefault="00F4191E" w:rsidP="00F4191E">
      <w:r>
        <w:t xml:space="preserve">Based on the above mentioned discussion, the decision pipeline is modified as seen in fig </w:t>
      </w:r>
    </w:p>
    <w:tbl>
      <w:tblPr>
        <w:tblStyle w:val="TableGrid"/>
        <w:tblW w:w="0" w:type="auto"/>
        <w:tblLook w:val="04A0" w:firstRow="1" w:lastRow="0" w:firstColumn="1" w:lastColumn="0" w:noHBand="0" w:noVBand="1"/>
      </w:tblPr>
      <w:tblGrid>
        <w:gridCol w:w="9576"/>
      </w:tblGrid>
      <w:tr w:rsidR="00F4191E" w14:paraId="6861A1C7" w14:textId="77777777" w:rsidTr="00F4191E">
        <w:tc>
          <w:tcPr>
            <w:tcW w:w="9350" w:type="dxa"/>
          </w:tcPr>
          <w:p w14:paraId="77573A39" w14:textId="27806893" w:rsidR="00F4191E" w:rsidRDefault="00F4191E" w:rsidP="00F4191E">
            <w:r>
              <w:t>Fig  . Decision Pipeline, Third and Final Iteration (Based on OR,  Yule’s Q and PMI)</w:t>
            </w:r>
          </w:p>
        </w:tc>
      </w:tr>
      <w:tr w:rsidR="00F4191E" w14:paraId="7A08A7B5" w14:textId="77777777" w:rsidTr="00F4191E">
        <w:tc>
          <w:tcPr>
            <w:tcW w:w="9350" w:type="dxa"/>
          </w:tcPr>
          <w:p w14:paraId="04883FEA" w14:textId="4BEA7841" w:rsidR="00F4191E" w:rsidRDefault="00F4191E" w:rsidP="00F4191E">
            <w:r w:rsidRPr="00F4191E">
              <w:lastRenderedPageBreak/>
              <w:drawing>
                <wp:inline distT="0" distB="0" distL="0" distR="0" wp14:anchorId="7D142AF4" wp14:editId="09C0CE93">
                  <wp:extent cx="5943600" cy="2654935"/>
                  <wp:effectExtent l="0" t="0" r="0" b="0"/>
                  <wp:docPr id="17205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4197" name=""/>
                          <pic:cNvPicPr/>
                        </pic:nvPicPr>
                        <pic:blipFill>
                          <a:blip r:embed="rId28"/>
                          <a:stretch>
                            <a:fillRect/>
                          </a:stretch>
                        </pic:blipFill>
                        <pic:spPr>
                          <a:xfrm>
                            <a:off x="0" y="0"/>
                            <a:ext cx="5943600" cy="2654935"/>
                          </a:xfrm>
                          <a:prstGeom prst="rect">
                            <a:avLst/>
                          </a:prstGeom>
                        </pic:spPr>
                      </pic:pic>
                    </a:graphicData>
                  </a:graphic>
                </wp:inline>
              </w:drawing>
            </w:r>
          </w:p>
        </w:tc>
      </w:tr>
    </w:tbl>
    <w:p w14:paraId="2E112AF7" w14:textId="77777777" w:rsidR="00F4191E" w:rsidRDefault="00F4191E" w:rsidP="00F4191E"/>
    <w:p w14:paraId="300EEB76" w14:textId="77777777" w:rsidR="00B8338B" w:rsidRPr="00100247" w:rsidRDefault="00B8338B" w:rsidP="00100247"/>
    <w:sectPr w:rsidR="00B8338B" w:rsidRPr="001002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4954" w14:textId="77777777" w:rsidR="00C12460" w:rsidRDefault="00C12460" w:rsidP="006B003B">
      <w:pPr>
        <w:spacing w:after="0" w:line="240" w:lineRule="auto"/>
      </w:pPr>
      <w:r>
        <w:separator/>
      </w:r>
    </w:p>
  </w:endnote>
  <w:endnote w:type="continuationSeparator" w:id="0">
    <w:p w14:paraId="288DE8A1" w14:textId="77777777" w:rsidR="00C12460" w:rsidRDefault="00C12460" w:rsidP="006B003B">
      <w:pPr>
        <w:spacing w:after="0" w:line="240" w:lineRule="auto"/>
      </w:pPr>
      <w:r>
        <w:continuationSeparator/>
      </w:r>
    </w:p>
  </w:endnote>
  <w:endnote w:id="1">
    <w:p w14:paraId="1A9870A8" w14:textId="21E0905D" w:rsidR="006B003B" w:rsidRDefault="00050AB2" w:rsidP="00050AB2">
      <w:pPr>
        <w:pStyle w:val="Heading2"/>
      </w:pPr>
      <w:r>
        <w:t>Deeper Look at the Survived Positively Associated Pairs</w:t>
      </w:r>
    </w:p>
    <w:p w14:paraId="40120F69" w14:textId="4407AFBA" w:rsidR="00050AB2" w:rsidRDefault="00050AB2" w:rsidP="00050AB2">
      <w:r>
        <w:t>Considering the contingency tables for the four survived positively associated sense pairs for the discogem data set at the Leaves Level and being transformed into binary data at 0.3 threshold (fig) we find the following:</w:t>
      </w:r>
    </w:p>
    <w:tbl>
      <w:tblPr>
        <w:tblStyle w:val="TableGrid"/>
        <w:tblW w:w="0" w:type="auto"/>
        <w:tblLook w:val="04A0" w:firstRow="1" w:lastRow="0" w:firstColumn="1" w:lastColumn="0" w:noHBand="0" w:noVBand="1"/>
      </w:tblPr>
      <w:tblGrid>
        <w:gridCol w:w="4675"/>
        <w:gridCol w:w="4675"/>
      </w:tblGrid>
      <w:tr w:rsidR="00050AB2" w14:paraId="4CBF4E4E" w14:textId="77777777" w:rsidTr="00050AB2">
        <w:tc>
          <w:tcPr>
            <w:tcW w:w="4675" w:type="dxa"/>
          </w:tcPr>
          <w:p w14:paraId="5439595D" w14:textId="77777777" w:rsidR="00050AB2" w:rsidRDefault="00050AB2" w:rsidP="00050AB2"/>
        </w:tc>
        <w:tc>
          <w:tcPr>
            <w:tcW w:w="4675" w:type="dxa"/>
          </w:tcPr>
          <w:p w14:paraId="372620A6" w14:textId="77777777" w:rsidR="00050AB2" w:rsidRDefault="00050AB2" w:rsidP="00050AB2"/>
        </w:tc>
      </w:tr>
      <w:tr w:rsidR="00050AB2" w14:paraId="53BC6649" w14:textId="77777777" w:rsidTr="00050AB2">
        <w:tc>
          <w:tcPr>
            <w:tcW w:w="4675" w:type="dxa"/>
          </w:tcPr>
          <w:p w14:paraId="7A1E80E1" w14:textId="77777777" w:rsidR="00050AB2" w:rsidRDefault="00050AB2" w:rsidP="00050AB2">
            <w:pPr>
              <w:autoSpaceDE w:val="0"/>
              <w:autoSpaceDN w:val="0"/>
              <w:adjustRightInd w:val="0"/>
              <w:rPr>
                <w:rFonts w:ascii="Courier New" w:hAnsi="Courier New" w:cs="Courier New"/>
                <w:kern w:val="0"/>
              </w:rPr>
            </w:pPr>
            <w:r>
              <w:rPr>
                <w:rFonts w:ascii="Courier New" w:hAnsi="Courier New" w:cs="Courier New"/>
                <w:kern w:val="0"/>
              </w:rPr>
              <w:t>precedence     V    ¬V</w:t>
            </w:r>
          </w:p>
          <w:p w14:paraId="7F433A2F" w14:textId="77777777" w:rsidR="00050AB2" w:rsidRDefault="00050AB2" w:rsidP="00050AB2">
            <w:pPr>
              <w:autoSpaceDE w:val="0"/>
              <w:autoSpaceDN w:val="0"/>
              <w:adjustRightInd w:val="0"/>
              <w:rPr>
                <w:rFonts w:ascii="Courier New" w:hAnsi="Courier New" w:cs="Courier New"/>
                <w:kern w:val="0"/>
              </w:rPr>
            </w:pPr>
            <w:r>
              <w:rPr>
                <w:rFonts w:ascii="Courier New" w:hAnsi="Courier New" w:cs="Courier New"/>
                <w:kern w:val="0"/>
              </w:rPr>
              <w:t xml:space="preserve">synchronous           </w:t>
            </w:r>
          </w:p>
          <w:p w14:paraId="511C266B" w14:textId="77777777" w:rsidR="00050AB2" w:rsidRDefault="00050AB2" w:rsidP="00050AB2">
            <w:pPr>
              <w:autoSpaceDE w:val="0"/>
              <w:autoSpaceDN w:val="0"/>
              <w:adjustRightInd w:val="0"/>
              <w:rPr>
                <w:rFonts w:ascii="Courier New" w:hAnsi="Courier New" w:cs="Courier New"/>
                <w:kern w:val="0"/>
              </w:rPr>
            </w:pPr>
            <w:r>
              <w:rPr>
                <w:rFonts w:ascii="Courier New" w:hAnsi="Courier New" w:cs="Courier New"/>
                <w:kern w:val="0"/>
              </w:rPr>
              <w:t>V             13    49</w:t>
            </w:r>
          </w:p>
          <w:p w14:paraId="3FFAAEC3" w14:textId="77777777" w:rsidR="00050AB2" w:rsidRDefault="00050AB2" w:rsidP="00050AB2">
            <w:pPr>
              <w:autoSpaceDE w:val="0"/>
              <w:autoSpaceDN w:val="0"/>
              <w:adjustRightInd w:val="0"/>
              <w:rPr>
                <w:rFonts w:ascii="Courier New" w:hAnsi="Courier New" w:cs="Courier New"/>
                <w:kern w:val="0"/>
              </w:rPr>
            </w:pPr>
            <w:r>
              <w:rPr>
                <w:rFonts w:ascii="Courier New" w:hAnsi="Courier New" w:cs="Courier New"/>
                <w:kern w:val="0"/>
              </w:rPr>
              <w:t>¬V           589  5854</w:t>
            </w:r>
          </w:p>
          <w:p w14:paraId="622BE38C" w14:textId="77777777" w:rsidR="00050AB2" w:rsidRDefault="00050AB2" w:rsidP="00050AB2"/>
        </w:tc>
        <w:tc>
          <w:tcPr>
            <w:tcW w:w="4675" w:type="dxa"/>
          </w:tcPr>
          <w:p w14:paraId="3A2AEDDC"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arg2-as-detail     V    ¬V</w:t>
            </w:r>
          </w:p>
          <w:p w14:paraId="1BF3DD47"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 xml:space="preserve">succession                </w:t>
            </w:r>
          </w:p>
          <w:p w14:paraId="757CA3CA"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6     6</w:t>
            </w:r>
          </w:p>
          <w:p w14:paraId="49A462A9"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1410  5083</w:t>
            </w:r>
          </w:p>
          <w:p w14:paraId="48C54A33" w14:textId="77777777" w:rsidR="00050AB2" w:rsidRDefault="00050AB2" w:rsidP="00050AB2"/>
        </w:tc>
      </w:tr>
      <w:tr w:rsidR="00050AB2" w14:paraId="7E2B4D73" w14:textId="77777777" w:rsidTr="00050AB2">
        <w:tc>
          <w:tcPr>
            <w:tcW w:w="4675" w:type="dxa"/>
          </w:tcPr>
          <w:p w14:paraId="3B6C4C08"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arg2-as-denier    V    ¬V</w:t>
            </w:r>
          </w:p>
          <w:p w14:paraId="44ADB449"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 xml:space="preserve">arg1-as-denier           </w:t>
            </w:r>
          </w:p>
          <w:p w14:paraId="56EA2524"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23    98</w:t>
            </w:r>
          </w:p>
          <w:p w14:paraId="6F9FC100"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330  6054</w:t>
            </w:r>
          </w:p>
          <w:p w14:paraId="7DACDD9A" w14:textId="77777777" w:rsidR="00050AB2" w:rsidRDefault="00050AB2" w:rsidP="00050AB2"/>
        </w:tc>
        <w:tc>
          <w:tcPr>
            <w:tcW w:w="4675" w:type="dxa"/>
          </w:tcPr>
          <w:p w14:paraId="13886262"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conjunction     V    ¬V</w:t>
            </w:r>
          </w:p>
          <w:p w14:paraId="723310B5"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 xml:space="preserve">similarity             </w:t>
            </w:r>
          </w:p>
          <w:p w14:paraId="2C14D80E"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60    20</w:t>
            </w:r>
          </w:p>
          <w:p w14:paraId="36B164EE" w14:textId="77777777" w:rsidR="000B4CE5" w:rsidRDefault="000B4CE5" w:rsidP="000B4CE5">
            <w:pPr>
              <w:autoSpaceDE w:val="0"/>
              <w:autoSpaceDN w:val="0"/>
              <w:adjustRightInd w:val="0"/>
              <w:rPr>
                <w:rFonts w:ascii="Courier New" w:hAnsi="Courier New" w:cs="Courier New"/>
                <w:kern w:val="0"/>
              </w:rPr>
            </w:pPr>
            <w:r>
              <w:rPr>
                <w:rFonts w:ascii="Courier New" w:hAnsi="Courier New" w:cs="Courier New"/>
                <w:kern w:val="0"/>
              </w:rPr>
              <w:t>¬V           2247  4178</w:t>
            </w:r>
          </w:p>
          <w:p w14:paraId="6BBE4A0A" w14:textId="77777777" w:rsidR="00050AB2" w:rsidRDefault="00050AB2" w:rsidP="00050AB2"/>
        </w:tc>
      </w:tr>
    </w:tbl>
    <w:p w14:paraId="2C51218B" w14:textId="0DA4B6DC" w:rsidR="00050AB2" w:rsidRDefault="00A328EC" w:rsidP="00050AB2">
      <w:proofErr w:type="gramStart"/>
      <w:r>
        <w:t>The majority of</w:t>
      </w:r>
      <w:proofErr w:type="gramEnd"/>
      <w:r>
        <w:t xml:space="preserve"> the counts is for the </w:t>
      </w:r>
      <w:proofErr w:type="spellStart"/>
      <w:r w:rsidR="001A52EE">
        <w:t>no_vote-no_vote</w:t>
      </w:r>
      <w:proofErr w:type="spellEnd"/>
      <w:r>
        <w:t xml:space="preserve"> cells, </w:t>
      </w:r>
      <w:r w:rsidR="001A52EE">
        <w:t xml:space="preserve">the count for vote-vote is minimum or second to minimum. However, the vote-vote cells are the ones that </w:t>
      </w:r>
      <w:proofErr w:type="gramStart"/>
      <w:r w:rsidR="001A52EE">
        <w:t>actually tell</w:t>
      </w:r>
      <w:proofErr w:type="gramEnd"/>
      <w:r w:rsidR="001A52EE">
        <w:t xml:space="preserve"> us that the annotators have been confused to choose a single sense that </w:t>
      </w:r>
      <w:proofErr w:type="spellStart"/>
      <w:r w:rsidR="001A52EE">
        <w:t>represetnes</w:t>
      </w:r>
      <w:proofErr w:type="spellEnd"/>
      <w:r w:rsidR="001A52EE">
        <w:t xml:space="preserve"> an instance. For example, let us take the </w:t>
      </w:r>
      <w:proofErr w:type="spellStart"/>
      <w:r w:rsidR="001A52EE">
        <w:t>cpnjunction</w:t>
      </w:r>
      <w:proofErr w:type="spellEnd"/>
      <w:r w:rsidR="001A52EE">
        <w:t xml:space="preserve"> | similarity sense pair. One could read it as follows: Out of 2327 (20+60+2247) instances where they appeared in the data (weather separately or together), there has been 60 cases where the annotators</w:t>
      </w:r>
      <w:proofErr w:type="gramStart"/>
      <w:r w:rsidR="001A52EE">
        <w:t>’  vote</w:t>
      </w:r>
      <w:proofErr w:type="gramEnd"/>
      <w:r w:rsidR="001A52EE">
        <w:t xml:space="preserve"> was split between these senses, and 2267 (2247+20) cases where the </w:t>
      </w:r>
      <w:proofErr w:type="spellStart"/>
      <w:r w:rsidR="001A52EE">
        <w:t>annotatoes</w:t>
      </w:r>
      <w:proofErr w:type="spellEnd"/>
      <w:r w:rsidR="001A52EE">
        <w:t xml:space="preserve"> favoured one </w:t>
      </w:r>
      <w:proofErr w:type="spellStart"/>
      <w:r w:rsidR="001A52EE">
        <w:t>ovet</w:t>
      </w:r>
      <w:proofErr w:type="spellEnd"/>
      <w:r w:rsidR="001A52EE">
        <w:t xml:space="preserve"> the other. This means that when these pair of instances appears in our data, the </w:t>
      </w:r>
      <w:proofErr w:type="spellStart"/>
      <w:r w:rsidR="001A52EE">
        <w:t>annotaotes</w:t>
      </w:r>
      <w:proofErr w:type="spellEnd"/>
      <w:r w:rsidR="001A52EE">
        <w:t xml:space="preserve"> confused between these senses 2.5</w:t>
      </w:r>
      <w:proofErr w:type="gramStart"/>
      <w:r w:rsidR="001A52EE">
        <w:t>%  (</w:t>
      </w:r>
      <w:proofErr w:type="gramEnd"/>
      <w:r w:rsidR="001A52EE">
        <w:t xml:space="preserve">60/2327) of the times, and they were able to favour one over another 97.5% ((2247+20)/2327) of the time. Thus one could challenge the findings of our results </w:t>
      </w:r>
      <w:proofErr w:type="gramStart"/>
      <w:r w:rsidR="001A52EE">
        <w:t>in  the</w:t>
      </w:r>
      <w:proofErr w:type="gramEnd"/>
      <w:r w:rsidR="001A52EE">
        <w:t xml:space="preserve"> previous sections.</w:t>
      </w:r>
      <w:r w:rsidR="00476576">
        <w:t xml:space="preserve"> Considering that our threshold is 0.3, in the 2.5% of the instances that the two senses appeared, six or more annotators have their votes split between the senses of this pair for a each of these instance (three or more voted for sense 1, and three or more voted for sense 2). On the other hand, in the 97.5% of the instances, the </w:t>
      </w:r>
      <w:proofErr w:type="spellStart"/>
      <w:r w:rsidR="00476576">
        <w:t>annototoes</w:t>
      </w:r>
      <w:proofErr w:type="spellEnd"/>
      <w:r w:rsidR="00476576">
        <w:t xml:space="preserve"> were able to favor one over the other (three or more </w:t>
      </w:r>
      <w:proofErr w:type="spellStart"/>
      <w:r w:rsidR="00476576">
        <w:t>annototares</w:t>
      </w:r>
      <w:proofErr w:type="spellEnd"/>
      <w:r w:rsidR="00476576">
        <w:t xml:space="preserve"> voted for one of </w:t>
      </w:r>
      <w:proofErr w:type="gramStart"/>
      <w:r w:rsidR="00476576">
        <w:t>these sense</w:t>
      </w:r>
      <w:proofErr w:type="gramEnd"/>
      <w:r w:rsidR="00476576">
        <w:t xml:space="preserve">, and two or less voted </w:t>
      </w:r>
      <w:proofErr w:type="spellStart"/>
      <w:r w:rsidR="00476576">
        <w:t>fo</w:t>
      </w:r>
      <w:proofErr w:type="spellEnd"/>
      <w:r w:rsidR="00476576">
        <w:t xml:space="preserve"> the other one).</w:t>
      </w:r>
    </w:p>
    <w:p w14:paraId="402723FB" w14:textId="0D1C1BE1" w:rsidR="001A52EE" w:rsidRDefault="001A52EE" w:rsidP="00050AB2">
      <w:r>
        <w:t xml:space="preserve">Based on the discussion above, one could propose an indicator to quantify how </w:t>
      </w:r>
      <w:r w:rsidR="00476576">
        <w:t xml:space="preserve">many times the annotator </w:t>
      </w:r>
      <w:proofErr w:type="gramStart"/>
      <w:r w:rsidR="00476576">
        <w:t>where</w:t>
      </w:r>
      <w:proofErr w:type="gramEnd"/>
      <w:r w:rsidR="00476576">
        <w:t xml:space="preserve"> confused about which sense to choose out of a pair of senses for the same instance</w:t>
      </w:r>
    </w:p>
    <w:p w14:paraId="0E401851" w14:textId="005904C4" w:rsidR="00476576" w:rsidRDefault="00476576" w:rsidP="00050AB2">
      <w:pPr>
        <w:rPr>
          <w:rFonts w:eastAsiaTheme="minorEastAsia"/>
        </w:rPr>
      </w:pPr>
      <w:r>
        <w:tab/>
        <w:t xml:space="preserve">Proposed indicator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count(V,V)</m:t>
            </m:r>
          </m:num>
          <m:den>
            <m:r>
              <w:rPr>
                <w:rFonts w:ascii="Cambria Math" w:hAnsi="Cambria Math"/>
              </w:rPr>
              <m:t>count</m:t>
            </m:r>
            <m:d>
              <m:dPr>
                <m:ctrlPr>
                  <w:rPr>
                    <w:rFonts w:ascii="Cambria Math" w:hAnsi="Cambria Math"/>
                    <w:i/>
                  </w:rPr>
                </m:ctrlPr>
              </m:dPr>
              <m:e>
                <m:r>
                  <w:rPr>
                    <w:rFonts w:ascii="Cambria Math" w:hAnsi="Cambria Math"/>
                  </w:rPr>
                  <m:t>V,</m:t>
                </m:r>
                <m:r>
                  <m:rPr>
                    <m:sty m:val="p"/>
                  </m:rPr>
                  <w:rPr>
                    <w:rFonts w:ascii="Cambria Math" w:hAnsi="Cambria Math" w:cs="Arial"/>
                    <w:color w:val="040C28"/>
                    <w:sz w:val="30"/>
                    <w:szCs w:val="30"/>
                    <w:shd w:val="clear" w:color="auto" w:fill="D3E3FD"/>
                  </w:rPr>
                  <m:t>¬</m:t>
                </m:r>
                <m:r>
                  <m:rPr>
                    <m:sty m:val="p"/>
                  </m:rPr>
                  <w:rPr>
                    <w:rFonts w:ascii="Cambria Math" w:hAnsi="Arial" w:cs="Arial"/>
                    <w:color w:val="040C28"/>
                    <w:sz w:val="30"/>
                    <w:szCs w:val="30"/>
                    <w:shd w:val="clear" w:color="auto" w:fill="D3E3FD"/>
                  </w:rPr>
                  <m:t>v</m:t>
                </m:r>
                <m:ctrlPr>
                  <w:rPr>
                    <w:rFonts w:ascii="Cambria Math" w:hAnsi="Arial" w:cs="Arial"/>
                    <w:color w:val="040C28"/>
                    <w:sz w:val="30"/>
                    <w:szCs w:val="30"/>
                    <w:shd w:val="clear" w:color="auto" w:fill="D3E3FD"/>
                  </w:rPr>
                </m:ctrlPr>
              </m:e>
            </m:d>
            <m:r>
              <w:rPr>
                <w:rFonts w:ascii="Cambria Math" w:hAnsi="Cambria Math"/>
              </w:rPr>
              <m:t xml:space="preserve">+count </m:t>
            </m:r>
            <m:d>
              <m:dPr>
                <m:ctrlPr>
                  <w:rPr>
                    <w:rFonts w:ascii="Cambria Math" w:hAnsi="Cambria Math"/>
                    <w:i/>
                  </w:rPr>
                </m:ctrlPr>
              </m:dPr>
              <m:e>
                <m:r>
                  <m:rPr>
                    <m:sty m:val="p"/>
                  </m:rPr>
                  <w:rPr>
                    <w:rFonts w:ascii="Cambria Math" w:hAnsi="Cambria Math" w:cs="Arial"/>
                    <w:color w:val="040C28"/>
                    <w:sz w:val="30"/>
                    <w:szCs w:val="30"/>
                    <w:shd w:val="clear" w:color="auto" w:fill="D3E3FD"/>
                  </w:rPr>
                  <m:t>¬</m:t>
                </m:r>
                <m:r>
                  <m:rPr>
                    <m:sty m:val="p"/>
                  </m:rPr>
                  <w:rPr>
                    <w:rFonts w:ascii="Cambria Math" w:hAnsi="Arial" w:cs="Arial"/>
                    <w:color w:val="040C28"/>
                    <w:sz w:val="30"/>
                    <w:szCs w:val="30"/>
                    <w:shd w:val="clear" w:color="auto" w:fill="D3E3FD"/>
                  </w:rPr>
                  <m:t>V, V</m:t>
                </m:r>
                <m:ctrlPr>
                  <w:rPr>
                    <w:rFonts w:ascii="Cambria Math" w:hAnsi="Arial" w:cs="Arial"/>
                    <w:color w:val="040C28"/>
                    <w:sz w:val="30"/>
                    <w:szCs w:val="30"/>
                    <w:shd w:val="clear" w:color="auto" w:fill="D3E3FD"/>
                  </w:rPr>
                </m:ctrlPr>
              </m:e>
            </m:d>
            <m:r>
              <w:rPr>
                <w:rFonts w:ascii="Cambria Math" w:hAnsi="Cambria Math"/>
              </w:rPr>
              <m:t>+count(V,V)</m:t>
            </m:r>
          </m:den>
        </m:f>
      </m:oMath>
    </w:p>
    <w:p w14:paraId="3346C3A0" w14:textId="69C740E9" w:rsidR="00476576" w:rsidRDefault="00476576" w:rsidP="00050AB2">
      <w:pPr>
        <w:rPr>
          <w:rFonts w:eastAsiaTheme="minorEastAsia"/>
        </w:rPr>
      </w:pPr>
      <w:r>
        <w:rPr>
          <w:rFonts w:eastAsiaTheme="minorEastAsia"/>
        </w:rPr>
        <w:t>In the case of complete confusion between the senses</w:t>
      </w:r>
    </w:p>
    <w:p w14:paraId="5FE52030" w14:textId="77777777" w:rsidR="00F32241" w:rsidRDefault="00F32241" w:rsidP="00050AB2">
      <w:pPr>
        <w:rPr>
          <w:rFonts w:eastAsiaTheme="minorEastAsia"/>
        </w:rPr>
      </w:pPr>
    </w:p>
    <w:tbl>
      <w:tblPr>
        <w:tblStyle w:val="TableGrid"/>
        <w:tblW w:w="0" w:type="auto"/>
        <w:tblLook w:val="04A0" w:firstRow="1" w:lastRow="0" w:firstColumn="1" w:lastColumn="0" w:noHBand="0" w:noVBand="1"/>
      </w:tblPr>
      <w:tblGrid>
        <w:gridCol w:w="9576"/>
      </w:tblGrid>
      <w:tr w:rsidR="00F32241" w14:paraId="285FDAFD" w14:textId="77777777" w:rsidTr="00F32241">
        <w:tc>
          <w:tcPr>
            <w:tcW w:w="9576" w:type="dxa"/>
          </w:tcPr>
          <w:p w14:paraId="291F1470" w14:textId="77777777" w:rsidR="00F32241" w:rsidRDefault="00F32241" w:rsidP="00050AB2"/>
        </w:tc>
      </w:tr>
      <w:tr w:rsidR="00F32241" w14:paraId="21AF84B6" w14:textId="77777777" w:rsidTr="00F32241">
        <w:tc>
          <w:tcPr>
            <w:tcW w:w="9576" w:type="dxa"/>
          </w:tcPr>
          <w:p w14:paraId="0060EEA3" w14:textId="6C58397D" w:rsidR="00F32241" w:rsidRDefault="00F32241" w:rsidP="00050AB2">
            <w:r>
              <w:rPr>
                <w:noProof/>
              </w:rPr>
              <w:drawing>
                <wp:inline distT="0" distB="0" distL="0" distR="0" wp14:anchorId="0FA26FCB" wp14:editId="65A76A21">
                  <wp:extent cx="5943600" cy="3813175"/>
                  <wp:effectExtent l="0" t="0" r="0" b="0"/>
                  <wp:docPr id="111407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75197" name=""/>
                          <pic:cNvPicPr/>
                        </pic:nvPicPr>
                        <pic:blipFill>
                          <a:blip r:embed="rId1"/>
                          <a:stretch>
                            <a:fillRect/>
                          </a:stretch>
                        </pic:blipFill>
                        <pic:spPr>
                          <a:xfrm>
                            <a:off x="0" y="0"/>
                            <a:ext cx="5943600" cy="3813175"/>
                          </a:xfrm>
                          <a:prstGeom prst="rect">
                            <a:avLst/>
                          </a:prstGeom>
                        </pic:spPr>
                      </pic:pic>
                    </a:graphicData>
                  </a:graphic>
                </wp:inline>
              </w:drawing>
            </w:r>
          </w:p>
        </w:tc>
      </w:tr>
    </w:tbl>
    <w:p w14:paraId="438F5A87" w14:textId="77777777" w:rsidR="00F32241" w:rsidRDefault="00F32241" w:rsidP="00050AB2"/>
    <w:tbl>
      <w:tblPr>
        <w:tblStyle w:val="TableGrid"/>
        <w:tblW w:w="0" w:type="auto"/>
        <w:tblLook w:val="04A0" w:firstRow="1" w:lastRow="0" w:firstColumn="1" w:lastColumn="0" w:noHBand="0" w:noVBand="1"/>
      </w:tblPr>
      <w:tblGrid>
        <w:gridCol w:w="9576"/>
      </w:tblGrid>
      <w:tr w:rsidR="00F32241" w14:paraId="08BA56BF" w14:textId="77777777" w:rsidTr="00F32241">
        <w:tc>
          <w:tcPr>
            <w:tcW w:w="9576" w:type="dxa"/>
          </w:tcPr>
          <w:p w14:paraId="21605C1C" w14:textId="77777777" w:rsidR="00F32241" w:rsidRDefault="00F32241" w:rsidP="00050AB2"/>
        </w:tc>
      </w:tr>
      <w:tr w:rsidR="00F32241" w14:paraId="31F456C7" w14:textId="77777777" w:rsidTr="00F32241">
        <w:tc>
          <w:tcPr>
            <w:tcW w:w="9576" w:type="dxa"/>
          </w:tcPr>
          <w:p w14:paraId="6F9E962E" w14:textId="176A2242" w:rsidR="00F32241" w:rsidRDefault="00F32241" w:rsidP="00050AB2">
            <w:r>
              <w:rPr>
                <w:noProof/>
              </w:rPr>
              <w:drawing>
                <wp:inline distT="0" distB="0" distL="0" distR="0" wp14:anchorId="5DB1095A" wp14:editId="6BC0B78E">
                  <wp:extent cx="5371429" cy="3533333"/>
                  <wp:effectExtent l="0" t="0" r="1270" b="0"/>
                  <wp:docPr id="11568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6535" name=""/>
                          <pic:cNvPicPr/>
                        </pic:nvPicPr>
                        <pic:blipFill>
                          <a:blip r:embed="rId2"/>
                          <a:stretch>
                            <a:fillRect/>
                          </a:stretch>
                        </pic:blipFill>
                        <pic:spPr>
                          <a:xfrm>
                            <a:off x="0" y="0"/>
                            <a:ext cx="5371429" cy="3533333"/>
                          </a:xfrm>
                          <a:prstGeom prst="rect">
                            <a:avLst/>
                          </a:prstGeom>
                        </pic:spPr>
                      </pic:pic>
                    </a:graphicData>
                  </a:graphic>
                </wp:inline>
              </w:drawing>
            </w:r>
          </w:p>
        </w:tc>
      </w:tr>
    </w:tbl>
    <w:p w14:paraId="44AC140A" w14:textId="77777777" w:rsidR="00F32241" w:rsidRPr="00050AB2" w:rsidRDefault="00F32241" w:rsidP="00050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F582" w14:textId="77777777" w:rsidR="00C12460" w:rsidRDefault="00C12460" w:rsidP="006B003B">
      <w:pPr>
        <w:spacing w:after="0" w:line="240" w:lineRule="auto"/>
      </w:pPr>
      <w:r>
        <w:separator/>
      </w:r>
    </w:p>
  </w:footnote>
  <w:footnote w:type="continuationSeparator" w:id="0">
    <w:p w14:paraId="75BA745C" w14:textId="77777777" w:rsidR="00C12460" w:rsidRDefault="00C12460" w:rsidP="006B003B">
      <w:pPr>
        <w:spacing w:after="0" w:line="240" w:lineRule="auto"/>
      </w:pPr>
      <w:r>
        <w:continuationSeparator/>
      </w:r>
    </w:p>
  </w:footnote>
  <w:footnote w:id="1">
    <w:p w14:paraId="58BA498B" w14:textId="235D0D5C" w:rsidR="00C04672" w:rsidRDefault="00C04672">
      <w:pPr>
        <w:pStyle w:val="FootnoteText"/>
      </w:pPr>
      <w:r>
        <w:rPr>
          <w:rStyle w:val="FootnoteReference"/>
        </w:rPr>
        <w:footnoteRef/>
      </w:r>
      <w:r>
        <w:t xml:space="preserve"> </w:t>
      </w:r>
    </w:p>
  </w:footnote>
  <w:footnote w:id="2">
    <w:p w14:paraId="1AACEA44" w14:textId="0AB94DC1" w:rsidR="00C04672" w:rsidRDefault="00C04672">
      <w:pPr>
        <w:pStyle w:val="FootnoteText"/>
      </w:pPr>
      <w:r>
        <w:rPr>
          <w:rStyle w:val="FootnoteReference"/>
        </w:rPr>
        <w:footnoteRef/>
      </w:r>
      <w:r>
        <w:t xml:space="preserve"> </w:t>
      </w:r>
    </w:p>
  </w:footnote>
  <w:footnote w:id="3">
    <w:p w14:paraId="3FF9D072" w14:textId="4F3B8208" w:rsidR="009D6BE8" w:rsidRDefault="009D6BE8">
      <w:pPr>
        <w:pStyle w:val="FootnoteText"/>
      </w:pPr>
      <w:r>
        <w:rPr>
          <w:rStyle w:val="FootnoteReference"/>
        </w:rPr>
        <w:footnoteRef/>
      </w:r>
      <w:r>
        <w:t xml:space="preserve"> Add a reference to support this point</w:t>
      </w:r>
    </w:p>
  </w:footnote>
  <w:footnote w:id="4">
    <w:p w14:paraId="71013A8F" w14:textId="5456CECE" w:rsidR="00480956" w:rsidRDefault="00480956">
      <w:pPr>
        <w:pStyle w:val="FootnoteText"/>
      </w:pPr>
      <w:r>
        <w:rPr>
          <w:rStyle w:val="FootnoteReference"/>
        </w:rPr>
        <w:footnoteRef/>
      </w:r>
      <w:r>
        <w:t xml:space="preserve"> Add resource to support this claim</w:t>
      </w:r>
    </w:p>
  </w:footnote>
  <w:footnote w:id="5">
    <w:p w14:paraId="7B1A0C0A" w14:textId="6289663F" w:rsidR="00480956" w:rsidRDefault="00480956">
      <w:pPr>
        <w:pStyle w:val="FootnoteText"/>
      </w:pPr>
      <w:r>
        <w:rPr>
          <w:rStyle w:val="FootnoteReference"/>
        </w:rPr>
        <w:footnoteRef/>
      </w:r>
      <w:r>
        <w:t xml:space="preserve"> Add resource to support this</w:t>
      </w:r>
    </w:p>
  </w:footnote>
  <w:footnote w:id="6">
    <w:p w14:paraId="16747BA5" w14:textId="3770F147" w:rsidR="0020612C" w:rsidRDefault="0020612C">
      <w:pPr>
        <w:pStyle w:val="FootnoteText"/>
      </w:pPr>
      <w:r>
        <w:rPr>
          <w:rStyle w:val="FootnoteReference"/>
        </w:rPr>
        <w:footnoteRef/>
      </w:r>
      <w:r>
        <w:t xml:space="preserve"> Add Resource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1EDD"/>
    <w:multiLevelType w:val="hybridMultilevel"/>
    <w:tmpl w:val="153C02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773F66"/>
    <w:multiLevelType w:val="hybridMultilevel"/>
    <w:tmpl w:val="BA8296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4050665">
    <w:abstractNumId w:val="0"/>
  </w:num>
  <w:num w:numId="2" w16cid:durableId="109605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9FC"/>
    <w:rsid w:val="00050AB2"/>
    <w:rsid w:val="000B4CE5"/>
    <w:rsid w:val="00100247"/>
    <w:rsid w:val="00151BE0"/>
    <w:rsid w:val="00194F2F"/>
    <w:rsid w:val="001976C1"/>
    <w:rsid w:val="001A51B8"/>
    <w:rsid w:val="001A52EE"/>
    <w:rsid w:val="0020612C"/>
    <w:rsid w:val="00271559"/>
    <w:rsid w:val="003B5FD7"/>
    <w:rsid w:val="00420B19"/>
    <w:rsid w:val="0042455B"/>
    <w:rsid w:val="00424F44"/>
    <w:rsid w:val="00476576"/>
    <w:rsid w:val="00480956"/>
    <w:rsid w:val="004B734E"/>
    <w:rsid w:val="005075CB"/>
    <w:rsid w:val="00562170"/>
    <w:rsid w:val="005A1497"/>
    <w:rsid w:val="00610CAB"/>
    <w:rsid w:val="00614C70"/>
    <w:rsid w:val="006926AA"/>
    <w:rsid w:val="006A18CF"/>
    <w:rsid w:val="006B003B"/>
    <w:rsid w:val="007F1605"/>
    <w:rsid w:val="00810E17"/>
    <w:rsid w:val="00975BF6"/>
    <w:rsid w:val="00987566"/>
    <w:rsid w:val="0099691E"/>
    <w:rsid w:val="009D6BE8"/>
    <w:rsid w:val="009F5FC1"/>
    <w:rsid w:val="00A026A3"/>
    <w:rsid w:val="00A26C1B"/>
    <w:rsid w:val="00A328EC"/>
    <w:rsid w:val="00A57FCE"/>
    <w:rsid w:val="00AF70E9"/>
    <w:rsid w:val="00B80288"/>
    <w:rsid w:val="00B8338B"/>
    <w:rsid w:val="00BA5836"/>
    <w:rsid w:val="00BC0E05"/>
    <w:rsid w:val="00BE205F"/>
    <w:rsid w:val="00C04672"/>
    <w:rsid w:val="00C12460"/>
    <w:rsid w:val="00C531A9"/>
    <w:rsid w:val="00C5611A"/>
    <w:rsid w:val="00C639FC"/>
    <w:rsid w:val="00CB241E"/>
    <w:rsid w:val="00CC7028"/>
    <w:rsid w:val="00DE4607"/>
    <w:rsid w:val="00E76560"/>
    <w:rsid w:val="00E87BEF"/>
    <w:rsid w:val="00F22BDF"/>
    <w:rsid w:val="00F32241"/>
    <w:rsid w:val="00F4191E"/>
    <w:rsid w:val="00F464F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2250"/>
  <w15:docId w15:val="{2B420BA6-64B4-407E-89A1-E75CE007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FC"/>
    <w:rPr>
      <w:rFonts w:eastAsiaTheme="majorEastAsia" w:cstheme="majorBidi"/>
      <w:color w:val="272727" w:themeColor="text1" w:themeTint="D8"/>
    </w:rPr>
  </w:style>
  <w:style w:type="paragraph" w:styleId="Title">
    <w:name w:val="Title"/>
    <w:basedOn w:val="Normal"/>
    <w:next w:val="Normal"/>
    <w:link w:val="TitleChar"/>
    <w:uiPriority w:val="10"/>
    <w:qFormat/>
    <w:rsid w:val="00C63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FC"/>
    <w:pPr>
      <w:spacing w:before="160"/>
      <w:jc w:val="center"/>
    </w:pPr>
    <w:rPr>
      <w:i/>
      <w:iCs/>
      <w:color w:val="404040" w:themeColor="text1" w:themeTint="BF"/>
    </w:rPr>
  </w:style>
  <w:style w:type="character" w:customStyle="1" w:styleId="QuoteChar">
    <w:name w:val="Quote Char"/>
    <w:basedOn w:val="DefaultParagraphFont"/>
    <w:link w:val="Quote"/>
    <w:uiPriority w:val="29"/>
    <w:rsid w:val="00C639FC"/>
    <w:rPr>
      <w:i/>
      <w:iCs/>
      <w:color w:val="404040" w:themeColor="text1" w:themeTint="BF"/>
    </w:rPr>
  </w:style>
  <w:style w:type="paragraph" w:styleId="ListParagraph">
    <w:name w:val="List Paragraph"/>
    <w:basedOn w:val="Normal"/>
    <w:uiPriority w:val="34"/>
    <w:qFormat/>
    <w:rsid w:val="00C639FC"/>
    <w:pPr>
      <w:ind w:left="720"/>
      <w:contextualSpacing/>
    </w:pPr>
  </w:style>
  <w:style w:type="character" w:styleId="IntenseEmphasis">
    <w:name w:val="Intense Emphasis"/>
    <w:basedOn w:val="DefaultParagraphFont"/>
    <w:uiPriority w:val="21"/>
    <w:qFormat/>
    <w:rsid w:val="00C639FC"/>
    <w:rPr>
      <w:i/>
      <w:iCs/>
      <w:color w:val="0F4761" w:themeColor="accent1" w:themeShade="BF"/>
    </w:rPr>
  </w:style>
  <w:style w:type="paragraph" w:styleId="IntenseQuote">
    <w:name w:val="Intense Quote"/>
    <w:basedOn w:val="Normal"/>
    <w:next w:val="Normal"/>
    <w:link w:val="IntenseQuoteChar"/>
    <w:uiPriority w:val="30"/>
    <w:qFormat/>
    <w:rsid w:val="00C6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9FC"/>
    <w:rPr>
      <w:i/>
      <w:iCs/>
      <w:color w:val="0F4761" w:themeColor="accent1" w:themeShade="BF"/>
    </w:rPr>
  </w:style>
  <w:style w:type="character" w:styleId="IntenseReference">
    <w:name w:val="Intense Reference"/>
    <w:basedOn w:val="DefaultParagraphFont"/>
    <w:uiPriority w:val="32"/>
    <w:qFormat/>
    <w:rsid w:val="00C639FC"/>
    <w:rPr>
      <w:b/>
      <w:bCs/>
      <w:smallCaps/>
      <w:color w:val="0F4761" w:themeColor="accent1" w:themeShade="BF"/>
      <w:spacing w:val="5"/>
    </w:rPr>
  </w:style>
  <w:style w:type="paragraph" w:styleId="EndnoteText">
    <w:name w:val="endnote text"/>
    <w:basedOn w:val="Normal"/>
    <w:link w:val="EndnoteTextChar"/>
    <w:uiPriority w:val="99"/>
    <w:semiHidden/>
    <w:unhideWhenUsed/>
    <w:rsid w:val="006B0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03B"/>
    <w:rPr>
      <w:sz w:val="20"/>
      <w:szCs w:val="20"/>
    </w:rPr>
  </w:style>
  <w:style w:type="character" w:styleId="EndnoteReference">
    <w:name w:val="endnote reference"/>
    <w:basedOn w:val="DefaultParagraphFont"/>
    <w:uiPriority w:val="99"/>
    <w:semiHidden/>
    <w:unhideWhenUsed/>
    <w:rsid w:val="006B003B"/>
    <w:rPr>
      <w:vertAlign w:val="superscript"/>
    </w:rPr>
  </w:style>
  <w:style w:type="table" w:styleId="TableGrid">
    <w:name w:val="Table Grid"/>
    <w:basedOn w:val="TableNormal"/>
    <w:uiPriority w:val="39"/>
    <w:rsid w:val="006B0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672"/>
    <w:rPr>
      <w:sz w:val="20"/>
      <w:szCs w:val="20"/>
    </w:rPr>
  </w:style>
  <w:style w:type="character" w:styleId="FootnoteReference">
    <w:name w:val="footnote reference"/>
    <w:basedOn w:val="DefaultParagraphFont"/>
    <w:uiPriority w:val="99"/>
    <w:semiHidden/>
    <w:unhideWhenUsed/>
    <w:rsid w:val="00C04672"/>
    <w:rPr>
      <w:vertAlign w:val="superscript"/>
    </w:rPr>
  </w:style>
  <w:style w:type="paragraph" w:styleId="Header">
    <w:name w:val="header"/>
    <w:basedOn w:val="Normal"/>
    <w:link w:val="HeaderChar"/>
    <w:uiPriority w:val="99"/>
    <w:unhideWhenUsed/>
    <w:rsid w:val="00A2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C1B"/>
  </w:style>
  <w:style w:type="paragraph" w:styleId="Footer">
    <w:name w:val="footer"/>
    <w:basedOn w:val="Normal"/>
    <w:link w:val="FooterChar"/>
    <w:uiPriority w:val="99"/>
    <w:unhideWhenUsed/>
    <w:rsid w:val="00A2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561632">
      <w:bodyDiv w:val="1"/>
      <w:marLeft w:val="0"/>
      <w:marRight w:val="0"/>
      <w:marTop w:val="0"/>
      <w:marBottom w:val="0"/>
      <w:divBdr>
        <w:top w:val="none" w:sz="0" w:space="0" w:color="auto"/>
        <w:left w:val="none" w:sz="0" w:space="0" w:color="auto"/>
        <w:bottom w:val="none" w:sz="0" w:space="0" w:color="auto"/>
        <w:right w:val="none" w:sz="0" w:space="0" w:color="auto"/>
      </w:divBdr>
    </w:div>
    <w:div w:id="2023896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002ED1-7351-49B2-919B-631AC05708E8}">
  <we:reference id="d6770ffa-15cd-453d-b991-e640fc844c59" version="2.0.0.0" store="EXCatalog" storeType="EXCatalog"/>
  <we:alternateReferences>
    <we:reference id="WA20000170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2AC23-A2B6-4AC9-85E9-CD7D8A5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19</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 Turk</dc:creator>
  <cp:keywords/>
  <dc:description/>
  <cp:lastModifiedBy>Nawar Turk</cp:lastModifiedBy>
  <cp:revision>2</cp:revision>
  <dcterms:created xsi:type="dcterms:W3CDTF">2024-02-28T05:14:00Z</dcterms:created>
  <dcterms:modified xsi:type="dcterms:W3CDTF">2024-02-29T20:49:00Z</dcterms:modified>
</cp:coreProperties>
</file>