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0"/>
        <w:jc w:val="center"/>
      </w:pPr>
      <w:r>
        <w:rPr>
          <w:rFonts w:ascii="Calibri" w:hAnsi="Calibri"/>
          <w:b/>
          <w:color w:val="0F2747"/>
          <w:sz w:val="48"/>
        </w:rPr>
        <w:t>MONTHLY ACTION PLAN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2563EB"/>
          <w:sz w:val="20"/>
        </w:rPr>
        <w:t>──────────────────────────────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  <w:jc w:val="center"/>
      </w:pPr>
      <w:r>
        <w:rPr>
          <w:rFonts w:ascii="Calibri" w:hAnsi="Calibri"/>
          <w:b/>
          <w:color w:val="0F2747"/>
          <w:sz w:val="36"/>
        </w:rPr>
        <w:t>Test Client Inc.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334155"/>
          <w:sz w:val="24"/>
        </w:rPr>
        <w:t>June 2026</w:t>
      </w:r>
    </w:p>
    <w:p>
      <w:pPr>
        <w:spacing w:before="0" w:after="0"/>
      </w:pPr>
      <w:r>
        <w:rPr>
          <w:rFonts w:ascii="Calibri" w:hAnsi="Calibri"/>
          <w:b w:val="0"/>
          <w:sz w:val="16"/>
        </w:rPr>
      </w:r>
    </w:p>
    <w:p>
      <w:pPr>
        <w:spacing w:before="0" w:after="0"/>
        <w:jc w:val="center"/>
      </w:pPr>
      <w:r>
        <w:rPr>
          <w:rFonts w:ascii="Calibri" w:hAnsi="Calibri"/>
          <w:b/>
          <w:color w:val="94A3B8"/>
          <w:sz w:val="18"/>
        </w:rPr>
        <w:t>INTERNAL TEAM — CONFIDENTIAL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94A3B8"/>
          <w:sz w:val="18"/>
        </w:rPr>
        <w:t>Prepared by: Test Agency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94A3B8"/>
          <w:sz w:val="18"/>
        </w:rPr>
        <w:t>Generated: 2026-06-13T12:00:00</w:t>
      </w:r>
    </w:p>
    <w:p>
      <w:r>
        <w:br w:type="page"/>
      </w:r>
    </w:p>
    <w:p>
      <w:pPr>
        <w:spacing w:before="0" w:after="0"/>
      </w:pPr>
      <w:r>
        <w:rPr>
          <w:rFonts w:ascii="Calibri" w:hAnsi="Calibri"/>
          <w:b/>
          <w:color w:val="0F2747"/>
          <w:sz w:val="26"/>
        </w:rPr>
        <w:t>Strategic Overview</w:t>
      </w:r>
    </w:p>
    <w:p>
      <w:pPr>
        <w:spacing w:before="0" w:after="0"/>
      </w:pPr>
      <w:r>
        <w:rPr>
          <w:rFonts w:ascii="Calibri" w:hAnsi="Calibri"/>
          <w:b w:val="0"/>
          <w:color w:val="334155"/>
          <w:sz w:val="20"/>
        </w:rPr>
        <w:t>Test Client Inc. showed solid organic growth this month with 2 new #1 rankings and 12% growth in clicks. Mobile Core Web Vitals need attention (score: 62/100). Backlink profile: 156 links from 42 domains.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Heading1"/>
      </w:pPr>
      <w:r>
        <w:t>Task Landscape</w:t>
      </w:r>
    </w:p>
    <w:p>
      <w:pPr>
        <w:spacing w:before="0" w:after="0"/>
      </w:pPr>
      <w:r>
        <w:rPr>
          <w:rFonts w:ascii="Calibri" w:hAnsi="Calibri"/>
          <w:b w:val="0"/>
          <w:sz w:val="20"/>
        </w:rPr>
        <w:t>Action items derived from this period's SEO analysis. 4 keywords improved, 2 dropped out of 8 tracked.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Team</w:t>
            </w:r>
          </w:p>
        </w:tc>
        <w:tc>
          <w:tcPr>
            <w:tcW w:type="dxa" w:w="24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Task Count</w:t>
            </w:r>
          </w:p>
        </w:tc>
        <w:tc>
          <w:tcPr>
            <w:tcW w:type="dxa" w:w="24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Top Priority</w:t>
            </w:r>
          </w:p>
        </w:tc>
        <w:tc>
          <w:tcPr>
            <w:tcW w:type="dxa" w:w="2412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Key ETA</w:t>
            </w:r>
          </w:p>
        </w:tc>
      </w:tr>
      <w:tr>
        <w:tc>
          <w:tcPr>
            <w:tcW w:type="dxa" w:w="24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SEO</w:t>
            </w:r>
          </w:p>
        </w:tc>
        <w:tc>
          <w:tcPr>
            <w:tcW w:type="dxa" w:w="24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4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P1</w:t>
            </w:r>
          </w:p>
        </w:tc>
        <w:tc>
          <w:tcPr>
            <w:tcW w:type="dxa" w:w="24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Week 1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sz w:val="18"/>
              </w:rPr>
              <w:t>Dev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P0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Week 1</w:t>
            </w:r>
          </w:p>
        </w:tc>
      </w:tr>
      <w:tr>
        <w:tc>
          <w:tcPr>
            <w:tcW w:type="dxa" w:w="2412"/>
            <w:shd w:fill="F8FAFC" w:val="clear"/>
          </w:tcPr>
          <w:p>
            <w:r/>
            <w:r>
              <w:rPr>
                <w:rFonts w:ascii="Calibri" w:hAnsi="Calibri"/>
                <w:b/>
                <w:sz w:val="18"/>
              </w:rPr>
              <w:t>Content</w:t>
            </w:r>
          </w:p>
        </w:tc>
        <w:tc>
          <w:tcPr>
            <w:tcW w:type="dxa" w:w="24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4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P1</w:t>
            </w:r>
          </w:p>
        </w:tc>
        <w:tc>
          <w:tcPr>
            <w:tcW w:type="dxa" w:w="2412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Week 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/>
                <w:b/>
                <w:sz w:val="18"/>
              </w:rPr>
              <w:t>Local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8"/>
              </w:rPr>
              <w:t>—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SEO Team Tasks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Keyword optimization, technical fixes, monitoring</w:t>
      </w:r>
    </w:p>
    <w:p>
      <w:pPr>
        <w:spacing w:before="80" w:after="0"/>
      </w:pPr>
      <w:r>
        <w:rPr>
          <w:rFonts w:ascii="Calibri" w:hAnsi="Calibri"/>
          <w:b w:val="0"/>
          <w:color w:val="2563EB"/>
          <w:sz w:val="18"/>
        </w:rPr>
        <w:t>Advisor Note: 3 technical issues found across 5 pages — prioritise by severity; schema.org markup is absent — add structured data for rich results eligibility.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ETA</w:t>
            </w:r>
          </w:p>
        </w:tc>
      </w:tr>
      <w:tr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Add missing H1 tags to 2 pages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6"/>
              </w:rPr>
              <w:t>P1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Week 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16"/>
              </w:rPr>
              <w:t>Build 5 new backlinks from industry directories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59E0B"/>
                <w:sz w:val="16"/>
              </w:rPr>
              <w:t>P2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Week 3</w:t>
            </w:r>
          </w:p>
        </w:tc>
      </w:tr>
    </w:tbl>
    <w:p>
      <w:r>
        <w:br w:type="page"/>
      </w:r>
    </w:p>
    <w:p>
      <w:pPr>
        <w:pStyle w:val="Heading1"/>
      </w:pPr>
      <w:r>
        <w:t>Development Team Tasks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CWV optimization, site performance, technical implementation</w:t>
      </w:r>
    </w:p>
    <w:p>
      <w:pPr>
        <w:spacing w:before="80" w:after="0"/>
      </w:pPr>
      <w:r>
        <w:rPr>
          <w:rFonts w:ascii="Calibri" w:hAnsi="Calibri"/>
          <w:b w:val="0"/>
          <w:color w:val="2563EB"/>
          <w:sz w:val="18"/>
        </w:rPr>
        <w:t>Advisor Note: Mobile PSI is 62/100, Desktop is 85/100; LCP at 3.2s exceeds the 2.5s target — optimise hero images and server response; CLS at 0.15 needs monitoring; 5 pages crawled for technical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ETA</w:t>
            </w:r>
          </w:p>
        </w:tc>
      </w:tr>
      <w:tr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Fix broken 404 links on /about page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6"/>
              </w:rPr>
              <w:t>P0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Week 1</w:t>
            </w:r>
          </w:p>
        </w:tc>
      </w:tr>
    </w:tbl>
    <w:p>
      <w:r>
        <w:br w:type="page"/>
      </w:r>
    </w:p>
    <w:p>
      <w:pPr>
        <w:pStyle w:val="Heading1"/>
      </w:pPr>
      <w:r>
        <w:t>Content Team Tasks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Content creation, optimization, gap analysis</w:t>
      </w:r>
    </w:p>
    <w:p>
      <w:pPr>
        <w:spacing w:before="80" w:after="0"/>
      </w:pPr>
      <w:r>
        <w:rPr>
          <w:rFonts w:ascii="Calibri" w:hAnsi="Calibri"/>
          <w:b w:val="0"/>
          <w:color w:val="2563EB"/>
          <w:sz w:val="18"/>
        </w:rPr>
        <w:t>Advisor Note: Page word count (650) is adequate; 1 pages are missing meta descriptions across 5 pages crawled; 2 pages have missing or duplicate H1 tags across 5 pages.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ETA</w:t>
            </w:r>
          </w:p>
        </w:tc>
      </w:tr>
      <w:tr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Rewrite thin content on /contact (target 500+ words)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DC2626"/>
                <w:sz w:val="16"/>
              </w:rPr>
              <w:t>P1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Week 2</w:t>
            </w:r>
          </w:p>
        </w:tc>
      </w:tr>
    </w:tbl>
    <w:p>
      <w:r>
        <w:br w:type="page"/>
      </w:r>
    </w:p>
    <w:p>
      <w:pPr>
        <w:pStyle w:val="Heading1"/>
      </w:pPr>
      <w:r>
        <w:t>Priority Matrix</w:t>
      </w:r>
    </w:p>
    <w:p>
      <w:pPr>
        <w:spacing w:before="0" w:after="0"/>
      </w:pPr>
      <w:r>
        <w:rPr>
          <w:rFonts w:ascii="Calibri" w:hAnsi="Calibri"/>
          <w:b w:val="0"/>
          <w:sz w:val="20"/>
        </w:rPr>
        <w:t>All tasks mapped by priority level for sprint planning:</w:t>
      </w:r>
    </w:p>
    <w:p>
      <w:pPr>
        <w:pStyle w:val="Heading2"/>
      </w:pPr>
      <w:r>
        <w:t>P0 — Critical (This Week)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[Dev] Fix broken 404 links on /about page</w:t>
      </w:r>
      <w:r>
        <w:rPr>
          <w:sz w:val="16"/>
        </w:rPr>
        <w:t xml:space="preserve">  (2h, Week 1)</w:t>
      </w:r>
    </w:p>
    <w:p>
      <w:pPr>
        <w:pStyle w:val="Heading2"/>
      </w:pPr>
      <w:r>
        <w:t>P1 — High (Next Week)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[SEO] Add missing H1 tags to 2 pages</w:t>
      </w:r>
      <w:r>
        <w:rPr>
          <w:sz w:val="16"/>
        </w:rPr>
        <w:t xml:space="preserve">  (1h, Week 1)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[Content] Rewrite thin content on /contact (target 500+ words)</w:t>
      </w:r>
      <w:r>
        <w:rPr>
          <w:sz w:val="16"/>
        </w:rPr>
        <w:t xml:space="preserve">  (3h, Week 2)</w:t>
      </w:r>
    </w:p>
    <w:p>
      <w:pPr>
        <w:pStyle w:val="Heading2"/>
      </w:pPr>
      <w:r>
        <w:t>P2 — Medium (This Sprint)</w:t>
      </w:r>
    </w:p>
    <w:p>
      <w:pPr>
        <w:pStyle w:val="ListBullet"/>
        <w:spacing w:after="20"/>
      </w:pPr>
      <w:r>
        <w:rPr>
          <w:rFonts w:ascii="Calibri" w:hAnsi="Calibri"/>
          <w:b/>
          <w:sz w:val="18"/>
        </w:rPr>
        <w:t>[SEO] Build 5 new backlinks from industry directories</w:t>
      </w:r>
      <w:r>
        <w:rPr>
          <w:sz w:val="16"/>
        </w:rPr>
        <w:t xml:space="preserve">  (8h, Week 3)</w:t>
      </w:r>
    </w:p>
    <w:p>
      <w:r>
        <w:br w:type="page"/>
      </w:r>
    </w:p>
    <w:p>
      <w:pPr>
        <w:pStyle w:val="Heading1"/>
      </w:pPr>
      <w:r>
        <w:t>Technical Specifications — Dev Team</w:t>
      </w:r>
    </w:p>
    <w:p>
      <w:pPr>
        <w:spacing w:before="0" w:after="0"/>
      </w:pPr>
      <w:r>
        <w:rPr>
          <w:rFonts w:ascii="Calibri" w:hAnsi="Calibri"/>
          <w:b w:val="0"/>
          <w:color w:val="94A3B8"/>
          <w:sz w:val="18"/>
        </w:rPr>
        <w:t>Detailed Core Web Vitals and performance metrics for the development team. These are excluded from the client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3216"/>
            <w:shd w:fill="0F274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Mobile PSI Score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62/100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4A3B8"/>
                <w:sz w:val="16"/>
              </w:rPr>
              <w:t>Target &gt;90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16"/>
              </w:rPr>
              <w:t>Desktop PSI Score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85/100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4A3B8"/>
                <w:sz w:val="16"/>
              </w:rPr>
              <w:t>Target &gt;90</w:t>
            </w:r>
          </w:p>
        </w:tc>
      </w:tr>
      <w:tr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LCP (Largest Contentful Paint)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3.2s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4A3B8"/>
                <w:sz w:val="16"/>
              </w:rPr>
              <w:t>Target &lt;2.5s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16"/>
              </w:rPr>
              <w:t>INP (Interaction to Next Paint)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180ms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4A3B8"/>
                <w:sz w:val="16"/>
              </w:rPr>
              <w:t>Target &lt;200ms</w:t>
            </w:r>
          </w:p>
        </w:tc>
      </w:tr>
      <w:tr>
        <w:tc>
          <w:tcPr>
            <w:tcW w:type="dxa" w:w="3216"/>
            <w:shd w:fill="F8FAFC" w:val="clear"/>
          </w:tcPr>
          <w:p>
            <w:r/>
            <w:r>
              <w:rPr>
                <w:rFonts w:ascii="Calibri" w:hAnsi="Calibri"/>
                <w:b w:val="0"/>
                <w:sz w:val="16"/>
              </w:rPr>
              <w:t>CLS (Cumulative Layout Shift)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0.15</w:t>
            </w:r>
          </w:p>
        </w:tc>
        <w:tc>
          <w:tcPr>
            <w:tcW w:type="dxa" w:w="3216"/>
            <w:shd w:fill="F8FAFC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4A3B8"/>
                <w:sz w:val="16"/>
              </w:rPr>
              <w:t>Target &lt;0.1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/>
                <w:b w:val="0"/>
                <w:sz w:val="16"/>
              </w:rPr>
              <w:t>Render-blocking Resources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—ms</w:t>
            </w:r>
          </w:p>
        </w:tc>
        <w:tc>
          <w:tcPr>
            <w:tcW w:type="dxa" w:w="32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94A3B8"/>
                <w:sz w:val="16"/>
              </w:rPr>
              <w:t>Target &lt;500ms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spacing w:before="0" w:after="0"/>
      </w:pPr>
      <w:r>
        <w:rPr>
          <w:rFonts w:ascii="Calibri" w:hAnsi="Calibri"/>
          <w:b w:val="0"/>
          <w:color w:val="334155"/>
          <w:sz w:val="18"/>
        </w:rPr>
        <w:t>Priority: LCP at 3.2s exceeds 2.5s target; CLS at 0.15.</w:t>
      </w:r>
    </w:p>
    <w:p>
      <w:r>
        <w:br w:type="page"/>
      </w:r>
    </w:p>
    <w:p>
      <w:pPr>
        <w:pStyle w:val="Heading1"/>
      </w:pPr>
      <w:r>
        <w:t>Advisor Summary</w:t>
      </w:r>
    </w:p>
    <w:p>
      <w:pPr>
        <w:spacing w:before="0" w:after="0"/>
      </w:pPr>
      <w:r>
        <w:rPr>
          <w:rFonts w:ascii="Calibri" w:hAnsi="Calibri"/>
          <w:b/>
          <w:sz w:val="22"/>
        </w:rPr>
        <w:t>Key takeaways for the team lead:</w:t>
      </w:r>
    </w:p>
    <w:p>
      <w:pPr>
        <w:spacing w:before="0" w:after="0"/>
      </w:pPr>
      <w:r>
        <w:rPr>
          <w:rFonts w:ascii="Calibri" w:hAnsi="Calibri"/>
          <w:b w:val="0"/>
          <w:sz w:val="8"/>
        </w:rPr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Positive momentum: 4 keywords improved this period — maintain current strategy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Watch list: 2 keywords dropped — assign content team for recovery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Mobile experience is the top technical priority (score 62/100) — assign Dev team to CWV sprint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  <w:t>Critical technical issues need immediate attention — SEO + Dev collaboration required</w:t>
      </w:r>
    </w:p>
    <w:p>
      <w:pPr>
        <w:spacing w:before="0" w:after="0"/>
      </w:pPr>
      <w:r>
        <w:rPr>
          <w:rFonts w:ascii="Calibri" w:hAnsi="Calibri"/>
          <w:b w:val="0"/>
          <w:sz w:val="12"/>
        </w:rPr>
      </w:r>
    </w:p>
    <w:p>
      <w:pPr>
        <w:spacing w:before="0" w:after="0"/>
      </w:pPr>
      <w:r>
        <w:rPr>
          <w:rFonts w:ascii="Calibri" w:hAnsi="Calibri"/>
          <w:b/>
          <w:sz w:val="20"/>
        </w:rPr>
        <w:t>Next sprint planning session: Review priorities, assign owners, confirm ETAs.</w:t>
      </w:r>
    </w:p>
    <w:sectPr w:rsidR="00FC693F" w:rsidRPr="0006063C" w:rsidSect="00034616"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E2E8F0"/>
        <w:sz w:val="10"/>
      </w:rPr>
      <w:t>──────────────────────────────────────────────────</w:t>
    </w:r>
  </w:p>
  <w:p>
    <w:pPr>
      <w:jc w:val="center"/>
    </w:pPr>
    <w:r>
      <w:rPr>
        <w:rFonts w:ascii="Calibri" w:hAnsi="Calibri"/>
        <w:color w:val="94A3B8"/>
        <w:sz w:val="14"/>
      </w:rPr>
      <w:t>INTERNAL ONLY — Test Agency  |  Test Client Inc.  |  June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88" w:lineRule="auto"/>
    </w:pPr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0F27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