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5.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https://github.com/aminmeyghani/angular2-intro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git@github.com:aminmeyghani/angular2-intro.git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cheatsheet"/>
      <w:bookmarkEnd w:id="80"/>
      <w:r>
        <w:t xml:space="preserve">Metadata Classes Cheatsheet</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Compact"/>
        <w:numPr>
          <w:numId w:val="1047"/>
          <w:ilvl w:val="0"/>
        </w:numPr>
      </w:pPr>
      <w:r>
        <w:t xml:space="preserve">Technically speaking components are directives that extend directives with views</w:t>
      </w:r>
    </w:p>
    <w:p>
      <w:pPr>
        <w:pStyle w:val="Compact"/>
        <w:numPr>
          <w:numId w:val="1047"/>
          <w:ilvl w:val="0"/>
        </w:numPr>
      </w:pPr>
      <w:r>
        <w:t xml:space="preserve">A component encapsulates a specific piece of functionality and components work together to deliver app's functionality</w:t>
      </w:r>
    </w:p>
    <w:p>
      <w:pPr>
        <w:pStyle w:val="Compact"/>
        <w:numPr>
          <w:numId w:val="1047"/>
          <w:ilvl w:val="0"/>
        </w:numPr>
      </w:pPr>
      <w:r>
        <w:t xml:space="preserve">Generally speaking, every app has a root component that bootstraps the application. And when the app is bootstraped, Angular starts from the root component and resolves the sub trees of components</w:t>
      </w:r>
    </w:p>
    <w:p>
      <w:pPr>
        <w:pStyle w:val="FirstParagraph"/>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"Amin Meyghani &lt;meyghania@gmail.com&gt; (http://github.com/aminmeyghani)"</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5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1"/>
          <w:ilvl w:val="1"/>
        </w:numPr>
      </w:pPr>
      <w:r>
        <w:t xml:space="preserve">Use</w:t>
      </w:r>
      <w:r>
        <w:t xml:space="preserve"> </w:t>
      </w:r>
      <w:r>
        <w:rPr>
          <w:rStyle w:val="VerbatimChar"/>
        </w:rPr>
        <w:t xml:space="preserve">command + shift + p</w:t>
      </w:r>
      <w:r>
        <w:t xml:space="preserve"> </w:t>
      </w:r>
      <w:r>
        <w:t xml:space="preserve">to open the prompt</w:t>
      </w:r>
    </w:p>
    <w:p>
      <w:pPr>
        <w:numPr>
          <w:numId w:val="105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5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5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2"/>
          <w:ilvl w:val="0"/>
        </w:numPr>
      </w:pPr>
      <w:r>
        <w:t xml:space="preserve">Make sure that all instances of chrome are closed. It makes it easier to run the debugger from VSCode itself.</w:t>
      </w:r>
    </w:p>
    <w:p>
      <w:pPr>
        <w:pStyle w:val="Compact"/>
        <w:numPr>
          <w:numId w:val="105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3"/>
          <w:ilvl w:val="0"/>
        </w:numPr>
      </w:pPr>
      <w:r>
        <w:t xml:space="preserve">You can pass data to a component.</w:t>
      </w:r>
    </w:p>
    <w:p>
      <w:pPr>
        <w:pStyle w:val="Compact"/>
        <w:numPr>
          <w:numId w:val="105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5"/>
          <w:ilvl w:val="0"/>
        </w:numPr>
      </w:pPr>
      <w:r>
        <w:t xml:space="preserve">In the constructor we are setting a default value for the restriction.</w:t>
      </w:r>
    </w:p>
    <w:p>
      <w:pPr>
        <w:pStyle w:val="Compact"/>
        <w:numPr>
          <w:numId w:val="105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FirstParagraph"/>
      </w:pPr>
      <w:r>
        <w:t xml:space="preserve">In addition to custom properties, you can bind to DOM properties. Below are some examples:</w:t>
      </w:r>
    </w:p>
    <w:p>
      <w:pPr>
        <w:pStyle w:val="BodyText"/>
      </w:pPr>
      <w:r>
        <w:rPr>
          <w:b/>
        </w:rPr>
        <w:t xml:space="preserve">Binding to</w:t>
      </w:r>
      <w:r>
        <w:rPr>
          <w:b/>
        </w:rPr>
        <w:t xml:space="preserve"> </w:t>
      </w:r>
      <w:r>
        <w:rPr>
          <w:rStyle w:val="VerbatimChar"/>
          <w:b/>
        </w:rPr>
        <w:t xml:space="preserve">style</w:t>
      </w:r>
    </w:p>
    <w:p>
      <w:pPr>
        <w:pStyle w:val="BodyText"/>
      </w:pPr>
      <w:r>
        <w:t xml:space="preserve">We can bind to the style property of DOM nodes. In the example below, if the value of</w:t>
      </w:r>
      <w:r>
        <w:t xml:space="preserve"> </w:t>
      </w:r>
      <w:r>
        <w:rPr>
          <w:rStyle w:val="VerbatimChar"/>
        </w:rPr>
        <w:t xml:space="preserve">isDone</w:t>
      </w:r>
      <w:r>
        <w:t xml:space="preserve"> </w:t>
      </w:r>
      <w:r>
        <w:t xml:space="preserve">is true, we set the</w:t>
      </w:r>
      <w:r>
        <w:t xml:space="preserve"> </w:t>
      </w:r>
      <w:r>
        <w:rPr>
          <w:rStyle w:val="VerbatimChar"/>
        </w:rPr>
        <w:t xml:space="preserve">style.textDecoration</w:t>
      </w:r>
      <w:r>
        <w:t xml:space="preserve"> </w:t>
      </w:r>
      <w:r>
        <w:t xml:space="preserve">to</w:t>
      </w:r>
      <w:r>
        <w:t xml:space="preserve"> </w:t>
      </w:r>
      <w:r>
        <w:rPr>
          <w:rStyle w:val="VerbatimChar"/>
        </w:rPr>
        <w:t xml:space="preserve">line-through</w:t>
      </w:r>
      <w:r>
        <w:t xml:space="preserve">, otherwise we won't set it to anything</w:t>
      </w:r>
    </w:p>
    <w:p>
      <w:pPr>
        <w:pStyle w:val="SourceCode"/>
      </w:pPr>
      <w:r>
        <w:rPr>
          <w:rStyle w:val="KeywordTok"/>
        </w:rPr>
        <w:t xml:space="preserve">&lt;div</w:t>
      </w:r>
      <w:r>
        <w:rPr>
          <w:rStyle w:val="NormalTok"/>
        </w:rPr>
        <w:t xml:space="preserve"> </w:t>
      </w:r>
      <w:r>
        <w:rPr>
          <w:rStyle w:val="ErrorTok"/>
        </w:rPr>
        <w:t xml:space="preserve">[style.textDecoration]</w:t>
      </w:r>
      <w:r>
        <w:rPr>
          <w:rStyle w:val="OtherTok"/>
        </w:rPr>
        <w:t xml:space="preserve">=</w:t>
      </w:r>
      <w:r>
        <w:rPr>
          <w:rStyle w:val="StringTok"/>
        </w:rPr>
        <w:t xml:space="preserve">"isDone ? 'line-through' : ''"</w:t>
      </w:r>
      <w:r>
        <w:rPr>
          <w:rStyle w:val="KeywordTok"/>
        </w:rPr>
        <w:t xml:space="preserve">&gt;</w:t>
      </w:r>
      <w:r>
        <w:rPr>
          <w:rStyle w:val="NormalTok"/>
        </w:rPr>
        <w:t xml:space="preserve"> </w:t>
      </w:r>
      <w:r>
        <w:rPr>
          <w:rStyle w:val="NormalTok"/>
        </w:rPr>
        <w:t xml:space="preserve">Todo Item </w:t>
      </w:r>
      <w:r>
        <w:rPr>
          <w:rStyle w:val="KeywordTok"/>
        </w:rPr>
        <w:t xml:space="preserve">&lt;/div&gt;</w:t>
      </w:r>
    </w:p>
    <w:p>
      <w:pPr>
        <w:pStyle w:val="FirstParagraph"/>
      </w:pPr>
      <w:r>
        <w:rPr>
          <w:b/>
        </w:rPr>
        <w:t xml:space="preserve">Binding to</w:t>
      </w:r>
      <w:r>
        <w:rPr>
          <w:b/>
        </w:rPr>
        <w:t xml:space="preserve"> </w:t>
      </w:r>
      <w:r>
        <w:rPr>
          <w:rStyle w:val="VerbatimChar"/>
          <w:b/>
        </w:rPr>
        <w:t xml:space="preserve">class</w:t>
      </w:r>
    </w:p>
    <w:p>
      <w:pPr>
        <w:pStyle w:val="BodyText"/>
      </w:pPr>
      <w:r>
        <w:t xml:space="preserve">In addition to the</w:t>
      </w:r>
      <w:r>
        <w:t xml:space="preserve"> </w:t>
      </w:r>
      <w:r>
        <w:rPr>
          <w:rStyle w:val="VerbatimChar"/>
        </w:rPr>
        <w:t xml:space="preserve">style</w:t>
      </w:r>
      <w:r>
        <w:t xml:space="preserve"> </w:t>
      </w:r>
      <w:r>
        <w:t xml:space="preserve">property, we can also bind to the</w:t>
      </w:r>
      <w:r>
        <w:t xml:space="preserve"> </w:t>
      </w:r>
      <w:r>
        <w:rPr>
          <w:rStyle w:val="VerbatimChar"/>
        </w:rPr>
        <w:t xml:space="preserve">class</w:t>
      </w:r>
      <w:r>
        <w:t xml:space="preserve"> </w:t>
      </w:r>
      <w:r>
        <w:t xml:space="preserve">property. In the example below, we are setting the class name to "collapsed" if the</w:t>
      </w:r>
      <w:r>
        <w:t xml:space="preserve"> </w:t>
      </w:r>
      <w:r>
        <w:rPr>
          <w:rStyle w:val="VerbatimChar"/>
        </w:rPr>
        <w:t xml:space="preserve">isCollapsed</w:t>
      </w:r>
      <w:r>
        <w:t xml:space="preserve"> </w:t>
      </w:r>
      <w:r>
        <w:t xml:space="preserve">value is true and</w:t>
      </w:r>
      <w:r>
        <w:t xml:space="preserve"> </w:t>
      </w:r>
      <w:r>
        <w:rPr>
          <w:rStyle w:val="VerbatimChar"/>
        </w:rPr>
        <w:t xml:space="preserve">expanded</w:t>
      </w:r>
      <w:r>
        <w:t xml:space="preserve"> </w:t>
      </w:r>
      <w:r>
        <w:t xml:space="preserve">if the the value is false:</w:t>
      </w:r>
    </w:p>
    <w:p>
      <w:pPr>
        <w:pStyle w:val="SourceCode"/>
      </w:pPr>
      <w:r>
        <w:rPr>
          <w:rStyle w:val="KeywordTok"/>
        </w:rPr>
        <w:t xml:space="preserve">&lt;div</w:t>
      </w:r>
      <w:r>
        <w:rPr>
          <w:rStyle w:val="NormalTok"/>
        </w:rPr>
        <w:t xml:space="preserve"> </w:t>
      </w:r>
      <w:r>
        <w:rPr>
          <w:rStyle w:val="ErrorTok"/>
        </w:rPr>
        <w:t xml:space="preserve">[className]</w:t>
      </w:r>
      <w:r>
        <w:rPr>
          <w:rStyle w:val="OtherTok"/>
        </w:rPr>
        <w:t xml:space="preserve">=</w:t>
      </w:r>
      <w:r>
        <w:rPr>
          <w:rStyle w:val="StringTok"/>
        </w:rPr>
        <w:t xml:space="preserve">"isCollapsed ? 'collapsed' : 'expanded'"</w:t>
      </w:r>
      <w:r>
        <w:rPr>
          <w:rStyle w:val="KeywordTok"/>
        </w:rPr>
        <w:t xml:space="preserve">&gt;</w:t>
      </w:r>
      <w:r>
        <w:rPr>
          <w:rStyle w:val="NormalTok"/>
        </w:rPr>
        <w:t xml:space="preserve">Element</w:t>
      </w:r>
      <w:r>
        <w:rPr>
          <w:rStyle w:val="KeywordTok"/>
        </w:rPr>
        <w:t xml:space="preserve">&lt;/div&gt;</w:t>
      </w:r>
    </w:p>
    <w:p>
      <w:pPr>
        <w:pStyle w:val="FirstParagraph"/>
      </w:pPr>
      <w:r>
        <w:rPr>
          <w:b/>
        </w:rPr>
        <w:t xml:space="preserve">Binding to 'hidden'</w:t>
      </w:r>
    </w:p>
    <w:p>
      <w:pPr>
        <w:pStyle w:val="BodyText"/>
      </w:pPr>
      <w:r>
        <w:t xml:space="preserve">You can bind to the hidden property of a DOM node and show or hide the element. In the example below, we are hiding the element if the</w:t>
      </w:r>
      <w:r>
        <w:t xml:space="preserve"> </w:t>
      </w:r>
      <w:r>
        <w:rPr>
          <w:rStyle w:val="VerbatimChar"/>
        </w:rPr>
        <w:t xml:space="preserve">isVisible</w:t>
      </w:r>
      <w:r>
        <w:t xml:space="preserve"> </w:t>
      </w:r>
      <w:r>
        <w:t xml:space="preserve">value is true:</w:t>
      </w:r>
    </w:p>
    <w:p>
      <w:pPr>
        <w:pStyle w:val="SourceCode"/>
      </w:pPr>
      <w:r>
        <w:rPr>
          <w:rStyle w:val="KeywordTok"/>
        </w:rPr>
        <w:t xml:space="preserve">&lt;div</w:t>
      </w:r>
      <w:r>
        <w:rPr>
          <w:rStyle w:val="NormalTok"/>
        </w:rPr>
        <w:t xml:space="preserve"> </w:t>
      </w:r>
      <w:r>
        <w:rPr>
          <w:rStyle w:val="ErrorTok"/>
        </w:rPr>
        <w:t xml:space="preserve">[hidden]</w:t>
      </w:r>
      <w:r>
        <w:rPr>
          <w:rStyle w:val="OtherTok"/>
        </w:rPr>
        <w:t xml:space="preserve">=</w:t>
      </w:r>
      <w:r>
        <w:rPr>
          <w:rStyle w:val="StringTok"/>
        </w:rPr>
        <w:t xml:space="preserve">"isVisible"</w:t>
      </w:r>
      <w:r>
        <w:rPr>
          <w:rStyle w:val="KeywordTok"/>
        </w:rPr>
        <w:t xml:space="preserve">&gt;</w:t>
      </w:r>
      <w:r>
        <w:rPr>
          <w:rStyle w:val="NormalTok"/>
        </w:rPr>
        <w:t xml:space="preserve">To Hide element</w:t>
      </w:r>
      <w:r>
        <w:rPr>
          <w:rStyle w:val="KeywordTok"/>
        </w:rPr>
        <w:t xml:space="preserve">&lt;/div&gt;</w:t>
      </w:r>
    </w:p>
    <w:p>
      <w:pPr>
        <w:pStyle w:val="FirstParagraph"/>
      </w:pPr>
      <w:r>
        <w:rPr>
          <w:b/>
        </w:rPr>
        <w:t xml:space="preserve">Binding to</w:t>
      </w:r>
      <w:r>
        <w:rPr>
          <w:b/>
        </w:rPr>
        <w:t xml:space="preserve"> </w:t>
      </w:r>
      <w:r>
        <w:rPr>
          <w:rStyle w:val="VerbatimChar"/>
          <w:b/>
        </w:rPr>
        <w:t xml:space="preserve">textContent</w:t>
      </w:r>
    </w:p>
    <w:p>
      <w:pPr>
        <w:pStyle w:val="BodyText"/>
      </w:pPr>
      <w:r>
        <w:t xml:space="preserve">We can bind to the</w:t>
      </w:r>
      <w:r>
        <w:t xml:space="preserve"> </w:t>
      </w:r>
      <w:r>
        <w:rPr>
          <w:rStyle w:val="VerbatimChar"/>
        </w:rPr>
        <w:t xml:space="preserve">textContent</w:t>
      </w:r>
      <w:r>
        <w:t xml:space="preserve"> </w:t>
      </w:r>
      <w:r>
        <w:t xml:space="preserve">property and set the text content of a node. In the example below, we are setting the text content by reading the value of an input:</w:t>
      </w:r>
    </w:p>
    <w:p>
      <w:pPr>
        <w:pStyle w:val="SourceCode"/>
      </w:pPr>
      <w:r>
        <w:rPr>
          <w:rStyle w:val="KeywordTok"/>
        </w:rPr>
        <w:t xml:space="preserve">&lt;div</w:t>
      </w:r>
      <w:r>
        <w:rPr>
          <w:rStyle w:val="NormalTok"/>
        </w:rPr>
        <w:t xml:space="preserve"> </w:t>
      </w:r>
      <w:r>
        <w:rPr>
          <w:rStyle w:val="ErrorTok"/>
        </w:rPr>
        <w:t xml:space="preserve">[textContent]</w:t>
      </w:r>
      <w:r>
        <w:rPr>
          <w:rStyle w:val="OtherTok"/>
        </w:rPr>
        <w:t xml:space="preserve">=</w:t>
      </w:r>
      <w:r>
        <w:rPr>
          <w:rStyle w:val="StringTok"/>
        </w:rPr>
        <w:t xml:space="preserve">"textValue"</w:t>
      </w:r>
      <w:r>
        <w:rPr>
          <w:rStyle w:val="KeywordTok"/>
        </w:rPr>
        <w:t xml:space="preserve">&gt;&lt;/div&gt;</w:t>
      </w:r>
      <w:r>
        <w:br w:type="textWrapping"/>
      </w: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#contentInput</w:t>
      </w:r>
      <w:r>
        <w:rPr>
          <w:rStyle w:val="KeywordTok"/>
        </w:rPr>
        <w:t xml:space="preserve">&gt;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"setTextContent()"</w:t>
      </w:r>
      <w:r>
        <w:rPr>
          <w:rStyle w:val="KeywordTok"/>
        </w:rPr>
        <w:t xml:space="preserve">&gt;</w:t>
      </w:r>
      <w:r>
        <w:rPr>
          <w:rStyle w:val="NormalTok"/>
        </w:rPr>
        <w:t xml:space="preserve">Set Text Content</w:t>
      </w:r>
      <w:r>
        <w:rPr>
          <w:rStyle w:val="KeywordTok"/>
        </w:rPr>
        <w:t xml:space="preserve">&lt;/button&gt;</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binding-to-dom-events"/>
      <w:bookmarkEnd w:id="114"/>
      <w:r>
        <w:t xml:space="preserve">Binding to DOM Events</w:t>
      </w:r>
    </w:p>
    <w:p>
      <w:pPr>
        <w:pStyle w:val="FirstParagraph"/>
      </w:pPr>
      <w:r>
        <w:t xml:space="preserve">In addition to custom output events, we can bind to almost all of the native DOM events. Below you can find some common events with examples:</w:t>
      </w:r>
    </w:p>
    <w:p>
      <w:pPr>
        <w:pStyle w:val="BodyText"/>
      </w:pPr>
      <w:r>
        <w:rPr>
          <w:b/>
        </w:rPr>
        <w:t xml:space="preserve">Inputs</w:t>
      </w:r>
    </w:p>
    <w:p>
      <w:pPr>
        <w:numPr>
          <w:numId w:val="1061"/>
          <w:ilvl w:val="0"/>
        </w:numPr>
      </w:pPr>
      <w:hyperlink r:id="rId115">
        <w:r>
          <w:rPr>
            <w:rStyle w:val="Hyperlink"/>
          </w:rPr>
          <w:t xml:space="preserve">keyup</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#inputField2</w:t>
      </w:r>
      <w:r>
        <w:rPr>
          <w:rStyle w:val="NormalTok"/>
        </w:rPr>
        <w:t xml:space="preserve"> </w:t>
      </w:r>
      <w:r>
        <w:rPr>
          <w:rStyle w:val="ErrorTok"/>
        </w:rPr>
        <w:t xml:space="preserve">(keyup)</w:t>
      </w:r>
      <w:r>
        <w:rPr>
          <w:rStyle w:val="OtherTok"/>
        </w:rPr>
        <w:t xml:space="preserve">=</w:t>
      </w:r>
      <w:r>
        <w:rPr>
          <w:rStyle w:val="StringTok"/>
        </w:rPr>
        <w:t xml:space="preserve">"setInputFieldValue2(inputField2.value)"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keyupValue }}</w:t>
      </w:r>
      <w:r>
        <w:rPr>
          <w:rStyle w:val="KeywordTok"/>
        </w:rPr>
        <w:t xml:space="preserve">&lt;/pre&gt;</w:t>
      </w:r>
    </w:p>
    <w:p>
      <w:pPr>
        <w:numPr>
          <w:numId w:val="1061"/>
          <w:ilvl w:val="0"/>
        </w:numPr>
      </w:pPr>
      <w:hyperlink r:id="rId116">
        <w:r>
          <w:rPr>
            <w:rStyle w:val="Hyperlink"/>
          </w:rPr>
          <w:t xml:space="preserve">input</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w:t>
      </w:r>
      <w:r>
        <w:rPr>
          <w:rStyle w:val="NormalTok"/>
        </w:rPr>
        <w:t xml:space="preserve"> </w:t>
      </w:r>
      <w:r>
        <w:rPr>
          <w:rStyle w:val="ErrorTok"/>
        </w:rPr>
        <w:t xml:space="preserve">(input)</w:t>
      </w:r>
      <w:r>
        <w:rPr>
          <w:rStyle w:val="OtherTok"/>
        </w:rPr>
        <w:t xml:space="preserve">=</w:t>
      </w:r>
      <w:r>
        <w:rPr>
          <w:rStyle w:val="StringTok"/>
        </w:rPr>
        <w:t xml:space="preserve">"setInputFieldValue(inputField.value)"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inputValue }}</w:t>
      </w:r>
      <w:r>
        <w:rPr>
          <w:rStyle w:val="KeywordTok"/>
        </w:rPr>
        <w:t xml:space="preserve">&lt;/pre&gt;</w:t>
      </w:r>
    </w:p>
    <w:p>
      <w:pPr>
        <w:pStyle w:val="FirstParagraph"/>
      </w:pPr>
      <w:r>
        <w:rPr>
          <w:b/>
        </w:rPr>
        <w:t xml:space="preserve">Mouse</w:t>
      </w:r>
    </w:p>
    <w:p>
      <w:pPr>
        <w:numPr>
          <w:numId w:val="1062"/>
          <w:ilvl w:val="0"/>
        </w:numPr>
      </w:pPr>
      <w:hyperlink r:id="rId117">
        <w:r>
          <w:rPr>
            <w:rStyle w:val="Hyperlink"/>
          </w:rPr>
          <w:t xml:space="preserve">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"sayHello()"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hello }}</w:t>
      </w:r>
      <w:r>
        <w:rPr>
          <w:rStyle w:val="KeywordTok"/>
        </w:rPr>
        <w:t xml:space="preserve">&lt;/pre&gt;</w:t>
      </w:r>
    </w:p>
    <w:p>
      <w:pPr>
        <w:numPr>
          <w:numId w:val="1062"/>
          <w:ilvl w:val="0"/>
        </w:numPr>
      </w:pPr>
      <w:hyperlink r:id="rId118">
        <w:r>
          <w:rPr>
            <w:rStyle w:val="Hyperlink"/>
          </w:rPr>
          <w:t xml:space="preserve">dblclick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(dblclick)</w:t>
      </w:r>
      <w:r>
        <w:rPr>
          <w:rStyle w:val="OtherTok"/>
        </w:rPr>
        <w:t xml:space="preserve">=</w:t>
      </w:r>
      <w:r>
        <w:rPr>
          <w:rStyle w:val="StringTok"/>
        </w:rPr>
        <w:t xml:space="preserve">"sayDoubleHello()"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doubleHello }}</w:t>
      </w:r>
      <w:r>
        <w:rPr>
          <w:rStyle w:val="KeywordTok"/>
        </w:rPr>
        <w:t xml:space="preserve">&lt;/pre&gt;</w:t>
      </w:r>
    </w:p>
    <w:p>
      <w:pPr>
        <w:numPr>
          <w:numId w:val="1062"/>
          <w:ilvl w:val="0"/>
        </w:numPr>
      </w:pPr>
      <w:hyperlink r:id="rId119">
        <w:r>
          <w:rPr>
            <w:rStyle w:val="Hyperlink"/>
          </w:rPr>
          <w:t xml:space="preserve">mousedown</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(mousedown)</w:t>
      </w:r>
      <w:r>
        <w:rPr>
          <w:rStyle w:val="OtherTok"/>
        </w:rPr>
        <w:t xml:space="preserve">=</w:t>
      </w:r>
      <w:r>
        <w:rPr>
          <w:rStyle w:val="StringTok"/>
        </w:rPr>
        <w:t xml:space="preserve">"sayDownHello()"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downHello }}</w:t>
      </w:r>
      <w:r>
        <w:rPr>
          <w:rStyle w:val="KeywordTok"/>
        </w:rPr>
        <w:t xml:space="preserve">&lt;/pre&gt;</w:t>
      </w:r>
    </w:p>
    <w:p>
      <w:pPr>
        <w:numPr>
          <w:numId w:val="1062"/>
          <w:ilvl w:val="0"/>
        </w:numPr>
      </w:pPr>
      <w:hyperlink r:id="rId120">
        <w:r>
          <w:rPr>
            <w:rStyle w:val="Hyperlink"/>
          </w:rPr>
          <w:t xml:space="preserve">mouseup</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(mouseup)</w:t>
      </w:r>
      <w:r>
        <w:rPr>
          <w:rStyle w:val="OtherTok"/>
        </w:rPr>
        <w:t xml:space="preserve">=</w:t>
      </w:r>
      <w:r>
        <w:rPr>
          <w:rStyle w:val="StringTok"/>
        </w:rPr>
        <w:t xml:space="preserve">"sayUpHello()"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upHello }}</w:t>
      </w:r>
      <w:r>
        <w:rPr>
          <w:rStyle w:val="KeywordTok"/>
        </w:rPr>
        <w:t xml:space="preserve">&lt;/pre&gt;</w:t>
      </w:r>
    </w:p>
    <w:p>
      <w:pPr>
        <w:numPr>
          <w:numId w:val="1062"/>
          <w:ilvl w:val="0"/>
        </w:numPr>
      </w:pPr>
      <w:hyperlink r:id="rId121">
        <w:r>
          <w:rPr>
            <w:rStyle w:val="Hyperlink"/>
          </w:rPr>
          <w:t xml:space="preserve">mouseenter</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numPr>
          <w:numId w:val="1062"/>
          <w:ilvl w:val="0"/>
        </w:numPr>
      </w:pPr>
      <w:hyperlink r:id="rId122">
        <w:r>
          <w:rPr>
            <w:rStyle w:val="Hyperlink"/>
          </w:rPr>
          <w:t xml:space="preserve">mouseleave</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pStyle w:val="Heading4"/>
      </w:pPr>
      <w:bookmarkStart w:id="123" w:name="event-delegationbubbling"/>
      <w:bookmarkEnd w:id="123"/>
      <w:r>
        <w:t xml:space="preserve">Event Delegation/Bubbling</w:t>
      </w:r>
    </w:p>
    <w:p>
      <w:pPr>
        <w:pStyle w:val="FirstParagraph"/>
      </w:pPr>
      <w:r>
        <w:t xml:space="preserve">When an event is raised by an element, by default it bubbles up the html hierarchy. For example, if you have a table and attached a click handler to the table itself, you can catch the row that was clicked by only attaching a single handler. This method is useful when you are dealing with situations where you don't want to attach event handlers to every elements, and you just want to attach one. Below is an example of event delegation, detecting the row that was clicked on the table:</w:t>
      </w:r>
    </w:p>
    <w:p>
      <w:pPr>
        <w:pStyle w:val="SourceCode"/>
      </w:pPr>
      <w:r>
        <w:rPr>
          <w:rStyle w:val="KeywordTok"/>
        </w:rPr>
        <w:t xml:space="preserve">&lt;pre&gt;</w:t>
      </w:r>
      <w:r>
        <w:rPr>
          <w:rStyle w:val="NormalTok"/>
        </w:rPr>
        <w:t xml:space="preserve">{{rowClicked}}</w:t>
      </w:r>
      <w:r>
        <w:rPr>
          <w:rStyle w:val="KeywordTok"/>
        </w:rPr>
        <w:t xml:space="preserve">&lt;/pre&gt;</w:t>
      </w:r>
      <w:r>
        <w:br w:type="textWrapping"/>
      </w:r>
      <w:r>
        <w:br w:type="textWrapping"/>
      </w:r>
      <w:r>
        <w:rPr>
          <w:rStyle w:val="KeywordTok"/>
        </w:rPr>
        <w:t xml:space="preserve">&lt;table</w:t>
      </w:r>
      <w:r>
        <w:rPr>
          <w:rStyle w:val="NormalTok"/>
        </w:rPr>
        <w:t xml:space="preserve"> </w:t>
      </w:r>
      <w:r>
        <w:rPr>
          <w:rStyle w:val="ErrorTok"/>
        </w:rPr>
        <w:t xml:space="preserve">(click)</w:t>
      </w:r>
      <w:r>
        <w:rPr>
          <w:rStyle w:val="OtherTok"/>
        </w:rPr>
        <w:t xml:space="preserve">=</w:t>
      </w:r>
      <w:r>
        <w:rPr>
          <w:rStyle w:val="StringTok"/>
        </w:rPr>
        <w:t xml:space="preserve">"catchBubbledEvent($event)"</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1</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2</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3</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4</w:t>
      </w:r>
      <w:r>
        <w:rPr>
          <w:rStyle w:val="KeywordTok"/>
        </w:rPr>
        <w:t xml:space="preserve">&lt;/td&gt;</w:t>
      </w:r>
      <w:r>
        <w:br w:type="textWrapping"/>
      </w:r>
      <w:r>
        <w:rPr>
          <w:rStyle w:val="NormalTok"/>
        </w:rPr>
        <w:t xml:space="preserve">  </w:t>
      </w:r>
      <w:r>
        <w:rPr>
          <w:rStyle w:val="KeywordTok"/>
        </w:rPr>
        <w:t xml:space="preserve">&lt;/tr&gt;</w:t>
      </w:r>
      <w:r>
        <w:br w:type="textWrapping"/>
      </w:r>
      <w:r>
        <w:rPr>
          <w:rStyle w:val="KeywordTok"/>
        </w:rPr>
        <w:t xml:space="preserve">&lt;/table&gt;</w:t>
      </w:r>
    </w:p>
    <w:p>
      <w:pPr>
        <w:pStyle w:val="FirstParagraph"/>
      </w:pPr>
      <w:r>
        <w:t xml:space="preserve">Notice how we have a single</w:t>
      </w:r>
      <w:r>
        <w:t xml:space="preserve"> </w:t>
      </w:r>
      <w:r>
        <w:rPr>
          <w:rStyle w:val="VerbatimChar"/>
        </w:rPr>
        <w:t xml:space="preserve">click</w:t>
      </w:r>
      <w:r>
        <w:t xml:space="preserve"> </w:t>
      </w:r>
      <w:r>
        <w:t xml:space="preserve">handler only on the table itself. The</w:t>
      </w:r>
      <w:r>
        <w:t xml:space="preserve"> </w:t>
      </w:r>
      <w:r>
        <w:rPr>
          <w:rStyle w:val="VerbatimChar"/>
        </w:rPr>
        <w:t xml:space="preserve">$event</w:t>
      </w:r>
      <w:r>
        <w:t xml:space="preserve"> </w:t>
      </w:r>
      <w:r>
        <w:t xml:space="preserve">is the bubbled event that we can catch to do interesting stuff with. In this case we are just reading the</w:t>
      </w:r>
      <w:r>
        <w:t xml:space="preserve"> </w:t>
      </w:r>
      <w:r>
        <w:rPr>
          <w:rStyle w:val="VerbatimChar"/>
        </w:rPr>
        <w:t xml:space="preserve">textContent</w:t>
      </w:r>
      <w:r>
        <w:t xml:space="preserve"> </w:t>
      </w:r>
      <w:r>
        <w:t xml:space="preserve">from the target:</w:t>
      </w:r>
      <w:r>
        <w:t xml:space="preserve"> </w:t>
      </w:r>
      <w:r>
        <w:rPr>
          <w:rStyle w:val="VerbatimChar"/>
        </w:rPr>
        <w:t xml:space="preserve">event.target.textContent</w:t>
      </w:r>
      <w:r>
        <w:t xml:space="preserve">:</w:t>
      </w:r>
    </w:p>
    <w:p>
      <w:pPr>
        <w:pStyle w:val="SourceCode"/>
      </w:pPr>
      <w:r>
        <w:rPr>
          <w:rStyle w:val="FunctionTok"/>
        </w:rPr>
        <w:t xml:space="preserve">catchBubbledEvent</w:t>
      </w:r>
      <w:r>
        <w:rPr>
          <w:rStyle w:val="NormalTok"/>
        </w:rPr>
        <w:t xml:space="preserve">(event)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rowClicked</w:t>
      </w:r>
      <w:r>
        <w:rPr>
          <w:rStyle w:val="NormalTok"/>
        </w:rPr>
        <w:t xml:space="preserve"> </w:t>
      </w:r>
      <w:r>
        <w:rPr>
          <w:rStyle w:val="NormalTok"/>
        </w:rPr>
        <w:t xml:space="preserve">= event.</w:t>
      </w:r>
      <w:r>
        <w:rPr>
          <w:rStyle w:val="FunctionTok"/>
        </w:rPr>
        <w:t xml:space="preserve">target</w:t>
      </w:r>
      <w:r>
        <w:rPr>
          <w:rStyle w:val="NormalTok"/>
        </w:rPr>
        <w:t xml:space="preserve">.</w:t>
      </w:r>
      <w:r>
        <w:rPr>
          <w:rStyle w:val="FunctionTok"/>
        </w:rPr>
        <w:t xml:space="preserve">nodeName</w:t>
      </w:r>
      <w:r>
        <w:rPr>
          <w:rStyle w:val="NormalTok"/>
        </w:rPr>
        <w:t xml:space="preserve"> </w:t>
      </w:r>
      <w:r>
        <w:rPr>
          <w:rStyle w:val="NormalTok"/>
        </w:rPr>
        <w:t xml:space="preserve">=== 'TD' ? event.</w:t>
      </w:r>
      <w:r>
        <w:rPr>
          <w:rStyle w:val="FunctionTok"/>
        </w:rPr>
        <w:t xml:space="preserve">target</w:t>
      </w:r>
      <w:r>
        <w:rPr>
          <w:rStyle w:val="NormalTok"/>
        </w:rPr>
        <w:t xml:space="preserve">.</w:t>
      </w:r>
      <w:r>
        <w:rPr>
          <w:rStyle w:val="FunctionTok"/>
        </w:rPr>
        <w:t xml:space="preserve">textContent</w:t>
      </w:r>
      <w:r>
        <w:rPr>
          <w:rStyle w:val="NormalTok"/>
        </w:rPr>
        <w:t xml:space="preserve"> </w:t>
      </w:r>
      <w:r>
        <w:rPr>
          <w:rStyle w:val="NormalTok"/>
        </w:rPr>
        <w:t xml:space="preserve">: '';</w:t>
      </w:r>
      <w:r>
        <w:br w:type="textWrapping"/>
      </w:r>
      <w:r>
        <w:rPr>
          <w:rStyle w:val="NormalTok"/>
        </w:rPr>
        <w:t xml:space="preserve">}</w:t>
      </w:r>
    </w:p>
    <w:p>
      <w:pPr>
        <w:pStyle w:val="FirstParagraph"/>
      </w:pPr>
      <w:r>
        <w:t xml:space="preserve">In the method above we are checking if a</w:t>
      </w:r>
      <w:r>
        <w:t xml:space="preserve"> </w:t>
      </w:r>
      <w:r>
        <w:rPr>
          <w:rStyle w:val="VerbatimChar"/>
        </w:rPr>
        <w:t xml:space="preserve">td</w:t>
      </w:r>
      <w:r>
        <w:t xml:space="preserve"> </w:t>
      </w:r>
      <w:r>
        <w:t xml:space="preserve">was clicked on. If so, we set the</w:t>
      </w:r>
      <w:r>
        <w:t xml:space="preserve"> </w:t>
      </w:r>
      <w:r>
        <w:rPr>
          <w:rStyle w:val="VerbatimChar"/>
        </w:rPr>
        <w:t xml:space="preserve">this.rowClicked</w:t>
      </w:r>
      <w:r>
        <w:t xml:space="preserve"> </w:t>
      </w:r>
      <w:r>
        <w:t xml:space="preserve">to the td's value, otherwise we set it to an empty string.</w:t>
      </w:r>
    </w:p>
    <w:p>
      <w:pPr>
        <w:pStyle w:val="Heading3"/>
      </w:pPr>
      <w:bookmarkStart w:id="124" w:name="viewchildren"/>
      <w:bookmarkEnd w:id="124"/>
      <w:r>
        <w:t xml:space="preserve">ViewChildren</w:t>
      </w:r>
    </w:p>
    <w:p>
      <w:pPr>
        <w:pStyle w:val="Compact"/>
        <w:numPr>
          <w:numId w:val="1063"/>
          <w:ilvl w:val="0"/>
        </w:numPr>
      </w:pPr>
      <w:r>
        <w:t xml:space="preserve">The children elements located inside of its template of a component are called</w:t>
      </w:r>
    </w:p>
    <w:p>
      <w:pPr>
        <w:pStyle w:val="Compact"/>
        <w:numPr>
          <w:numId w:val="1063"/>
          <w:ilvl w:val="0"/>
        </w:numPr>
      </w:pPr>
      <w:r>
        <w:t xml:space="preserve">Metadata classes:</w:t>
      </w:r>
      <w:r>
        <w:t xml:space="preserve"> </w:t>
      </w:r>
      <w:r>
        <w:rPr>
          <w:rStyle w:val="VerbatimChar"/>
        </w:rPr>
        <w:t xml:space="preserve">@ViewChildren</w:t>
      </w:r>
      <w:r>
        <w:t xml:space="preserve">,</w:t>
      </w:r>
      <w:r>
        <w:t xml:space="preserve"> </w:t>
      </w:r>
      <w:r>
        <w:rPr>
          <w:rStyle w:val="VerbatimChar"/>
        </w:rPr>
        <w:t xml:space="preserve">@ViewChild</w:t>
      </w:r>
    </w:p>
    <w:p>
      <w:pPr>
        <w:pStyle w:val="FirstParagraph"/>
      </w:pPr>
      <w:r>
        <w:rPr>
          <w:b/>
        </w:rPr>
        <w:t xml:space="preserve">TODO</w:t>
      </w:r>
    </w:p>
    <w:p>
      <w:pPr>
        <w:pStyle w:val="Heading3"/>
      </w:pPr>
      <w:bookmarkStart w:id="125" w:name="contentchildren"/>
      <w:bookmarkEnd w:id="125"/>
      <w:r>
        <w:t xml:space="preserve">ContentChildren</w:t>
      </w:r>
    </w:p>
    <w:p>
      <w:pPr>
        <w:pStyle w:val="Compact"/>
        <w:numPr>
          <w:numId w:val="1064"/>
          <w:ilvl w:val="0"/>
        </w:numPr>
      </w:pPr>
      <w:r>
        <w:t xml:space="preserve">Elements used between the opening and closing tags of the host element of a given component</w:t>
      </w:r>
    </w:p>
    <w:p>
      <w:pPr>
        <w:pStyle w:val="Compact"/>
        <w:numPr>
          <w:numId w:val="1064"/>
          <w:ilvl w:val="0"/>
        </w:numPr>
      </w:pPr>
      <w:r>
        <w:t xml:space="preserve">Metadata classes:</w:t>
      </w:r>
      <w:r>
        <w:t xml:space="preserve"> </w:t>
      </w:r>
      <w:r>
        <w:rPr>
          <w:rStyle w:val="VerbatimChar"/>
        </w:rPr>
        <w:t xml:space="preserve">@ContentChildren</w:t>
      </w:r>
      <w:r>
        <w:t xml:space="preserve">,</w:t>
      </w:r>
      <w:r>
        <w:t xml:space="preserve"> </w:t>
      </w:r>
      <w:r>
        <w:rPr>
          <w:rStyle w:val="VerbatimChar"/>
        </w:rPr>
        <w:t xml:space="preserve">@ContentChild</w:t>
      </w:r>
    </w:p>
    <w:p>
      <w:pPr>
        <w:pStyle w:val="FirstParagraph"/>
      </w:pPr>
      <w:r>
        <w:rPr>
          <w:b/>
        </w:rPr>
        <w:t xml:space="preserve">TODO</w:t>
      </w:r>
    </w:p>
    <w:p>
      <w:pPr>
        <w:pStyle w:val="Heading3"/>
      </w:pPr>
      <w:bookmarkStart w:id="126" w:name="viewproviders"/>
      <w:bookmarkEnd w:id="126"/>
      <w:r>
        <w:t xml:space="preserve">ViewProviders</w:t>
      </w:r>
    </w:p>
    <w:p>
      <w:pPr>
        <w:pStyle w:val="FirstParagraph"/>
      </w:pPr>
      <w:r>
        <w:rPr>
          <w:b/>
        </w:rPr>
        <w:t xml:space="preserve">TODO</w:t>
      </w:r>
    </w:p>
    <w:p>
      <w:pPr>
        <w:pStyle w:val="Heading3"/>
      </w:pPr>
      <w:bookmarkStart w:id="127" w:name="providers"/>
      <w:bookmarkEnd w:id="127"/>
      <w:r>
        <w:t xml:space="preserve">Providers</w:t>
      </w:r>
    </w:p>
    <w:p>
      <w:pPr>
        <w:pStyle w:val="FirstParagraph"/>
      </w:pPr>
      <w:r>
        <w:rPr>
          <w:b/>
        </w:rPr>
        <w:t xml:space="preserve">TODO</w:t>
      </w:r>
    </w:p>
    <w:p>
      <w:pPr>
        <w:pStyle w:val="Heading2"/>
      </w:pPr>
      <w:bookmarkStart w:id="128" w:name="directives"/>
      <w:bookmarkEnd w:id="128"/>
      <w:r>
        <w:t xml:space="preserve">Directives</w:t>
      </w:r>
    </w:p>
    <w:p>
      <w:pPr>
        <w:pStyle w:val="Compact"/>
        <w:numPr>
          <w:numId w:val="1065"/>
          <w:ilvl w:val="0"/>
        </w:numPr>
      </w:pPr>
      <w:r>
        <w:t xml:space="preserve">Directives and components hand-in-hand are the fundamental building blocks of any Angular app</w:t>
      </w:r>
    </w:p>
    <w:p>
      <w:pPr>
        <w:pStyle w:val="Compact"/>
        <w:numPr>
          <w:numId w:val="1065"/>
          <w:ilvl w:val="0"/>
        </w:numPr>
      </w:pPr>
      <w:r>
        <w:t xml:space="preserve">Directives are components without templates. Conversely, components are directives without templates</w:t>
      </w:r>
    </w:p>
    <w:p>
      <w:pPr>
        <w:pStyle w:val="Compact"/>
        <w:numPr>
          <w:numId w:val="1065"/>
          <w:ilvl w:val="0"/>
        </w:numPr>
      </w:pPr>
      <w:r>
        <w:t xml:space="preserve">Directives allow you to attach behavior to elements in the DOM</w:t>
      </w:r>
    </w:p>
    <w:p>
      <w:pPr>
        <w:pStyle w:val="Compact"/>
        <w:numPr>
          <w:numId w:val="1065"/>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5"/>
          <w:ilvl w:val="0"/>
        </w:numPr>
      </w:pPr>
      <w:r>
        <w:t xml:space="preserve">There are three types of directives in Angular:</w:t>
      </w:r>
    </w:p>
    <w:p>
      <w:pPr>
        <w:pStyle w:val="Compact"/>
        <w:numPr>
          <w:numId w:val="1066"/>
          <w:ilvl w:val="1"/>
        </w:numPr>
      </w:pPr>
      <w:r>
        <w:t xml:space="preserve">Structural</w:t>
      </w:r>
    </w:p>
    <w:p>
      <w:pPr>
        <w:pStyle w:val="Compact"/>
        <w:numPr>
          <w:numId w:val="1066"/>
          <w:ilvl w:val="1"/>
        </w:numPr>
      </w:pPr>
      <w:r>
        <w:t xml:space="preserve">Attribute</w:t>
      </w:r>
    </w:p>
    <w:p>
      <w:pPr>
        <w:pStyle w:val="Compact"/>
        <w:numPr>
          <w:numId w:val="1066"/>
          <w:ilvl w:val="1"/>
        </w:numPr>
      </w:pPr>
      <w:r>
        <w:t xml:space="preserve">Components</w:t>
      </w:r>
    </w:p>
    <w:p>
      <w:pPr>
        <w:pStyle w:val="Compact"/>
        <w:numPr>
          <w:numId w:val="1065"/>
          <w:ilvl w:val="0"/>
        </w:numPr>
      </w:pPr>
      <w:r>
        <w:t xml:space="preserve">Evey directive metadata, has the following options:</w:t>
      </w:r>
    </w:p>
    <w:p>
      <w:pPr>
        <w:pStyle w:val="Compact"/>
        <w:numPr>
          <w:numId w:val="1067"/>
          <w:ilvl w:val="1"/>
        </w:numPr>
      </w:pPr>
      <w:r>
        <w:t xml:space="preserve">selector</w:t>
      </w:r>
    </w:p>
    <w:p>
      <w:pPr>
        <w:pStyle w:val="Compact"/>
        <w:numPr>
          <w:numId w:val="1067"/>
          <w:ilvl w:val="1"/>
        </w:numPr>
      </w:pPr>
      <w:r>
        <w:t xml:space="preserve">host</w:t>
      </w:r>
    </w:p>
    <w:p>
      <w:pPr>
        <w:pStyle w:val="Compact"/>
        <w:numPr>
          <w:numId w:val="1067"/>
          <w:ilvl w:val="1"/>
        </w:numPr>
      </w:pPr>
      <w:r>
        <w:t xml:space="preserve">...</w:t>
      </w:r>
    </w:p>
    <w:p>
      <w:pPr>
        <w:pStyle w:val="Compact"/>
        <w:numPr>
          <w:numId w:val="1065"/>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5"/>
          <w:ilvl w:val="0"/>
        </w:numPr>
      </w:pPr>
      <w:r>
        <w:t xml:space="preserve">You can use the following possible selectors:</w:t>
      </w:r>
    </w:p>
    <w:p>
      <w:pPr>
        <w:pStyle w:val="Compact"/>
        <w:numPr>
          <w:numId w:val="1068"/>
          <w:ilvl w:val="1"/>
        </w:numPr>
      </w:pPr>
      <w:r>
        <w:rPr>
          <w:rStyle w:val="VerbatimChar"/>
        </w:rPr>
        <w:t xml:space="preserve">element</w:t>
      </w:r>
    </w:p>
    <w:p>
      <w:pPr>
        <w:pStyle w:val="Compact"/>
        <w:numPr>
          <w:numId w:val="1068"/>
          <w:ilvl w:val="1"/>
        </w:numPr>
      </w:pPr>
      <w:r>
        <w:rPr>
          <w:rStyle w:val="VerbatimChar"/>
        </w:rPr>
        <w:t xml:space="preserve">[attribute]</w:t>
      </w:r>
    </w:p>
    <w:p>
      <w:pPr>
        <w:pStyle w:val="Compact"/>
        <w:numPr>
          <w:numId w:val="1068"/>
          <w:ilvl w:val="1"/>
        </w:numPr>
      </w:pPr>
      <w:r>
        <w:rPr>
          <w:rStyle w:val="VerbatimChar"/>
        </w:rPr>
        <w:t xml:space="preserve">.classname</w:t>
      </w:r>
    </w:p>
    <w:p>
      <w:pPr>
        <w:pStyle w:val="Compact"/>
        <w:numPr>
          <w:numId w:val="1068"/>
          <w:ilvl w:val="1"/>
        </w:numPr>
      </w:pPr>
      <w:r>
        <w:rPr>
          <w:rStyle w:val="VerbatimChar"/>
        </w:rPr>
        <w:t xml:space="preserve">:not()</w:t>
      </w:r>
    </w:p>
    <w:p>
      <w:pPr>
        <w:pStyle w:val="Compact"/>
        <w:numPr>
          <w:numId w:val="1068"/>
          <w:ilvl w:val="1"/>
        </w:numPr>
      </w:pPr>
      <w:r>
        <w:rPr>
          <w:rStyle w:val="VerbatimChar"/>
        </w:rPr>
        <w:t xml:space="preserve">.some-class:not(div)</w:t>
      </w:r>
    </w:p>
    <w:p>
      <w:pPr>
        <w:pStyle w:val="Compact"/>
        <w:numPr>
          <w:numId w:val="1065"/>
          <w:ilvl w:val="0"/>
        </w:numPr>
      </w:pPr>
      <w:r>
        <w:t xml:space="preserve">The</w:t>
      </w:r>
      <w:r>
        <w:t xml:space="preserve"> </w:t>
      </w:r>
      <w:r>
        <w:rPr>
          <w:rStyle w:val="VerbatimChar"/>
        </w:rPr>
        <w:t xml:space="preserve">host</w:t>
      </w:r>
      <w:r>
        <w:t xml:space="preserve"> </w:t>
      </w:r>
      <w:r>
        <w:t xml:space="preserve">option defines:</w:t>
      </w:r>
    </w:p>
    <w:p>
      <w:pPr>
        <w:pStyle w:val="Compact"/>
        <w:numPr>
          <w:numId w:val="1069"/>
          <w:ilvl w:val="1"/>
        </w:numPr>
      </w:pPr>
      <w:r>
        <w:t xml:space="preserve">Property bindings</w:t>
      </w:r>
    </w:p>
    <w:p>
      <w:pPr>
        <w:pStyle w:val="Compact"/>
        <w:numPr>
          <w:numId w:val="1069"/>
          <w:ilvl w:val="1"/>
        </w:numPr>
      </w:pPr>
      <w:r>
        <w:t xml:space="preserve">Event handlers</w:t>
      </w:r>
    </w:p>
    <w:p>
      <w:pPr>
        <w:pStyle w:val="Compact"/>
        <w:numPr>
          <w:numId w:val="1069"/>
          <w:ilvl w:val="1"/>
        </w:numPr>
      </w:pPr>
      <w:r>
        <w:t xml:space="preserve">attributes</w:t>
      </w:r>
    </w:p>
    <w:p>
      <w:pPr>
        <w:pStyle w:val="FirstParagraph"/>
      </w:pPr>
      <w:r>
        <w:rPr>
          <w:b/>
        </w:rPr>
        <w:t xml:space="preserve">TODO</w:t>
      </w:r>
      <w:r>
        <w:t xml:space="preserve">(other decorator options)</w:t>
      </w:r>
    </w:p>
    <w:p>
      <w:pPr>
        <w:pStyle w:val="Heading3"/>
      </w:pPr>
      <w:bookmarkStart w:id="129" w:name="web-components-basics"/>
      <w:bookmarkEnd w:id="129"/>
      <w:r>
        <w:t xml:space="preserve">Web Components Basics</w:t>
      </w:r>
    </w:p>
    <w:p>
      <w:pPr>
        <w:pStyle w:val="FirstParagraph"/>
      </w:pPr>
      <w:r>
        <w:t xml:space="preserve">Web Components are made up four specifications:</w:t>
      </w:r>
    </w:p>
    <w:p>
      <w:pPr>
        <w:pStyle w:val="Compact"/>
        <w:numPr>
          <w:numId w:val="1070"/>
          <w:ilvl w:val="0"/>
        </w:numPr>
      </w:pPr>
      <w:r>
        <w:t xml:space="preserve">Custom Elements: enabling custom html tags</w:t>
      </w:r>
    </w:p>
    <w:p>
      <w:pPr>
        <w:pStyle w:val="Compact"/>
        <w:numPr>
          <w:numId w:val="1070"/>
          <w:ilvl w:val="0"/>
        </w:numPr>
      </w:pPr>
      <w:r>
        <w:t xml:space="preserve">Shadow DOM: enabling isolation for custom elements</w:t>
      </w:r>
    </w:p>
    <w:p>
      <w:pPr>
        <w:pStyle w:val="Compact"/>
        <w:numPr>
          <w:numId w:val="1070"/>
          <w:ilvl w:val="0"/>
        </w:numPr>
      </w:pPr>
      <w:r>
        <w:t xml:space="preserve">HTML Templates: enabling to define html template fragments</w:t>
      </w:r>
    </w:p>
    <w:p>
      <w:pPr>
        <w:pStyle w:val="Compact"/>
        <w:numPr>
          <w:numId w:val="1070"/>
          <w:ilvl w:val="0"/>
        </w:numPr>
      </w:pPr>
      <w:r>
        <w:t xml:space="preserve">HTML Imports: enabling html fragment imports</w:t>
      </w:r>
    </w:p>
    <w:p>
      <w:pPr>
        <w:pStyle w:val="FirstParagraph"/>
      </w:pPr>
      <w:r>
        <w:rPr>
          <w:b/>
        </w:rPr>
        <w:t xml:space="preserve">Custom Elements</w:t>
      </w:r>
    </w:p>
    <w:p>
      <w:pPr>
        <w:pStyle w:val="BodyText"/>
      </w:pPr>
      <w:r>
        <w:rPr>
          <w:b/>
        </w:rPr>
        <w:t xml:space="preserve">TODO</w:t>
      </w:r>
    </w:p>
    <w:p>
      <w:pPr>
        <w:pStyle w:val="BodyText"/>
      </w:pPr>
      <w:r>
        <w:rPr>
          <w:b/>
        </w:rPr>
        <w:t xml:space="preserve">Shadow DOM</w:t>
      </w:r>
    </w:p>
    <w:p>
      <w:pPr>
        <w:pStyle w:val="Compact"/>
        <w:numPr>
          <w:numId w:val="1071"/>
          <w:ilvl w:val="0"/>
        </w:numPr>
      </w:pPr>
      <w:r>
        <w:t xml:space="preserve">Enables a node to express three subtrees:</w:t>
      </w:r>
    </w:p>
    <w:p>
      <w:pPr>
        <w:pStyle w:val="Compact"/>
        <w:numPr>
          <w:numId w:val="1072"/>
          <w:ilvl w:val="1"/>
        </w:numPr>
      </w:pPr>
      <w:r>
        <w:t xml:space="preserve">Light DOM: visible DOM notes inside the custom element tag/DOM supplied by the consumer</w:t>
      </w:r>
    </w:p>
    <w:p>
      <w:pPr>
        <w:pStyle w:val="Compact"/>
        <w:numPr>
          <w:numId w:val="1072"/>
          <w:ilvl w:val="1"/>
        </w:numPr>
      </w:pPr>
      <w:r>
        <w:t xml:space="preserve">Shadow DOM: private to the element and hidden from others and attached to the element's shadow root</w:t>
      </w:r>
    </w:p>
    <w:p>
      <w:pPr>
        <w:pStyle w:val="Compact"/>
        <w:numPr>
          <w:numId w:val="1072"/>
          <w:ilvl w:val="1"/>
        </w:numPr>
      </w:pPr>
      <w:r>
        <w:t xml:space="preserve">Composed DOM: Rendered by the browser by distributing the light DOM into the Shadow DOM</w:t>
      </w:r>
    </w:p>
    <w:p>
      <w:pPr>
        <w:pStyle w:val="Compact"/>
        <w:numPr>
          <w:numId w:val="1072"/>
          <w:ilvl w:val="1"/>
        </w:numPr>
      </w:pPr>
      <w:r>
        <w:rPr>
          <w:i/>
        </w:rPr>
        <w:t xml:space="preserve">Logical DOM</w:t>
      </w:r>
      <w:r>
        <w:t xml:space="preserve"> </w:t>
      </w:r>
      <w:r>
        <w:t xml:space="preserve">= Light DOM + Shadow DOM. The developer interacts with this layer</w:t>
      </w:r>
    </w:p>
    <w:p>
      <w:pPr>
        <w:pStyle w:val="FirstParagraph"/>
      </w:pPr>
      <w:r>
        <w:rPr>
          <w:b/>
        </w:rPr>
        <w:t xml:space="preserve">TODO</w:t>
      </w:r>
    </w:p>
    <w:p>
      <w:pPr>
        <w:pStyle w:val="BodyText"/>
      </w:pPr>
      <w:r>
        <w:rPr>
          <w:b/>
        </w:rPr>
        <w:t xml:space="preserve">HTML Templates</w:t>
      </w:r>
    </w:p>
    <w:p>
      <w:pPr>
        <w:pStyle w:val="BodyText"/>
      </w:pPr>
      <w:r>
        <w:rPr>
          <w:b/>
        </w:rPr>
        <w:t xml:space="preserve">TODO</w:t>
      </w:r>
    </w:p>
    <w:p>
      <w:pPr>
        <w:pStyle w:val="BodyText"/>
      </w:pPr>
      <w:r>
        <w:rPr>
          <w:b/>
        </w:rPr>
        <w:t xml:space="preserve">HTML Imports</w:t>
      </w:r>
    </w:p>
    <w:p>
      <w:pPr>
        <w:pStyle w:val="BodyText"/>
      </w:pPr>
      <w:r>
        <w:rPr>
          <w:b/>
        </w:rPr>
        <w:t xml:space="preserve">TODO</w:t>
      </w:r>
    </w:p>
    <w:p>
      <w:pPr>
        <w:pStyle w:val="Heading3"/>
      </w:pPr>
      <w:bookmarkStart w:id="130" w:name="host"/>
      <w:bookmarkEnd w:id="130"/>
      <w:r>
        <w:t xml:space="preserve">host</w:t>
      </w:r>
    </w:p>
    <w:p>
      <w:pPr>
        <w:pStyle w:val="FirstParagraph"/>
      </w:pPr>
      <w:r>
        <w:rPr>
          <w:b/>
        </w:rPr>
        <w:t xml:space="preserve">TODO</w:t>
      </w:r>
    </w:p>
    <w:p>
      <w:pPr>
        <w:pStyle w:val="Heading3"/>
      </w:pPr>
      <w:bookmarkStart w:id="131" w:name="selector"/>
      <w:bookmarkEnd w:id="131"/>
      <w:r>
        <w:t xml:space="preserve">selector</w:t>
      </w:r>
    </w:p>
    <w:p>
      <w:pPr>
        <w:pStyle w:val="FirstParagraph"/>
      </w:pPr>
      <w:r>
        <w:rPr>
          <w:b/>
        </w:rPr>
        <w:t xml:space="preserve">TODO</w:t>
      </w:r>
    </w:p>
    <w:p>
      <w:pPr>
        <w:pStyle w:val="Heading3"/>
      </w:pPr>
      <w:bookmarkStart w:id="132" w:name="attribute-directives"/>
      <w:bookmarkEnd w:id="132"/>
      <w:r>
        <w:t xml:space="preserve">Attribute Directives</w:t>
      </w:r>
    </w:p>
    <w:p>
      <w:pPr>
        <w:pStyle w:val="Compact"/>
        <w:numPr>
          <w:numId w:val="1073"/>
          <w:ilvl w:val="0"/>
        </w:numPr>
      </w:pPr>
      <w:r>
        <w:t xml:space="preserve">The Attribute directive changes the appearance or behavior of an element.</w:t>
      </w:r>
    </w:p>
    <w:p>
      <w:pPr>
        <w:pStyle w:val="Compact"/>
        <w:numPr>
          <w:numId w:val="1073"/>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73"/>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73"/>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73"/>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33" w:name="structural-directives"/>
      <w:bookmarkEnd w:id="133"/>
      <w:r>
        <w:t xml:space="preserve">Structural Directives</w:t>
      </w:r>
    </w:p>
    <w:p>
      <w:pPr>
        <w:pStyle w:val="Compact"/>
        <w:numPr>
          <w:numId w:val="1074"/>
          <w:ilvl w:val="0"/>
        </w:numPr>
      </w:pPr>
      <w:r>
        <w:t xml:space="preserve">The Structural directive changes the DOM layout by adding and removing DOM elements</w:t>
      </w:r>
    </w:p>
    <w:p>
      <w:pPr>
        <w:pStyle w:val="Compact"/>
        <w:numPr>
          <w:numId w:val="1074"/>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74"/>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74"/>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74"/>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74"/>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74"/>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34" w:name="built-in-directives"/>
      <w:bookmarkEnd w:id="134"/>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35" w:name="ngclass"/>
      <w:bookmarkEnd w:id="135"/>
      <w:r>
        <w:rPr>
          <w:rStyle w:val="VerbatimChar"/>
        </w:rPr>
        <w:t xml:space="preserve">NgClass</w:t>
      </w:r>
    </w:p>
    <w:p>
      <w:pPr>
        <w:pStyle w:val="Compact"/>
        <w:numPr>
          <w:numId w:val="1075"/>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75"/>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36" w:name="ngif"/>
      <w:bookmarkEnd w:id="136"/>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37" w:name="ngswitch"/>
      <w:bookmarkEnd w:id="137"/>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38" w:name="ngfor"/>
      <w:bookmarkEnd w:id="138"/>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39" w:name="accessing-directives-from-parents"/>
      <w:bookmarkEnd w:id="139"/>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40" w:name="accessing-directives-from-children"/>
      <w:bookmarkEnd w:id="140"/>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41" w:name="change-detection"/>
      <w:bookmarkEnd w:id="141"/>
      <w:r>
        <w:t xml:space="preserve">Change Detection</w:t>
      </w:r>
    </w:p>
    <w:p>
      <w:pPr>
        <w:pStyle w:val="Compact"/>
        <w:numPr>
          <w:numId w:val="1076"/>
          <w:ilvl w:val="0"/>
        </w:numPr>
      </w:pPr>
      <w:r>
        <w:t xml:space="preserve">In Angular2 you can limit the change detection scope to components</w:t>
      </w:r>
    </w:p>
    <w:p>
      <w:pPr>
        <w:pStyle w:val="Compact"/>
        <w:numPr>
          <w:numId w:val="1076"/>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76"/>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7"/>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7"/>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7"/>
          <w:ilvl w:val="1"/>
        </w:numPr>
      </w:pPr>
      <w:r>
        <w:rPr>
          <w:rStyle w:val="VerbatimChar"/>
        </w:rPr>
        <w:t xml:space="preserve">ChangeDetectionStrategy.Detached</w:t>
      </w:r>
      <w:r>
        <w:t xml:space="preserve">: change detector sub tree is not a part of the main tree and should be skipped</w:t>
      </w:r>
    </w:p>
    <w:p>
      <w:pPr>
        <w:pStyle w:val="Compact"/>
        <w:numPr>
          <w:numId w:val="1077"/>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7"/>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7"/>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76"/>
          <w:ilvl w:val="0"/>
        </w:numPr>
      </w:pPr>
      <w:r>
        <w:t xml:space="preserve">Having the ability to specify change detection strategy can reduce the number of checks and improve app's performance</w:t>
      </w:r>
    </w:p>
    <w:p>
      <w:pPr>
        <w:pStyle w:val="Heading2"/>
      </w:pPr>
      <w:bookmarkStart w:id="142" w:name="pipes"/>
      <w:bookmarkEnd w:id="142"/>
      <w:r>
        <w:t xml:space="preserve">Pipes</w:t>
      </w:r>
    </w:p>
    <w:p>
      <w:pPr>
        <w:pStyle w:val="Compact"/>
        <w:numPr>
          <w:numId w:val="1078"/>
          <w:ilvl w:val="0"/>
        </w:numPr>
      </w:pPr>
      <w:r>
        <w:t xml:space="preserve">Pipes allow you to transform values in templates before they are outputed to the view.</w:t>
      </w:r>
    </w:p>
    <w:p>
      <w:pPr>
        <w:pStyle w:val="Compact"/>
        <w:numPr>
          <w:numId w:val="1078"/>
          <w:ilvl w:val="0"/>
        </w:numPr>
      </w:pPr>
      <w:r>
        <w:t xml:space="preserve">Pipes were formerly known as filters in Angular 1.x</w:t>
      </w:r>
    </w:p>
    <w:p>
      <w:pPr>
        <w:pStyle w:val="Compact"/>
        <w:numPr>
          <w:numId w:val="1078"/>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8"/>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8"/>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9"/>
          <w:ilvl w:val="1"/>
        </w:numPr>
      </w:pPr>
      <w:r>
        <w:t xml:space="preserve">The first parameter is the input to the pipe</w:t>
      </w:r>
    </w:p>
    <w:p>
      <w:pPr>
        <w:pStyle w:val="Compact"/>
        <w:numPr>
          <w:numId w:val="1079"/>
          <w:ilvl w:val="1"/>
        </w:numPr>
      </w:pPr>
      <w:r>
        <w:t xml:space="preserve">The second parameter is the list of arguments passed to the pipe</w:t>
      </w:r>
    </w:p>
    <w:p>
      <w:pPr>
        <w:pStyle w:val="Compact"/>
        <w:numPr>
          <w:numId w:val="1078"/>
          <w:ilvl w:val="0"/>
        </w:numPr>
      </w:pPr>
      <w:r>
        <w:t xml:space="preserve">Give the following pipe in a template:</w:t>
      </w:r>
      <w:r>
        <w:t xml:space="preserve"> </w:t>
      </w:r>
      <w:r>
        <w:rPr>
          <w:rStyle w:val="VerbatimChar"/>
        </w:rPr>
        <w:t xml:space="preserve">{{ data | somePipe:1:'px'}}</w:t>
      </w:r>
      <w:r>
        <w:t xml:space="preserve">:</w:t>
      </w:r>
    </w:p>
    <w:p>
      <w:pPr>
        <w:pStyle w:val="Compact"/>
        <w:numPr>
          <w:numId w:val="1080"/>
          <w:ilvl w:val="1"/>
        </w:numPr>
      </w:pPr>
      <w:r>
        <w:rPr>
          <w:rStyle w:val="VerbatimChar"/>
        </w:rPr>
        <w:t xml:space="preserve">data</w:t>
      </w:r>
      <w:r>
        <w:t xml:space="preserve"> </w:t>
      </w:r>
      <w:r>
        <w:t xml:space="preserve">is the input to pipe -- the first parameter of the transform method</w:t>
      </w:r>
    </w:p>
    <w:p>
      <w:pPr>
        <w:pStyle w:val="Compact"/>
        <w:numPr>
          <w:numId w:val="1080"/>
          <w:ilvl w:val="1"/>
        </w:numPr>
      </w:pPr>
      <w:r>
        <w:rPr>
          <w:rStyle w:val="VerbatimChar"/>
        </w:rPr>
        <w:t xml:space="preserve">[1, 'px']</w:t>
      </w:r>
      <w:r>
        <w:t xml:space="preserve"> </w:t>
      </w:r>
      <w:r>
        <w:t xml:space="preserve">is the arguments to the pipe -- the second parameter of the transform method</w:t>
      </w:r>
    </w:p>
    <w:p>
      <w:pPr>
        <w:numPr>
          <w:numId w:val="1078"/>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8"/>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8"/>
          <w:ilvl w:val="0"/>
        </w:numPr>
      </w:pPr>
      <w:r>
        <w:t xml:space="preserve">Pipes can be chained:</w:t>
      </w:r>
      <w:r>
        <w:t xml:space="preserve"> </w:t>
      </w:r>
      <w:r>
        <w:rPr>
          <w:rStyle w:val="VerbatimChar"/>
        </w:rPr>
        <w:t xml:space="preserve">input | pipe1 | pipe2 | pipe3</w:t>
      </w:r>
    </w:p>
    <w:p>
      <w:pPr>
        <w:pStyle w:val="Compact"/>
        <w:numPr>
          <w:numId w:val="1081"/>
          <w:ilvl w:val="1"/>
        </w:numPr>
      </w:pPr>
      <w:r>
        <w:rPr>
          <w:rStyle w:val="VerbatimChar"/>
        </w:rPr>
        <w:t xml:space="preserve">input | pipe1 : output1</w:t>
      </w:r>
    </w:p>
    <w:p>
      <w:pPr>
        <w:pStyle w:val="Compact"/>
        <w:numPr>
          <w:numId w:val="1081"/>
          <w:ilvl w:val="1"/>
        </w:numPr>
      </w:pPr>
      <w:r>
        <w:rPr>
          <w:rStyle w:val="VerbatimChar"/>
        </w:rPr>
        <w:t xml:space="preserve">output1 | pipe2: output2</w:t>
      </w:r>
    </w:p>
    <w:p>
      <w:pPr>
        <w:pStyle w:val="Compact"/>
        <w:numPr>
          <w:numId w:val="1081"/>
          <w:ilvl w:val="1"/>
        </w:numPr>
      </w:pPr>
      <w:r>
        <w:rPr>
          <w:rStyle w:val="VerbatimChar"/>
        </w:rPr>
        <w:t xml:space="preserve">output2 | pipe3 : finalOutput</w:t>
      </w:r>
    </w:p>
    <w:p>
      <w:pPr>
        <w:pStyle w:val="Heading3"/>
      </w:pPr>
      <w:bookmarkStart w:id="143" w:name="basic-pipe"/>
      <w:bookmarkEnd w:id="143"/>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44">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82"/>
          <w:ilvl w:val="0"/>
        </w:numPr>
      </w:pPr>
      <w:r>
        <w:t xml:space="preserve">Import the Pipe Class Metadata from angular core:</w:t>
      </w:r>
      <w:r>
        <w:t xml:space="preserve"> </w:t>
      </w:r>
      <w:r>
        <w:rPr>
          <w:rStyle w:val="VerbatimChar"/>
        </w:rPr>
        <w:t xml:space="preserve">import {Pipe} from 'Angular/core'</w:t>
      </w:r>
    </w:p>
    <w:p>
      <w:pPr>
        <w:numPr>
          <w:numId w:val="1082"/>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82"/>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45"/>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46" w:name="chaining-pipes"/>
      <w:bookmarkEnd w:id="146"/>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47">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48" w:name="pipes-with-parameters"/>
      <w:bookmarkEnd w:id="148"/>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49">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83"/>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83"/>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50" w:name="async-pipes"/>
      <w:bookmarkEnd w:id="150"/>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51" w:name="built-in-pipes"/>
      <w:bookmarkEnd w:id="151"/>
      <w:r>
        <w:t xml:space="preserve">Built-in Pipes</w:t>
      </w:r>
    </w:p>
    <w:p>
      <w:pPr>
        <w:pStyle w:val="FirstParagraph"/>
      </w:pPr>
      <w:r>
        <w:t xml:space="preserve">In this section we are going to look at the pipes that Angular provides out of the box.</w:t>
      </w:r>
    </w:p>
    <w:p>
      <w:pPr>
        <w:pStyle w:val="Compact"/>
        <w:numPr>
          <w:numId w:val="1084"/>
          <w:ilvl w:val="0"/>
        </w:numPr>
      </w:pPr>
      <w:hyperlink r:id="rId152">
        <w:r>
          <w:rPr>
            <w:rStyle w:val="Hyperlink"/>
          </w:rPr>
          <w:t xml:space="preserve">AsyncPipe</w:t>
        </w:r>
      </w:hyperlink>
      <w:r>
        <w:t xml:space="preserve">: used to work with asynchronous values</w:t>
      </w:r>
    </w:p>
    <w:p>
      <w:pPr>
        <w:pStyle w:val="Compact"/>
        <w:numPr>
          <w:numId w:val="1084"/>
          <w:ilvl w:val="0"/>
        </w:numPr>
      </w:pPr>
      <w:hyperlink r:id="rId153">
        <w:r>
          <w:rPr>
            <w:rStyle w:val="Hyperlink"/>
          </w:rPr>
          <w:t xml:space="preserve">CurrencyPipe</w:t>
        </w:r>
      </w:hyperlink>
      <w:r>
        <w:t xml:space="preserve">: used to format a number as a local currency</w:t>
      </w:r>
    </w:p>
    <w:p>
      <w:pPr>
        <w:pStyle w:val="Compact"/>
        <w:numPr>
          <w:numId w:val="1084"/>
          <w:ilvl w:val="0"/>
        </w:numPr>
      </w:pPr>
      <w:hyperlink r:id="rId154">
        <w:r>
          <w:rPr>
            <w:rStyle w:val="Hyperlink"/>
          </w:rPr>
          <w:t xml:space="preserve">DatePipe</w:t>
        </w:r>
      </w:hyperlink>
      <w:r>
        <w:t xml:space="preserve">: used to format a date object to a readable string</w:t>
      </w:r>
    </w:p>
    <w:p>
      <w:pPr>
        <w:pStyle w:val="Compact"/>
        <w:numPr>
          <w:numId w:val="1084"/>
          <w:ilvl w:val="0"/>
        </w:numPr>
      </w:pPr>
      <w:hyperlink r:id="rId155">
        <w:r>
          <w:rPr>
            <w:rStyle w:val="Hyperlink"/>
          </w:rPr>
          <w:t xml:space="preserve">DecimalPipe</w:t>
        </w:r>
      </w:hyperlink>
      <w:r>
        <w:t xml:space="preserve">: used to format numbers</w:t>
      </w:r>
    </w:p>
    <w:p>
      <w:pPr>
        <w:pStyle w:val="Compact"/>
        <w:numPr>
          <w:numId w:val="1084"/>
          <w:ilvl w:val="0"/>
        </w:numPr>
      </w:pPr>
      <w:hyperlink r:id="rId156">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84"/>
          <w:ilvl w:val="0"/>
        </w:numPr>
      </w:pPr>
      <w:hyperlink r:id="rId157">
        <w:r>
          <w:rPr>
            <w:rStyle w:val="Hyperlink"/>
          </w:rPr>
          <w:t xml:space="preserve">LowerCasePipe</w:t>
        </w:r>
      </w:hyperlink>
      <w:r>
        <w:t xml:space="preserve">: used to convert a string to lowercase letters</w:t>
      </w:r>
    </w:p>
    <w:p>
      <w:pPr>
        <w:pStyle w:val="Compact"/>
        <w:numPr>
          <w:numId w:val="1084"/>
          <w:ilvl w:val="0"/>
        </w:numPr>
      </w:pPr>
      <w:hyperlink r:id="rId158">
        <w:r>
          <w:rPr>
            <w:rStyle w:val="Hyperlink"/>
          </w:rPr>
          <w:t xml:space="preserve">PercentPipe</w:t>
        </w:r>
      </w:hyperlink>
      <w:r>
        <w:t xml:space="preserve">: used to format a number as percentage</w:t>
      </w:r>
    </w:p>
    <w:p>
      <w:pPr>
        <w:pStyle w:val="Compact"/>
        <w:numPr>
          <w:numId w:val="1084"/>
          <w:ilvl w:val="0"/>
        </w:numPr>
      </w:pPr>
      <w:hyperlink r:id="rId159">
        <w:r>
          <w:rPr>
            <w:rStyle w:val="Hyperlink"/>
          </w:rPr>
          <w:t xml:space="preserve">SlicePipe</w:t>
        </w:r>
      </w:hyperlink>
      <w:r>
        <w:t xml:space="preserve">: used to create a subset of list or string</w:t>
      </w:r>
    </w:p>
    <w:p>
      <w:pPr>
        <w:pStyle w:val="Compact"/>
        <w:numPr>
          <w:numId w:val="1084"/>
          <w:ilvl w:val="0"/>
        </w:numPr>
      </w:pPr>
      <w:hyperlink r:id="rId160">
        <w:r>
          <w:rPr>
            <w:rStyle w:val="Hyperlink"/>
          </w:rPr>
          <w:t xml:space="preserve">UpperCasePipe</w:t>
        </w:r>
      </w:hyperlink>
      <w:r>
        <w:t xml:space="preserve">: used to transform a text to upper case</w:t>
      </w:r>
    </w:p>
    <w:p>
      <w:pPr>
        <w:pStyle w:val="Heading4"/>
      </w:pPr>
      <w:bookmarkStart w:id="161" w:name="date"/>
      <w:bookmarkEnd w:id="161"/>
      <w:r>
        <w:t xml:space="preserve">Date</w:t>
      </w:r>
    </w:p>
    <w:p>
      <w:pPr>
        <w:pStyle w:val="SourceCode"/>
      </w:pPr>
      <w:r>
        <w:rPr>
          <w:rStyle w:val="NormalTok"/>
        </w:rPr>
        <w:t xml:space="preserve">{{ input | date:optionalFormat}}</w:t>
      </w:r>
    </w:p>
    <w:p>
      <w:pPr>
        <w:pStyle w:val="Compact"/>
        <w:numPr>
          <w:numId w:val="1085"/>
          <w:ilvl w:val="0"/>
        </w:numPr>
      </w:pPr>
      <w:r>
        <w:rPr>
          <w:rStyle w:val="VerbatimChar"/>
        </w:rPr>
        <w:t xml:space="preserve">input</w:t>
      </w:r>
      <w:r>
        <w:t xml:space="preserve">: a date object or a number (milliseconds since UTC epoch)</w:t>
      </w:r>
    </w:p>
    <w:p>
      <w:pPr>
        <w:pStyle w:val="Compact"/>
        <w:numPr>
          <w:numId w:val="1085"/>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86"/>
          <w:ilvl w:val="0"/>
        </w:numPr>
      </w:pPr>
      <w:r>
        <w:t xml:space="preserve">Generally speaking every date object has a year, month, day, hour, minute, and second.</w:t>
      </w:r>
    </w:p>
    <w:p>
      <w:pPr>
        <w:pStyle w:val="Compact"/>
        <w:numPr>
          <w:numId w:val="1086"/>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62" w:name="slice"/>
      <w:bookmarkEnd w:id="162"/>
      <w:r>
        <w:t xml:space="preserve">Slice</w:t>
      </w:r>
    </w:p>
    <w:p>
      <w:pPr>
        <w:pStyle w:val="Compact"/>
        <w:numPr>
          <w:numId w:val="1087"/>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63" w:name="decimal"/>
      <w:bookmarkEnd w:id="163"/>
      <w:r>
        <w:t xml:space="preserve">Decimal</w:t>
      </w:r>
    </w:p>
    <w:p>
      <w:pPr>
        <w:pStyle w:val="Compact"/>
        <w:numPr>
          <w:numId w:val="1088"/>
          <w:ilvl w:val="0"/>
        </w:numPr>
      </w:pPr>
      <w:r>
        <w:t xml:space="preserve">Used for formatting numbers given a decimal formatter</w:t>
      </w:r>
    </w:p>
    <w:p>
      <w:pPr>
        <w:pStyle w:val="FirstParagraph"/>
      </w:pPr>
      <w:r>
        <w:rPr>
          <w:b/>
        </w:rPr>
        <w:t xml:space="preserve">TODO</w:t>
      </w:r>
    </w:p>
    <w:p>
      <w:pPr>
        <w:pStyle w:val="Heading4"/>
      </w:pPr>
      <w:bookmarkStart w:id="164" w:name="percent"/>
      <w:bookmarkEnd w:id="164"/>
      <w:r>
        <w:t xml:space="preserve">Percent</w:t>
      </w:r>
    </w:p>
    <w:p>
      <w:pPr>
        <w:pStyle w:val="FirstParagraph"/>
      </w:pPr>
      <w:r>
        <w:rPr>
          <w:b/>
        </w:rPr>
        <w:t xml:space="preserve">TODO</w:t>
      </w:r>
    </w:p>
    <w:p>
      <w:pPr>
        <w:pStyle w:val="Heading4"/>
      </w:pPr>
      <w:bookmarkStart w:id="165" w:name="currency"/>
      <w:bookmarkEnd w:id="165"/>
      <w:r>
        <w:t xml:space="preserve">Currency</w:t>
      </w:r>
    </w:p>
    <w:p>
      <w:pPr>
        <w:pStyle w:val="FirstParagraph"/>
      </w:pPr>
      <w:r>
        <w:rPr>
          <w:b/>
        </w:rPr>
        <w:t xml:space="preserve">TODO</w:t>
      </w:r>
    </w:p>
    <w:p>
      <w:pPr>
        <w:pStyle w:val="Heading4"/>
      </w:pPr>
      <w:bookmarkStart w:id="166" w:name="async"/>
      <w:bookmarkEnd w:id="166"/>
      <w:r>
        <w:t xml:space="preserve">Async</w:t>
      </w:r>
    </w:p>
    <w:p>
      <w:pPr>
        <w:pStyle w:val="FirstParagraph"/>
      </w:pPr>
      <w:r>
        <w:rPr>
          <w:b/>
        </w:rPr>
        <w:t xml:space="preserve">TODO</w:t>
      </w:r>
    </w:p>
    <w:p>
      <w:pPr>
        <w:pStyle w:val="Heading4"/>
      </w:pPr>
      <w:bookmarkStart w:id="167" w:name="json"/>
      <w:bookmarkEnd w:id="167"/>
      <w:r>
        <w:t xml:space="preserve">Json</w:t>
      </w:r>
    </w:p>
    <w:p>
      <w:pPr>
        <w:pStyle w:val="FirstParagraph"/>
      </w:pPr>
      <w:r>
        <w:rPr>
          <w:b/>
        </w:rPr>
        <w:t xml:space="preserve">TODO</w:t>
      </w:r>
    </w:p>
    <w:p>
      <w:pPr>
        <w:pStyle w:val="Heading4"/>
      </w:pPr>
      <w:bookmarkStart w:id="168" w:name="lowercase"/>
      <w:bookmarkEnd w:id="168"/>
      <w:r>
        <w:t xml:space="preserve">LowerCase</w:t>
      </w:r>
    </w:p>
    <w:p>
      <w:pPr>
        <w:pStyle w:val="FirstParagraph"/>
      </w:pPr>
      <w:r>
        <w:rPr>
          <w:b/>
        </w:rPr>
        <w:t xml:space="preserve">TODO</w:t>
      </w:r>
    </w:p>
    <w:p>
      <w:pPr>
        <w:pStyle w:val="Heading4"/>
      </w:pPr>
      <w:bookmarkStart w:id="169" w:name="uppercase"/>
      <w:bookmarkEnd w:id="169"/>
      <w:r>
        <w:t xml:space="preserve">UpperCase</w:t>
      </w:r>
    </w:p>
    <w:p>
      <w:pPr>
        <w:pStyle w:val="FirstParagraph"/>
      </w:pPr>
      <w:r>
        <w:rPr>
          <w:b/>
        </w:rPr>
        <w:t xml:space="preserve">TODO</w:t>
      </w:r>
    </w:p>
    <w:p>
      <w:pPr>
        <w:pStyle w:val="Heading2"/>
      </w:pPr>
      <w:bookmarkStart w:id="170" w:name="dependency-injection"/>
      <w:bookmarkEnd w:id="170"/>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71" w:name="services-and-providers"/>
      <w:bookmarkEnd w:id="171"/>
      <w:r>
        <w:t xml:space="preserve">Services and Providers</w:t>
      </w:r>
    </w:p>
    <w:p>
      <w:pPr>
        <w:pStyle w:val="Compact"/>
        <w:numPr>
          <w:numId w:val="1089"/>
          <w:ilvl w:val="0"/>
        </w:numPr>
      </w:pPr>
      <w:r>
        <w:t xml:space="preserve">A service is nothing more than a class in Angular 2. It remains nothing more than a class until we register it with the Angular injector.</w:t>
      </w:r>
    </w:p>
    <w:p>
      <w:pPr>
        <w:pStyle w:val="Compact"/>
        <w:numPr>
          <w:numId w:val="1089"/>
          <w:ilvl w:val="0"/>
        </w:numPr>
      </w:pPr>
      <w:r>
        <w:t xml:space="preserve">When you bootstrap your app, Angular creates an injector on the fly that can inject services and other dependencies throughout the app.</w:t>
      </w:r>
    </w:p>
    <w:p>
      <w:pPr>
        <w:pStyle w:val="Compact"/>
        <w:numPr>
          <w:numId w:val="1089"/>
          <w:ilvl w:val="0"/>
        </w:numPr>
      </w:pPr>
      <w:r>
        <w:t xml:space="preserve">You can register the service or the dependencies during when bootstrapping the app or when defining a component.</w:t>
      </w:r>
    </w:p>
    <w:p>
      <w:pPr>
        <w:numPr>
          <w:numId w:val="1089"/>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9"/>
          <w:ilvl w:val="0"/>
        </w:numPr>
      </w:pPr>
      <w:r>
        <w:t xml:space="preserve">Providers is a way to specify what services are available inside the component in a hierarchical fashion.</w:t>
      </w:r>
    </w:p>
    <w:p>
      <w:pPr>
        <w:pStyle w:val="Compact"/>
        <w:numPr>
          <w:numId w:val="1089"/>
          <w:ilvl w:val="0"/>
        </w:numPr>
      </w:pPr>
      <w:r>
        <w:t xml:space="preserve">A provider can be a class, a value or a factory.</w:t>
      </w:r>
    </w:p>
    <w:p>
      <w:pPr>
        <w:pStyle w:val="Compact"/>
        <w:numPr>
          <w:numId w:val="1089"/>
          <w:ilvl w:val="0"/>
        </w:numPr>
      </w:pPr>
      <w:r>
        <w:t xml:space="preserve">Providers create the instances of the things that we ask the injector to inject.</w:t>
      </w:r>
    </w:p>
    <w:p>
      <w:pPr>
        <w:pStyle w:val="Compact"/>
        <w:numPr>
          <w:numId w:val="1089"/>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9"/>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9"/>
          <w:ilvl w:val="0"/>
        </w:numPr>
      </w:pPr>
      <w:r>
        <w:t xml:space="preserve">You can also use a factory as a provider.</w:t>
      </w:r>
    </w:p>
    <w:p>
      <w:pPr>
        <w:numPr>
          <w:numId w:val="1089"/>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9"/>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72" w:name="simple-service"/>
      <w:bookmarkEnd w:id="172"/>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73">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90"/>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90"/>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74" w:name="data-and-state-management"/>
      <w:bookmarkEnd w:id="174"/>
      <w:r>
        <w:t xml:space="preserve">Data and State Management</w:t>
      </w:r>
    </w:p>
    <w:p>
      <w:pPr>
        <w:pStyle w:val="Compact"/>
        <w:numPr>
          <w:numId w:val="1091"/>
          <w:ilvl w:val="0"/>
        </w:numPr>
      </w:pPr>
      <w:r>
        <w:t xml:space="preserve">Angular is flexible and doesn't prescribe a recipe for managing data in your apps</w:t>
      </w:r>
    </w:p>
    <w:p>
      <w:pPr>
        <w:pStyle w:val="Compact"/>
        <w:numPr>
          <w:numId w:val="1091"/>
          <w:ilvl w:val="0"/>
        </w:numPr>
      </w:pPr>
      <w:r>
        <w:t xml:space="preserve">Since observables are integrated into Angular, you can take advantage of observables to manage data and state</w:t>
      </w:r>
    </w:p>
    <w:p>
      <w:pPr>
        <w:pStyle w:val="Compact"/>
        <w:numPr>
          <w:numId w:val="1091"/>
          <w:ilvl w:val="0"/>
        </w:numPr>
      </w:pPr>
      <w:r>
        <w:t xml:space="preserve">You ca use services to manage streams that emit models</w:t>
      </w:r>
    </w:p>
    <w:p>
      <w:pPr>
        <w:pStyle w:val="Compact"/>
        <w:numPr>
          <w:numId w:val="1091"/>
          <w:ilvl w:val="0"/>
        </w:numPr>
      </w:pPr>
      <w:r>
        <w:t xml:space="preserve">Components can subscribe to the streams maintained by services and render accordingly.</w:t>
      </w:r>
    </w:p>
    <w:p>
      <w:pPr>
        <w:pStyle w:val="Compact"/>
        <w:numPr>
          <w:numId w:val="109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92"/>
          <w:ilvl w:val="1"/>
        </w:numPr>
      </w:pPr>
      <w:r>
        <w:t xml:space="preserve">You may have another component that listens for the user that has been assigned to a task provided by a service.</w:t>
      </w:r>
    </w:p>
    <w:p>
      <w:pPr>
        <w:pStyle w:val="Compact"/>
        <w:numPr>
          <w:numId w:val="1091"/>
          <w:ilvl w:val="0"/>
        </w:numPr>
      </w:pPr>
      <w:r>
        <w:t xml:space="preserve">The steps for creating different parts of an app can be summarized in three steps:</w:t>
      </w:r>
    </w:p>
    <w:p>
      <w:pPr>
        <w:pStyle w:val="Compact"/>
        <w:numPr>
          <w:numId w:val="1093"/>
          <w:ilvl w:val="1"/>
        </w:numPr>
      </w:pPr>
      <w:r>
        <w:t xml:space="preserve">Defining a Model using a class</w:t>
      </w:r>
    </w:p>
    <w:p>
      <w:pPr>
        <w:pStyle w:val="Compact"/>
        <w:numPr>
          <w:numId w:val="1093"/>
          <w:ilvl w:val="1"/>
        </w:numPr>
      </w:pPr>
      <w:r>
        <w:t xml:space="preserve">Defining the service</w:t>
      </w:r>
    </w:p>
    <w:p>
      <w:pPr>
        <w:pStyle w:val="Compact"/>
        <w:numPr>
          <w:numId w:val="1093"/>
          <w:ilvl w:val="1"/>
        </w:numPr>
      </w:pPr>
      <w:r>
        <w:t xml:space="preserve">Defining the component</w:t>
      </w:r>
    </w:p>
    <w:p>
      <w:pPr>
        <w:pStyle w:val="Heading3"/>
      </w:pPr>
      <w:bookmarkStart w:id="175" w:name="observables"/>
      <w:bookmarkEnd w:id="175"/>
      <w:r>
        <w:t xml:space="preserve">Observables</w:t>
      </w:r>
    </w:p>
    <w:p>
      <w:pPr>
        <w:pStyle w:val="Compact"/>
        <w:numPr>
          <w:numId w:val="1094"/>
          <w:ilvl w:val="0"/>
        </w:numPr>
      </w:pPr>
      <w:r>
        <w:t xml:space="preserve">Observables can help manage async data</w:t>
      </w:r>
    </w:p>
    <w:p>
      <w:pPr>
        <w:pStyle w:val="Compact"/>
        <w:numPr>
          <w:numId w:val="1094"/>
          <w:ilvl w:val="0"/>
        </w:numPr>
      </w:pPr>
      <w:r>
        <w:t xml:space="preserve">Observables are similar to Promises but with a lot of differences</w:t>
      </w:r>
    </w:p>
    <w:p>
      <w:pPr>
        <w:pStyle w:val="Compact"/>
        <w:numPr>
          <w:numId w:val="1094"/>
          <w:ilvl w:val="0"/>
        </w:numPr>
      </w:pPr>
      <w:r>
        <w:t xml:space="preserve">Observables emit multiple values over time as opposed to one</w:t>
      </w:r>
    </w:p>
    <w:p>
      <w:pPr>
        <w:pStyle w:val="Compact"/>
        <w:numPr>
          <w:numId w:val="1094"/>
          <w:ilvl w:val="0"/>
        </w:numPr>
      </w:pPr>
      <w:r>
        <w:t xml:space="preserve">Angular embraces observables using the RxJS library.</w:t>
      </w:r>
    </w:p>
    <w:p>
      <w:pPr>
        <w:pStyle w:val="Compact"/>
        <w:numPr>
          <w:numId w:val="1094"/>
          <w:ilvl w:val="0"/>
        </w:numPr>
      </w:pPr>
      <w:r>
        <w:t xml:space="preserve">Observables emit events and observers observe observables.</w:t>
      </w:r>
    </w:p>
    <w:p>
      <w:pPr>
        <w:pStyle w:val="Compact"/>
        <w:numPr>
          <w:numId w:val="1094"/>
          <w:ilvl w:val="0"/>
        </w:numPr>
      </w:pPr>
      <w:r>
        <w:t xml:space="preserve">An observer</w:t>
      </w:r>
      <w:r>
        <w:t xml:space="preserve"> </w:t>
      </w:r>
      <w:r>
        <w:rPr>
          <w:i/>
        </w:rPr>
        <w:t xml:space="preserve">subscribes</w:t>
      </w:r>
      <w:r>
        <w:t xml:space="preserve"> </w:t>
      </w:r>
      <w:r>
        <w:t xml:space="preserve">to events emitted from an observable.</w:t>
      </w:r>
    </w:p>
    <w:p>
      <w:pPr>
        <w:numPr>
          <w:numId w:val="109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9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76" w:name="state-management-with-observables"/>
      <w:bookmarkEnd w:id="176"/>
      <w:r>
        <w:t xml:space="preserve">State Management with Observables</w:t>
      </w:r>
    </w:p>
    <w:p>
      <w:pPr>
        <w:pStyle w:val="Compact"/>
        <w:numPr>
          <w:numId w:val="1095"/>
          <w:ilvl w:val="0"/>
        </w:numPr>
      </w:pPr>
      <w:r>
        <w:t xml:space="preserve">There are several ways to manage state, one of them is using observables</w:t>
      </w:r>
    </w:p>
    <w:p>
      <w:pPr>
        <w:pStyle w:val="Compact"/>
        <w:numPr>
          <w:numId w:val="1095"/>
          <w:ilvl w:val="0"/>
        </w:numPr>
      </w:pPr>
      <w:r>
        <w:t xml:space="preserve">Observables can be used to represent the state of the app</w:t>
      </w:r>
    </w:p>
    <w:p>
      <w:pPr>
        <w:pStyle w:val="Compact"/>
        <w:numPr>
          <w:numId w:val="1095"/>
          <w:ilvl w:val="0"/>
        </w:numPr>
      </w:pPr>
      <w:r>
        <w:t xml:space="preserve">Changes in the state are represented as an observable</w:t>
      </w:r>
    </w:p>
    <w:p>
      <w:pPr>
        <w:pStyle w:val="FirstParagraph"/>
      </w:pPr>
      <w:r>
        <w:rPr>
          <w:b/>
        </w:rPr>
        <w:t xml:space="preserve">TODO</w:t>
      </w:r>
    </w:p>
    <w:p>
      <w:pPr>
        <w:pStyle w:val="Heading2"/>
      </w:pPr>
      <w:bookmarkStart w:id="177" w:name="http"/>
      <w:bookmarkEnd w:id="177"/>
      <w:r>
        <w:t xml:space="preserve">Http</w:t>
      </w:r>
    </w:p>
    <w:p>
      <w:pPr>
        <w:pStyle w:val="Compact"/>
        <w:numPr>
          <w:numId w:val="1096"/>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96"/>
          <w:ilvl w:val="0"/>
        </w:numPr>
      </w:pPr>
      <w:r>
        <w:t xml:space="preserve">Http is available as an injectable class</w:t>
      </w:r>
    </w:p>
    <w:p>
      <w:pPr>
        <w:pStyle w:val="Compact"/>
        <w:numPr>
          <w:numId w:val="1096"/>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96"/>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78" w:name="getting-data-from-server"/>
      <w:bookmarkEnd w:id="178"/>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79">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7"/>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7"/>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7"/>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80" w:name="working-with-forms"/>
      <w:bookmarkEnd w:id="180"/>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81" w:name="angular-router"/>
      <w:bookmarkEnd w:id="181"/>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82" w:name="unit-testing"/>
      <w:bookmarkEnd w:id="182"/>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83" w:name="deep-dive"/>
      <w:bookmarkEnd w:id="183"/>
      <w:r>
        <w:t xml:space="preserve">Deep Dive</w:t>
      </w:r>
    </w:p>
    <w:p>
      <w:pPr>
        <w:pStyle w:val="FirstParagraph"/>
      </w:pPr>
      <w:r>
        <w:t xml:space="preserve">Let's deep dive into Angular and RxJS concepts</w:t>
      </w:r>
    </w:p>
    <w:p>
      <w:pPr>
        <w:pStyle w:val="Heading2"/>
      </w:pPr>
      <w:bookmarkStart w:id="184" w:name="components-in-depth"/>
      <w:bookmarkEnd w:id="184"/>
      <w:r>
        <w:t xml:space="preserve">Components in Depth</w:t>
      </w:r>
    </w:p>
    <w:p>
      <w:pPr>
        <w:pStyle w:val="Compact"/>
        <w:numPr>
          <w:numId w:val="1098"/>
          <w:ilvl w:val="0"/>
        </w:numPr>
      </w:pPr>
      <w:r>
        <w:t xml:space="preserve">A component declares a reusable building block of an app</w:t>
      </w:r>
    </w:p>
    <w:p>
      <w:pPr>
        <w:pStyle w:val="Compact"/>
        <w:numPr>
          <w:numId w:val="1098"/>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9"/>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9"/>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9"/>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9"/>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9"/>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9"/>
          <w:ilvl w:val="0"/>
        </w:numPr>
      </w:pPr>
      <w:r>
        <w:t xml:space="preserve">host?: {['string']: 'string'},</w:t>
      </w:r>
    </w:p>
    <w:p>
      <w:pPr>
        <w:pStyle w:val="Compact"/>
        <w:numPr>
          <w:numId w:val="1099"/>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9"/>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9"/>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9"/>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9"/>
          <w:ilvl w:val="0"/>
        </w:numPr>
      </w:pPr>
      <w:r>
        <w:t xml:space="preserve">queries: {[key: string]: any},</w:t>
      </w:r>
    </w:p>
    <w:p>
      <w:pPr>
        <w:numPr>
          <w:numId w:val="1099"/>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10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100"/>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100"/>
          <w:ilvl w:val="1"/>
        </w:numPr>
      </w:pPr>
      <w:r>
        <w:rPr>
          <w:rStyle w:val="VerbatimChar"/>
        </w:rPr>
        <w:t xml:space="preserve">ChangeDetectionStrategy.Detached</w:t>
      </w:r>
      <w:r>
        <w:t xml:space="preserve">: change detector sub tree is not a part of the main tree and should be skipped</w:t>
      </w:r>
    </w:p>
    <w:p>
      <w:pPr>
        <w:pStyle w:val="Compact"/>
        <w:numPr>
          <w:numId w:val="110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10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10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9"/>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9"/>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9"/>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9"/>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101"/>
          <w:ilvl w:val="1"/>
        </w:numPr>
      </w:pPr>
      <w:r>
        <w:t xml:space="preserve">styles: ['.myclass { color: #000;}'],</w:t>
      </w:r>
    </w:p>
    <w:p>
      <w:pPr>
        <w:pStyle w:val="Compact"/>
        <w:numPr>
          <w:numId w:val="1099"/>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9"/>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9"/>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102"/>
          <w:ilvl w:val="1"/>
        </w:numPr>
      </w:pPr>
      <w:r>
        <w:rPr>
          <w:rStyle w:val="VerbatimChar"/>
        </w:rPr>
        <w:t xml:space="preserve">ViewEncapsulation.None</w:t>
      </w:r>
      <w:r>
        <w:t xml:space="preserve">: means do not provide any style encapsulation</w:t>
      </w:r>
    </w:p>
    <w:p>
      <w:pPr>
        <w:pStyle w:val="Compact"/>
        <w:numPr>
          <w:numId w:val="1102"/>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102"/>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85" w:name="rxjs"/>
      <w:bookmarkEnd w:id="185"/>
      <w:r>
        <w:t xml:space="preserve">RxJS</w:t>
      </w:r>
    </w:p>
    <w:p>
      <w:pPr>
        <w:pStyle w:val="Compact"/>
        <w:numPr>
          <w:numId w:val="1103"/>
          <w:ilvl w:val="0"/>
        </w:numPr>
      </w:pPr>
      <w:r>
        <w:t xml:space="preserve">RxJS is a library for reactive programming</w:t>
      </w:r>
    </w:p>
    <w:p>
      <w:pPr>
        <w:pStyle w:val="Compact"/>
        <w:numPr>
          <w:numId w:val="1103"/>
          <w:ilvl w:val="0"/>
        </w:numPr>
      </w:pPr>
      <w:r>
        <w:t xml:space="preserve">Reactive programming is a natural way of thinking about asynchronous code which concerns itself with operations on event streams</w:t>
      </w:r>
    </w:p>
    <w:p>
      <w:pPr>
        <w:pStyle w:val="Compact"/>
        <w:numPr>
          <w:numId w:val="1103"/>
          <w:ilvl w:val="0"/>
        </w:numPr>
      </w:pPr>
      <w:r>
        <w:t xml:space="preserve">RxJS is used in this paradigm to compose asynchronous data/event streams</w:t>
      </w:r>
    </w:p>
    <w:p>
      <w:pPr>
        <w:pStyle w:val="Compact"/>
        <w:numPr>
          <w:numId w:val="1103"/>
          <w:ilvl w:val="0"/>
        </w:numPr>
      </w:pPr>
      <w:r>
        <w:t xml:space="preserve">Using the reactive paradigm, you can perform operations on streams using a consistent interface regardless of the data source</w:t>
      </w:r>
    </w:p>
    <w:p>
      <w:pPr>
        <w:pStyle w:val="Compact"/>
        <w:numPr>
          <w:numId w:val="1103"/>
          <w:ilvl w:val="0"/>
        </w:numPr>
      </w:pPr>
      <w:r>
        <w:t xml:space="preserve">Streams of events/data are known as Observables, i.e. a data/event stream = observable</w:t>
      </w:r>
    </w:p>
    <w:p>
      <w:pPr>
        <w:pStyle w:val="Compact"/>
        <w:numPr>
          <w:numId w:val="1103"/>
          <w:ilvl w:val="0"/>
        </w:numPr>
      </w:pPr>
      <w:r>
        <w:t xml:space="preserve">A program can be just composed of different data streams (observables)</w:t>
      </w:r>
    </w:p>
    <w:p>
      <w:pPr>
        <w:pStyle w:val="FirstParagraph"/>
      </w:pPr>
      <w:r>
        <w:rPr>
          <w:b/>
        </w:rPr>
        <w:t xml:space="preserve">TODO</w:t>
      </w:r>
    </w:p>
    <w:p>
      <w:pPr>
        <w:pStyle w:val="Compact"/>
        <w:numPr>
          <w:numId w:val="1104"/>
          <w:ilvl w:val="0"/>
        </w:numPr>
      </w:pPr>
      <w:hyperlink r:id="rId186">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5cf26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d382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861a3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5" Target="media/rId145.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