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Pamela Tapia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1990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19900" cy="38100"/>
                <wp:effectExtent b="0" l="0" r="0" t="0"/>
                <wp:wrapTopAndBottom distB="0" distT="0"/>
                <wp:docPr id="100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99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before="7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A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mantención a equipo compresor GA 250 con identificación  35-GC-007 de área seca, chancado secundario, conforme a procedimientos internos y buenas prácticas de mantenimiento.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Limpieza general: </w:t>
      </w:r>
      <w:r w:rsidDel="00000000" w:rsidR="00000000" w:rsidRPr="00000000">
        <w:rPr>
          <w:rtl w:val="0"/>
        </w:rPr>
        <w:t xml:space="preserve">Limpieza general de equipo compresor.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Cambio filtros: </w:t>
      </w:r>
      <w:r w:rsidDel="00000000" w:rsidR="00000000" w:rsidRPr="00000000">
        <w:rPr>
          <w:rtl w:val="0"/>
        </w:rPr>
        <w:t xml:space="preserve">Cambio de filtros de aire/aceite.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  <w:rPr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6.0 bar  / descarga: 7.0 bar y temperatura de salida del elemento (70.0 °C).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B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otro</w:t>
      </w:r>
    </w:p>
    <w:p w:rsidR="00000000" w:rsidDel="00000000" w:rsidP="00000000" w:rsidRDefault="00000000" w:rsidRPr="00000000" w14:paraId="0000001C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250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AIF095421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50000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301754</wp:posOffset>
                </wp:positionV>
                <wp:extent cx="6978650" cy="57150"/>
                <wp:effectExtent b="0" l="0" r="0" t="0"/>
                <wp:wrapTopAndBottom distB="0" distT="0"/>
                <wp:docPr id="100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301754</wp:posOffset>
                </wp:positionV>
                <wp:extent cx="6978650" cy="57150"/>
                <wp:effectExtent b="0" l="0" r="0" t="0"/>
                <wp:wrapTopAndBottom distB="0" distT="0"/>
                <wp:docPr id="100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 Mantención P1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51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50000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10000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88112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Pamela Tapia el 21 de febrero de 2026 (Being duly authorize to sign on behalf of the customer)</w:t>
      </w:r>
    </w:p>
    <w:p w:rsidR="00000000" w:rsidDel="00000000" w:rsidP="00000000" w:rsidRDefault="00000000" w:rsidRPr="00000000" w14:paraId="00000065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0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K9rxa8SmFwk6F2vEmo7nLqA5Pg==">CgMxLjA4AHIhMUhZeDN5MFdITjdYbUJwbS1zMGVuSTRlRkJ0OEZoS3V1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