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secador  CD 630 con identificación  65-CD-011 de área húmeda, patio estanques,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Inspección de fugas: </w:t>
      </w:r>
      <w:r w:rsidDel="00000000" w:rsidR="00000000" w:rsidRPr="00000000">
        <w:rPr>
          <w:b w:val="0"/>
          <w:bCs w:val="0"/>
          <w:rtl w:val="0"/>
        </w:rPr>
        <w:t xml:space="preserve">Revisión visual de circuitos de aire del secador.</w:t>
      </w:r>
      <w:r w:rsidDel="00000000" w:rsidR="00000000" w:rsidRPr="00000000">
        <w:rPr>
          <w:rtl w:val="0"/>
        </w:rPr>
        <w:br w:type="textWrapping"/>
        <w:t xml:space="preserve">Verificación de silenciadores: </w:t>
      </w:r>
      <w:r w:rsidDel="00000000" w:rsidR="00000000" w:rsidRPr="00000000">
        <w:rPr>
          <w:b w:val="0"/>
          <w:bCs w:val="0"/>
          <w:rtl w:val="0"/>
        </w:rPr>
        <w:t xml:space="preserve">Chequeo de purga de aire de silenciadores.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Válvula de pilotaje: </w:t>
      </w:r>
      <w:r w:rsidDel="00000000" w:rsidR="00000000" w:rsidRPr="00000000">
        <w:rPr>
          <w:b w:val="0"/>
          <w:bCs w:val="0"/>
          <w:rtl w:val="0"/>
        </w:rPr>
        <w:t xml:space="preserve">Revisión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válvulas neumáticas de accionamiento para cambio de ciclos.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pnzi2qgsgls7" w:id="0"/>
      <w:bookmarkEnd w:id="0"/>
      <w:r w:rsidDel="00000000" w:rsidR="00000000" w:rsidRPr="00000000">
        <w:rPr>
          <w:rtl w:val="0"/>
        </w:rPr>
        <w:t xml:space="preserve">Manómetros: </w:t>
      </w:r>
      <w:r w:rsidDel="00000000" w:rsidR="00000000" w:rsidRPr="00000000">
        <w:rPr>
          <w:b w:val="0"/>
          <w:bCs w:val="0"/>
          <w:rtl w:val="0"/>
        </w:rPr>
        <w:t xml:space="preserve">Chequeo de manómetros y presión estable.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g114yb4r8u1h" w:id="1"/>
      <w:bookmarkEnd w:id="1"/>
      <w:r w:rsidDel="00000000" w:rsidR="00000000" w:rsidRPr="00000000">
        <w:rPr>
          <w:rtl w:val="0"/>
        </w:rPr>
        <w:t xml:space="preserve">Purga de condensado: </w:t>
      </w:r>
      <w:r w:rsidDel="00000000" w:rsidR="00000000" w:rsidRPr="00000000">
        <w:rPr>
          <w:b w:val="0"/>
          <w:bCs w:val="0"/>
          <w:rtl w:val="0"/>
        </w:rPr>
        <w:t xml:space="preserve">Realizar maniobra de purga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filtro de línea.</w:t>
      </w:r>
      <w:r w:rsidDel="00000000" w:rsidR="00000000" w:rsidRPr="00000000">
        <w:rPr>
          <w:rtl w:val="0"/>
        </w:rPr>
        <w:br w:type="textWrapping"/>
        <w:t xml:space="preserve">Estado operacional: </w:t>
      </w:r>
      <w:r w:rsidDel="00000000" w:rsidR="00000000" w:rsidRPr="00000000">
        <w:rPr>
          <w:b w:val="0"/>
          <w:bCs w:val="0"/>
          <w:rtl w:val="0"/>
        </w:rPr>
        <w:t xml:space="preserve">Verificación de operación de secado, se encuentra realizando su ciclo de regeneración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5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no lo eh visto</w:t>
      </w:r>
    </w:p>
    <w:p w:rsidR="00000000" w:rsidDel="00000000" w:rsidP="00000000" w:rsidRDefault="00000000" w:rsidRPr="00000000" w14:paraId="00000016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 630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WXF300015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301754</wp:posOffset>
                </wp:positionV>
                <wp:extent cx="6978650" cy="57150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301754</wp:posOffset>
                </wp:positionV>
                <wp:extent cx="6978650" cy="57150"/>
                <wp:effectExtent b="0" l="0" r="0" t="0"/>
                <wp:wrapTopAndBottom distB="0" distT="0"/>
                <wp:docPr id="100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B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88112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authorize to sign on behalf of the customer)</w:t>
      </w:r>
    </w:p>
    <w:p w:rsidR="00000000" w:rsidDel="00000000" w:rsidP="00000000" w:rsidRDefault="00000000" w:rsidRPr="00000000" w14:paraId="0000005F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1n7mt8nQhsXiiLmPUogxB2x97Q==">CgMxLjAyDmgucG56aTJxZ3NnbHM3Mg5oLmcxMTR5YjRyOHUxaDgAciExQ3hFTVgyUUdfTWlsMDdzR3VHWE10eGRvVWtKdVlsTF8=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