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XSpec="center" w:tblpY="188"/>
        <w:tblW w:w="10886" w:type="dxa"/>
        <w:tblLook w:val="04A0" w:firstRow="1" w:lastRow="0" w:firstColumn="1" w:lastColumn="0" w:noHBand="0" w:noVBand="1"/>
      </w:tblPr>
      <w:tblGrid>
        <w:gridCol w:w="1309"/>
        <w:gridCol w:w="1052"/>
        <w:gridCol w:w="1144"/>
        <w:gridCol w:w="951"/>
        <w:gridCol w:w="1029"/>
        <w:gridCol w:w="2475"/>
        <w:gridCol w:w="1563"/>
        <w:gridCol w:w="1363"/>
      </w:tblGrid>
      <w:tr w:rsidR="00FA0CEC" w14:paraId="333C56BA" w14:textId="77777777" w:rsidTr="00FA0CEC">
        <w:trPr>
          <w:trHeight w:val="492"/>
        </w:trPr>
        <w:tc>
          <w:tcPr>
            <w:tcW w:w="1309" w:type="dxa"/>
          </w:tcPr>
          <w:p w14:paraId="047790D8" w14:textId="77777777" w:rsidR="00FA0CEC" w:rsidRDefault="00FA0CEC" w:rsidP="00FA0CEC">
            <w:r>
              <w:t>Evaluation Type</w:t>
            </w:r>
          </w:p>
        </w:tc>
        <w:tc>
          <w:tcPr>
            <w:tcW w:w="1052" w:type="dxa"/>
          </w:tcPr>
          <w:p w14:paraId="79FC7114" w14:textId="77777777" w:rsidR="00FA0CEC" w:rsidRDefault="00FA0CEC" w:rsidP="00FA0CEC">
            <w:r>
              <w:t>Bidding Type</w:t>
            </w:r>
          </w:p>
        </w:tc>
        <w:tc>
          <w:tcPr>
            <w:tcW w:w="1144" w:type="dxa"/>
          </w:tcPr>
          <w:p w14:paraId="648AF876" w14:textId="77777777" w:rsidR="00FA0CEC" w:rsidRDefault="00FA0CEC" w:rsidP="00FA0CEC">
            <w:r>
              <w:t>Evaluation Progress</w:t>
            </w:r>
          </w:p>
        </w:tc>
        <w:tc>
          <w:tcPr>
            <w:tcW w:w="951" w:type="dxa"/>
          </w:tcPr>
          <w:p w14:paraId="426AABCC" w14:textId="77777777" w:rsidR="00FA0CEC" w:rsidRDefault="00FA0CEC" w:rsidP="00FA0CEC">
            <w:r>
              <w:t>Bidding Access</w:t>
            </w:r>
          </w:p>
        </w:tc>
        <w:tc>
          <w:tcPr>
            <w:tcW w:w="1029" w:type="dxa"/>
          </w:tcPr>
          <w:p w14:paraId="114D7E4A" w14:textId="77777777" w:rsidR="00FA0CEC" w:rsidRDefault="00FA0CEC" w:rsidP="00FA0CEC">
            <w:r>
              <w:t>Event For</w:t>
            </w:r>
          </w:p>
        </w:tc>
        <w:tc>
          <w:tcPr>
            <w:tcW w:w="2475" w:type="dxa"/>
          </w:tcPr>
          <w:p w14:paraId="64F293CE" w14:textId="77777777" w:rsidR="00FA0CEC" w:rsidRDefault="00FA0CEC" w:rsidP="00FA0CEC">
            <w:r>
              <w:t>Bid Withdrawal/Modification</w:t>
            </w:r>
          </w:p>
        </w:tc>
        <w:tc>
          <w:tcPr>
            <w:tcW w:w="1563" w:type="dxa"/>
          </w:tcPr>
          <w:p w14:paraId="491D2525" w14:textId="77777777" w:rsidR="00FA0CEC" w:rsidRDefault="00FA0CEC" w:rsidP="00FA0CEC">
            <w:r>
              <w:t>Pre-bid Meeting</w:t>
            </w:r>
          </w:p>
        </w:tc>
        <w:tc>
          <w:tcPr>
            <w:tcW w:w="1363" w:type="dxa"/>
          </w:tcPr>
          <w:p w14:paraId="7E26D813" w14:textId="5CAC47D8" w:rsidR="00FA0CEC" w:rsidRDefault="00FA0CEC" w:rsidP="00FA0CEC">
            <w:r>
              <w:t>Map-Bidder Type</w:t>
            </w:r>
          </w:p>
        </w:tc>
      </w:tr>
      <w:tr w:rsidR="00FA0CEC" w14:paraId="50A7ED05" w14:textId="77777777" w:rsidTr="00FA0CEC">
        <w:trPr>
          <w:trHeight w:val="506"/>
        </w:trPr>
        <w:tc>
          <w:tcPr>
            <w:tcW w:w="1309" w:type="dxa"/>
          </w:tcPr>
          <w:p w14:paraId="2CD7E0EF" w14:textId="77777777" w:rsidR="00FA0CEC" w:rsidRDefault="00FA0CEC" w:rsidP="00FA0CEC">
            <w:r>
              <w:t>Grand Total Wise</w:t>
            </w:r>
          </w:p>
        </w:tc>
        <w:tc>
          <w:tcPr>
            <w:tcW w:w="1052" w:type="dxa"/>
          </w:tcPr>
          <w:p w14:paraId="70DCEF9D" w14:textId="027C1DE4" w:rsidR="00FA0CEC" w:rsidRDefault="00BE1C28" w:rsidP="00FA0CEC">
            <w:r>
              <w:t>Domestic</w:t>
            </w:r>
          </w:p>
        </w:tc>
        <w:tc>
          <w:tcPr>
            <w:tcW w:w="1144" w:type="dxa"/>
          </w:tcPr>
          <w:p w14:paraId="66E13C1D" w14:textId="2D2DB59A" w:rsidR="00FA0CEC" w:rsidRDefault="00F40904" w:rsidP="00FA0CEC">
            <w:r>
              <w:t>Multi Stage</w:t>
            </w:r>
          </w:p>
        </w:tc>
        <w:tc>
          <w:tcPr>
            <w:tcW w:w="951" w:type="dxa"/>
          </w:tcPr>
          <w:p w14:paraId="69CC1BE5" w14:textId="77777777" w:rsidR="00FA0CEC" w:rsidRDefault="00FA0CEC" w:rsidP="00FA0CEC">
            <w:r>
              <w:t>Open</w:t>
            </w:r>
          </w:p>
        </w:tc>
        <w:tc>
          <w:tcPr>
            <w:tcW w:w="1029" w:type="dxa"/>
          </w:tcPr>
          <w:p w14:paraId="56570797" w14:textId="77777777" w:rsidR="00FA0CEC" w:rsidRDefault="00FA0CEC" w:rsidP="00FA0CEC">
            <w:r>
              <w:t>Purchase</w:t>
            </w:r>
          </w:p>
        </w:tc>
        <w:tc>
          <w:tcPr>
            <w:tcW w:w="2475" w:type="dxa"/>
          </w:tcPr>
          <w:p w14:paraId="63CB1F2B" w14:textId="77777777" w:rsidR="00FA0CEC" w:rsidRDefault="00FA0CEC" w:rsidP="00FA0CEC">
            <w:r>
              <w:t>Applicable</w:t>
            </w:r>
          </w:p>
        </w:tc>
        <w:tc>
          <w:tcPr>
            <w:tcW w:w="1563" w:type="dxa"/>
          </w:tcPr>
          <w:p w14:paraId="0277A35F" w14:textId="487A20E0" w:rsidR="00FA0CEC" w:rsidRDefault="00BE1C28" w:rsidP="00FA0CEC">
            <w:r>
              <w:t>Not Applicable</w:t>
            </w:r>
          </w:p>
        </w:tc>
        <w:tc>
          <w:tcPr>
            <w:tcW w:w="1363" w:type="dxa"/>
          </w:tcPr>
          <w:p w14:paraId="42C31275" w14:textId="584D1870" w:rsidR="00FA0CEC" w:rsidRDefault="00FA0CEC" w:rsidP="00FA0CEC">
            <w:r>
              <w:t>-</w:t>
            </w:r>
          </w:p>
        </w:tc>
      </w:tr>
      <w:tr w:rsidR="00FA0CEC" w14:paraId="405ABFDB" w14:textId="77777777" w:rsidTr="00FA0CEC">
        <w:trPr>
          <w:trHeight w:val="492"/>
        </w:trPr>
        <w:tc>
          <w:tcPr>
            <w:tcW w:w="1309" w:type="dxa"/>
          </w:tcPr>
          <w:p w14:paraId="553CB37B" w14:textId="77777777" w:rsidR="00FA0CEC" w:rsidRDefault="00FA0CEC" w:rsidP="00FA0CEC">
            <w:r>
              <w:t>Grand Total Wise</w:t>
            </w:r>
          </w:p>
        </w:tc>
        <w:tc>
          <w:tcPr>
            <w:tcW w:w="1052" w:type="dxa"/>
          </w:tcPr>
          <w:p w14:paraId="14BE4749" w14:textId="5B78D9A8" w:rsidR="00FA0CEC" w:rsidRDefault="00F40904" w:rsidP="00FA0CEC">
            <w:r>
              <w:t>Domestic</w:t>
            </w:r>
          </w:p>
        </w:tc>
        <w:tc>
          <w:tcPr>
            <w:tcW w:w="1144" w:type="dxa"/>
          </w:tcPr>
          <w:p w14:paraId="62C16793" w14:textId="45388698" w:rsidR="00FA0CEC" w:rsidRDefault="00F40904" w:rsidP="00FA0CEC">
            <w:r>
              <w:t>Single stage</w:t>
            </w:r>
          </w:p>
        </w:tc>
        <w:tc>
          <w:tcPr>
            <w:tcW w:w="951" w:type="dxa"/>
          </w:tcPr>
          <w:p w14:paraId="30AF6B1D" w14:textId="77777777" w:rsidR="00FA0CEC" w:rsidRDefault="00FA0CEC" w:rsidP="00FA0CEC">
            <w:r>
              <w:t>Limited</w:t>
            </w:r>
          </w:p>
        </w:tc>
        <w:tc>
          <w:tcPr>
            <w:tcW w:w="1029" w:type="dxa"/>
          </w:tcPr>
          <w:p w14:paraId="54AD02E9" w14:textId="77777777" w:rsidR="00FA0CEC" w:rsidRDefault="00FA0CEC" w:rsidP="00FA0CEC">
            <w:r>
              <w:t>Sell</w:t>
            </w:r>
          </w:p>
        </w:tc>
        <w:tc>
          <w:tcPr>
            <w:tcW w:w="2475" w:type="dxa"/>
          </w:tcPr>
          <w:p w14:paraId="0C559A83" w14:textId="77777777" w:rsidR="00FA0CEC" w:rsidRDefault="00FA0CEC" w:rsidP="00FA0CEC">
            <w:r>
              <w:t>Not Applicable</w:t>
            </w:r>
          </w:p>
        </w:tc>
        <w:tc>
          <w:tcPr>
            <w:tcW w:w="1563" w:type="dxa"/>
          </w:tcPr>
          <w:p w14:paraId="4B153C5A" w14:textId="77777777" w:rsidR="00FA0CEC" w:rsidRDefault="00FA0CEC" w:rsidP="00FA0CEC">
            <w:r>
              <w:t>Not Applicable</w:t>
            </w:r>
          </w:p>
        </w:tc>
        <w:tc>
          <w:tcPr>
            <w:tcW w:w="1363" w:type="dxa"/>
          </w:tcPr>
          <w:p w14:paraId="08B91B58" w14:textId="2FC1BC31" w:rsidR="00FA0CEC" w:rsidRDefault="00153A6D" w:rsidP="00FA0CEC">
            <w:r>
              <w:t>-</w:t>
            </w:r>
          </w:p>
        </w:tc>
      </w:tr>
      <w:tr w:rsidR="00FA0CEC" w14:paraId="27E21BE0" w14:textId="77777777" w:rsidTr="00FA0CEC">
        <w:trPr>
          <w:trHeight w:val="506"/>
        </w:trPr>
        <w:tc>
          <w:tcPr>
            <w:tcW w:w="1309" w:type="dxa"/>
          </w:tcPr>
          <w:p w14:paraId="747F19EF" w14:textId="77777777" w:rsidR="00FA0CEC" w:rsidRDefault="00FA0CEC" w:rsidP="00FA0CEC">
            <w:r>
              <w:t>Item Wise</w:t>
            </w:r>
          </w:p>
        </w:tc>
        <w:tc>
          <w:tcPr>
            <w:tcW w:w="1052" w:type="dxa"/>
          </w:tcPr>
          <w:p w14:paraId="4B12DCCF" w14:textId="77777777" w:rsidR="00FA0CEC" w:rsidRDefault="00FA0CEC" w:rsidP="00FA0CEC">
            <w:r>
              <w:t>Domestic</w:t>
            </w:r>
          </w:p>
        </w:tc>
        <w:tc>
          <w:tcPr>
            <w:tcW w:w="1144" w:type="dxa"/>
          </w:tcPr>
          <w:p w14:paraId="2DADDC20" w14:textId="77777777" w:rsidR="00FA0CEC" w:rsidRDefault="00FA0CEC" w:rsidP="00FA0CEC">
            <w:r>
              <w:t>Single stage</w:t>
            </w:r>
          </w:p>
        </w:tc>
        <w:tc>
          <w:tcPr>
            <w:tcW w:w="951" w:type="dxa"/>
          </w:tcPr>
          <w:p w14:paraId="01E272D3" w14:textId="77777777" w:rsidR="00FA0CEC" w:rsidRDefault="00FA0CEC" w:rsidP="00FA0CEC">
            <w:r>
              <w:t>Open</w:t>
            </w:r>
          </w:p>
        </w:tc>
        <w:tc>
          <w:tcPr>
            <w:tcW w:w="1029" w:type="dxa"/>
          </w:tcPr>
          <w:p w14:paraId="675BA8CB" w14:textId="77777777" w:rsidR="00FA0CEC" w:rsidRDefault="00FA0CEC" w:rsidP="00FA0CEC">
            <w:r>
              <w:t>Purchase</w:t>
            </w:r>
          </w:p>
        </w:tc>
        <w:tc>
          <w:tcPr>
            <w:tcW w:w="2475" w:type="dxa"/>
          </w:tcPr>
          <w:p w14:paraId="42677107" w14:textId="77777777" w:rsidR="00FA0CEC" w:rsidRDefault="00FA0CEC" w:rsidP="00FA0CEC">
            <w:r>
              <w:t>Applicable</w:t>
            </w:r>
          </w:p>
        </w:tc>
        <w:tc>
          <w:tcPr>
            <w:tcW w:w="1563" w:type="dxa"/>
          </w:tcPr>
          <w:p w14:paraId="1567FF00" w14:textId="7A4DB35B" w:rsidR="00FA0CEC" w:rsidRDefault="00D3047A" w:rsidP="00FA0CEC">
            <w:r>
              <w:t>Not Applicable</w:t>
            </w:r>
          </w:p>
        </w:tc>
        <w:tc>
          <w:tcPr>
            <w:tcW w:w="1363" w:type="dxa"/>
          </w:tcPr>
          <w:p w14:paraId="51AE543A" w14:textId="012D5F5F" w:rsidR="00FA0CEC" w:rsidRDefault="00D3047A" w:rsidP="00FA0CEC">
            <w:r>
              <w:t>Event Wise</w:t>
            </w:r>
          </w:p>
        </w:tc>
      </w:tr>
      <w:tr w:rsidR="00B50020" w14:paraId="27A7D696" w14:textId="77777777" w:rsidTr="00FA0CEC">
        <w:trPr>
          <w:trHeight w:val="506"/>
        </w:trPr>
        <w:tc>
          <w:tcPr>
            <w:tcW w:w="1309" w:type="dxa"/>
          </w:tcPr>
          <w:p w14:paraId="2B348872" w14:textId="287121E3" w:rsidR="00B50020" w:rsidRDefault="00B50020" w:rsidP="00B50020">
            <w:r>
              <w:t>Item Wise</w:t>
            </w:r>
          </w:p>
        </w:tc>
        <w:tc>
          <w:tcPr>
            <w:tcW w:w="1052" w:type="dxa"/>
          </w:tcPr>
          <w:p w14:paraId="19635289" w14:textId="23D9BC74" w:rsidR="00B50020" w:rsidRDefault="00D3047A" w:rsidP="00B50020">
            <w:r>
              <w:t>Domestic</w:t>
            </w:r>
          </w:p>
        </w:tc>
        <w:tc>
          <w:tcPr>
            <w:tcW w:w="1144" w:type="dxa"/>
          </w:tcPr>
          <w:p w14:paraId="12621270" w14:textId="46245624" w:rsidR="00B50020" w:rsidRDefault="00B50020" w:rsidP="00B50020">
            <w:r>
              <w:t>Single stage</w:t>
            </w:r>
          </w:p>
        </w:tc>
        <w:tc>
          <w:tcPr>
            <w:tcW w:w="951" w:type="dxa"/>
          </w:tcPr>
          <w:p w14:paraId="5769FCCC" w14:textId="4917EA56" w:rsidR="00B50020" w:rsidRDefault="00B50020" w:rsidP="00B50020">
            <w:r>
              <w:t>Limited</w:t>
            </w:r>
          </w:p>
        </w:tc>
        <w:tc>
          <w:tcPr>
            <w:tcW w:w="1029" w:type="dxa"/>
          </w:tcPr>
          <w:p w14:paraId="1813FB19" w14:textId="7A5B3D21" w:rsidR="00B50020" w:rsidRDefault="00B50020" w:rsidP="00B50020">
            <w:r>
              <w:t>Sell</w:t>
            </w:r>
          </w:p>
        </w:tc>
        <w:tc>
          <w:tcPr>
            <w:tcW w:w="2475" w:type="dxa"/>
          </w:tcPr>
          <w:p w14:paraId="5194B184" w14:textId="7448A2F7" w:rsidR="00B50020" w:rsidRDefault="00B50020" w:rsidP="00B50020">
            <w:r>
              <w:t>Applicable</w:t>
            </w:r>
          </w:p>
        </w:tc>
        <w:tc>
          <w:tcPr>
            <w:tcW w:w="1563" w:type="dxa"/>
          </w:tcPr>
          <w:p w14:paraId="506B0113" w14:textId="680F0B75" w:rsidR="00B50020" w:rsidRDefault="00B50020" w:rsidP="00B50020">
            <w:r>
              <w:t>Not Applicable</w:t>
            </w:r>
          </w:p>
        </w:tc>
        <w:tc>
          <w:tcPr>
            <w:tcW w:w="1363" w:type="dxa"/>
          </w:tcPr>
          <w:p w14:paraId="341513DD" w14:textId="4171777D" w:rsidR="00B50020" w:rsidRDefault="00B50020" w:rsidP="00B50020">
            <w:r>
              <w:t>Item Wise</w:t>
            </w:r>
          </w:p>
        </w:tc>
      </w:tr>
      <w:tr w:rsidR="00153A6D" w14:paraId="68B1F915" w14:textId="77777777" w:rsidTr="00FA0CEC">
        <w:trPr>
          <w:trHeight w:val="506"/>
        </w:trPr>
        <w:tc>
          <w:tcPr>
            <w:tcW w:w="1309" w:type="dxa"/>
          </w:tcPr>
          <w:p w14:paraId="0AFA96AF" w14:textId="19FD0B10" w:rsidR="00153A6D" w:rsidRDefault="00D3047A" w:rsidP="00153A6D">
            <w:r>
              <w:t xml:space="preserve">Lot </w:t>
            </w:r>
            <w:r w:rsidR="00153A6D">
              <w:t>Wise</w:t>
            </w:r>
          </w:p>
        </w:tc>
        <w:tc>
          <w:tcPr>
            <w:tcW w:w="1052" w:type="dxa"/>
          </w:tcPr>
          <w:p w14:paraId="4A735FBC" w14:textId="72A6C7A7" w:rsidR="00153A6D" w:rsidRDefault="00153A6D" w:rsidP="00153A6D">
            <w:r>
              <w:t>Domestic</w:t>
            </w:r>
          </w:p>
        </w:tc>
        <w:tc>
          <w:tcPr>
            <w:tcW w:w="1144" w:type="dxa"/>
          </w:tcPr>
          <w:p w14:paraId="472C96EC" w14:textId="52542F6C" w:rsidR="00153A6D" w:rsidRDefault="00153A6D" w:rsidP="00153A6D">
            <w:r>
              <w:t>Single</w:t>
            </w:r>
            <w:r>
              <w:br/>
              <w:t>Stage</w:t>
            </w:r>
          </w:p>
        </w:tc>
        <w:tc>
          <w:tcPr>
            <w:tcW w:w="951" w:type="dxa"/>
          </w:tcPr>
          <w:p w14:paraId="14A6BD98" w14:textId="4765498F" w:rsidR="00153A6D" w:rsidRDefault="00D3047A" w:rsidP="00153A6D">
            <w:r>
              <w:t>Open</w:t>
            </w:r>
          </w:p>
        </w:tc>
        <w:tc>
          <w:tcPr>
            <w:tcW w:w="1029" w:type="dxa"/>
          </w:tcPr>
          <w:p w14:paraId="5BC42C3C" w14:textId="1EFF038E" w:rsidR="00153A6D" w:rsidRDefault="00153A6D" w:rsidP="00153A6D">
            <w:r>
              <w:t>Purchase</w:t>
            </w:r>
          </w:p>
        </w:tc>
        <w:tc>
          <w:tcPr>
            <w:tcW w:w="2475" w:type="dxa"/>
          </w:tcPr>
          <w:p w14:paraId="0FE1E699" w14:textId="7A33F120" w:rsidR="00153A6D" w:rsidRDefault="00153A6D" w:rsidP="00153A6D">
            <w:r>
              <w:t>Applicable</w:t>
            </w:r>
          </w:p>
        </w:tc>
        <w:tc>
          <w:tcPr>
            <w:tcW w:w="1563" w:type="dxa"/>
          </w:tcPr>
          <w:p w14:paraId="6858252A" w14:textId="54CD6345" w:rsidR="00153A6D" w:rsidRDefault="00153A6D" w:rsidP="00153A6D">
            <w:r>
              <w:t>Not Applicable</w:t>
            </w:r>
          </w:p>
        </w:tc>
        <w:tc>
          <w:tcPr>
            <w:tcW w:w="1363" w:type="dxa"/>
          </w:tcPr>
          <w:p w14:paraId="1896B532" w14:textId="3901C011" w:rsidR="00153A6D" w:rsidRDefault="00153A6D" w:rsidP="00153A6D">
            <w:r>
              <w:t>Event Wise</w:t>
            </w:r>
          </w:p>
        </w:tc>
      </w:tr>
      <w:tr w:rsidR="00D3047A" w14:paraId="646E6C78" w14:textId="77777777" w:rsidTr="00FA0CEC">
        <w:trPr>
          <w:trHeight w:val="506"/>
        </w:trPr>
        <w:tc>
          <w:tcPr>
            <w:tcW w:w="1309" w:type="dxa"/>
          </w:tcPr>
          <w:p w14:paraId="66D6A820" w14:textId="15668D1F" w:rsidR="00D3047A" w:rsidRDefault="00D3047A" w:rsidP="00D3047A">
            <w:r>
              <w:t>Lot Wise</w:t>
            </w:r>
          </w:p>
        </w:tc>
        <w:tc>
          <w:tcPr>
            <w:tcW w:w="1052" w:type="dxa"/>
          </w:tcPr>
          <w:p w14:paraId="53FCB209" w14:textId="09AAD4E6" w:rsidR="00D3047A" w:rsidRDefault="00D3047A" w:rsidP="00D3047A">
            <w:r>
              <w:t>Domestic</w:t>
            </w:r>
          </w:p>
        </w:tc>
        <w:tc>
          <w:tcPr>
            <w:tcW w:w="1144" w:type="dxa"/>
          </w:tcPr>
          <w:p w14:paraId="2046D804" w14:textId="7EF6BF8F" w:rsidR="00D3047A" w:rsidRDefault="00D3047A" w:rsidP="00D3047A">
            <w:r>
              <w:t>Single</w:t>
            </w:r>
            <w:r>
              <w:br/>
              <w:t>Stage</w:t>
            </w:r>
          </w:p>
        </w:tc>
        <w:tc>
          <w:tcPr>
            <w:tcW w:w="951" w:type="dxa"/>
          </w:tcPr>
          <w:p w14:paraId="58D9D5A3" w14:textId="1AB4DE37" w:rsidR="00D3047A" w:rsidRDefault="00D3047A" w:rsidP="00D3047A">
            <w:r>
              <w:t>Limited</w:t>
            </w:r>
          </w:p>
        </w:tc>
        <w:tc>
          <w:tcPr>
            <w:tcW w:w="1029" w:type="dxa"/>
          </w:tcPr>
          <w:p w14:paraId="37E5B34B" w14:textId="4F3BA1C1" w:rsidR="00D3047A" w:rsidRDefault="00D3047A" w:rsidP="00D3047A">
            <w:r>
              <w:t>Sell</w:t>
            </w:r>
          </w:p>
        </w:tc>
        <w:tc>
          <w:tcPr>
            <w:tcW w:w="2475" w:type="dxa"/>
          </w:tcPr>
          <w:p w14:paraId="021C1F5D" w14:textId="59FB62F6" w:rsidR="00D3047A" w:rsidRDefault="00D3047A" w:rsidP="00D3047A">
            <w:r>
              <w:t>Applicable</w:t>
            </w:r>
          </w:p>
        </w:tc>
        <w:tc>
          <w:tcPr>
            <w:tcW w:w="1563" w:type="dxa"/>
          </w:tcPr>
          <w:p w14:paraId="0BEBE178" w14:textId="77ED65F2" w:rsidR="00D3047A" w:rsidRDefault="00D3047A" w:rsidP="00D3047A">
            <w:r>
              <w:t>Not Applicable</w:t>
            </w:r>
          </w:p>
        </w:tc>
        <w:tc>
          <w:tcPr>
            <w:tcW w:w="1363" w:type="dxa"/>
          </w:tcPr>
          <w:p w14:paraId="7335724A" w14:textId="0356F6BF" w:rsidR="00D3047A" w:rsidRDefault="00D3047A" w:rsidP="00D3047A">
            <w:r>
              <w:t>Lot Wise</w:t>
            </w:r>
          </w:p>
        </w:tc>
      </w:tr>
    </w:tbl>
    <w:p w14:paraId="2D26325B" w14:textId="77777777" w:rsidR="001102B1" w:rsidRDefault="001102B1"/>
    <w:sectPr w:rsidR="001102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4EF"/>
    <w:rsid w:val="001102B1"/>
    <w:rsid w:val="00153A6D"/>
    <w:rsid w:val="00193BA7"/>
    <w:rsid w:val="0025444F"/>
    <w:rsid w:val="003C5770"/>
    <w:rsid w:val="003F5CA3"/>
    <w:rsid w:val="005D68D6"/>
    <w:rsid w:val="005F7B57"/>
    <w:rsid w:val="006654EF"/>
    <w:rsid w:val="008D2D5A"/>
    <w:rsid w:val="00B50020"/>
    <w:rsid w:val="00BE1C28"/>
    <w:rsid w:val="00D3047A"/>
    <w:rsid w:val="00F40904"/>
    <w:rsid w:val="00FA0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E8C7C"/>
  <w15:chartTrackingRefBased/>
  <w15:docId w15:val="{44F09A25-48B5-469B-A84B-FD5B103AD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D68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49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53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PGPL</dc:creator>
  <cp:keywords/>
  <dc:description/>
  <cp:lastModifiedBy>PGPL</cp:lastModifiedBy>
  <cp:revision>8</cp:revision>
  <dcterms:created xsi:type="dcterms:W3CDTF">2024-05-13T05:54:00Z</dcterms:created>
  <dcterms:modified xsi:type="dcterms:W3CDTF">2024-05-17T06:57:00Z</dcterms:modified>
</cp:coreProperties>
</file>