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Day 6–7: Running Your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Wii Balance Board ML Project · STEM Research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Reminder: One Variable at a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For every experiment below, change ONLY the variable being tested. Keep everything else identical to your Day 3 baseline — same dataset, same protocol, same everything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1 — E4: Normalization (Student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Run your model with normalization OFF, then ON. Record both Group = trial and Group = subject accuracy for each.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300"/>
        <w:gridCol w:w="3400"/>
        <w:tblGridChange w:id="0">
          <w:tblGrid>
            <w:gridCol w:w="2800"/>
            <w:gridCol w:w="3300"/>
            <w:gridCol w:w="3400"/>
          </w:tblGrid>
        </w:tblGridChange>
      </w:tblGrid>
      <w:tr>
        <w:trPr>
          <w:cantSplit w:val="0"/>
          <w:trHeight w:val="481.34765625" w:hRule="atLeast"/>
          <w:tblHeader w:val="1"/>
        </w:trPr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Group = trial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Group = subject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0.767</w:t>
            </w:r>
          </w:p>
        </w:tc>
      </w:tr>
    </w:tbl>
    <w:p w:rsidR="00000000" w:rsidDel="00000000" w:rsidP="00000000" w:rsidRDefault="00000000" w:rsidRPr="00000000" w14:paraId="00000010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Did normalization help Group = subject more than Group = trial, as predicted on the slides? Why might that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  <w:t xml:space="preserve">It helped both of them the same amount. Both increased accuracy by 0.067.</w:t>
      </w:r>
    </w:p>
    <w:p w:rsidR="00000000" w:rsidDel="00000000" w:rsidP="00000000" w:rsidRDefault="00000000" w:rsidRPr="00000000" w14:paraId="0000001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2 — E5: Window Size (Student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Run the same model at 3, 5, and 10-second windows. Record accuracy and any qualitative differences you notice.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0"/>
        <w:tblGridChange w:id="0">
          <w:tblGrid>
            <w:gridCol w:w="2200"/>
            <w:gridCol w:w="2000"/>
            <w:gridCol w:w="5300"/>
          </w:tblGrid>
        </w:tblGridChange>
      </w:tblGrid>
      <w:tr>
        <w:trPr>
          <w:cantSplit w:val="0"/>
          <w:tblHeader w:val="1"/>
        </w:trPr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Window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Notes (false alarms? missed slouches? lag?)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Which window size would you actually choose for a real slouch alarm someone wears all day? Justify it with a tradeoff, not just the highest accuracy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3 — E6: Model Comparison (Student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Train all three model types on the exact same data and settings. Record every metric, not just accuracy.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650"/>
        <w:gridCol w:w="1650"/>
        <w:gridCol w:w="1650"/>
        <w:gridCol w:w="1650"/>
        <w:tblGridChange w:id="0">
          <w:tblGrid>
            <w:gridCol w:w="2900"/>
            <w:gridCol w:w="1650"/>
            <w:gridCol w:w="1650"/>
            <w:gridCol w:w="1650"/>
            <w:gridCol w:w="1650"/>
          </w:tblGrid>
        </w:tblGridChange>
      </w:tblGrid>
      <w:tr>
        <w:trPr>
          <w:cantSplit w:val="0"/>
          <w:tblHeader w:val="1"/>
        </w:trPr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Which model would you pick, and why — highest accuracy alone, or something about the full picture (F1, consistency, simplicity)?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4 — Cross-Check With Your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Swap and re-run each other's experiment once, exactly following their recorded settings. Do you get a similar result? If not, what might explain the difference (random variation, a setting that wasn't actually held constant, a mistake)?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5 — Before You Wrap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☐ E4, E5, and E6 are all filled in on your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☐ All three tables above are complete with real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☐ You and your partner have cross-checked at least one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☐ You know which results you'll actually put on your poster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