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Spatial and Distance Metrics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Path Length:</w:t>
      </w:r>
      <w:r w:rsidDel="00000000" w:rsidR="00000000" w:rsidRPr="00000000">
        <w:rPr>
          <w:sz w:val="24"/>
          <w:szCs w:val="24"/>
          <w:rtl w:val="0"/>
        </w:rPr>
        <w:t xml:space="preserve"> This represents the total cumulative distance the CoP travels over the entire recording period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(Already Tracked).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Directional Path Lengths:</w:t>
      </w:r>
      <w:r w:rsidDel="00000000" w:rsidR="00000000" w:rsidRPr="00000000">
        <w:rPr>
          <w:sz w:val="24"/>
          <w:szCs w:val="24"/>
          <w:rtl w:val="0"/>
        </w:rPr>
        <w:t xml:space="preserve"> You can split the total CoP path into independent Medial-Lateral (side-to-side) and Anterior-Posterior (front-to-back) path lengths.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Sway Range:</w:t>
      </w:r>
      <w:r w:rsidDel="00000000" w:rsidR="00000000" w:rsidRPr="00000000">
        <w:rPr>
          <w:sz w:val="24"/>
          <w:szCs w:val="24"/>
          <w:rtl w:val="0"/>
        </w:rPr>
        <w:t xml:space="preserve"> This is calculated by finding the maximum distance between the furthest points of sway in both the ML and AP directions.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Root Mean Square (RMS) of Displacement:</w:t>
      </w:r>
      <w:r w:rsidDel="00000000" w:rsidR="00000000" w:rsidRPr="00000000">
        <w:rPr>
          <w:sz w:val="24"/>
          <w:szCs w:val="24"/>
          <w:rtl w:val="0"/>
        </w:rPr>
        <w:t xml:space="preserve"> The RMS of the CoP displacement in both the ML and AP directions is                         a standard measure of sway magnitude. You can calculate this using the formula ​, where d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i​</w:t>
      </w:r>
      <w:r w:rsidDel="00000000" w:rsidR="00000000" w:rsidRPr="00000000">
        <w:rPr>
          <w:sz w:val="24"/>
          <w:szCs w:val="24"/>
          <w:rtl w:val="0"/>
        </w:rPr>
        <w:t xml:space="preserve"> is the displacement at each data point.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2828925</wp:posOffset>
            </wp:positionH>
            <wp:positionV relativeFrom="paragraph">
              <wp:posOffset>179310</wp:posOffset>
            </wp:positionV>
            <wp:extent cx="966788" cy="219075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8" cy="219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Radial Position:</w:t>
      </w:r>
      <w:r w:rsidDel="00000000" w:rsidR="00000000" w:rsidRPr="00000000">
        <w:rPr>
          <w:sz w:val="24"/>
          <w:szCs w:val="24"/>
          <w:rtl w:val="0"/>
        </w:rPr>
        <w:t xml:space="preserve"> This metric measures the average distance of the CoP from the mean center point throughout the trial.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Maximum Radial Position:</w:t>
      </w:r>
      <w:r w:rsidDel="00000000" w:rsidR="00000000" w:rsidRPr="00000000">
        <w:rPr>
          <w:sz w:val="24"/>
          <w:szCs w:val="24"/>
          <w:rtl w:val="0"/>
        </w:rPr>
        <w:t xml:space="preserve"> This identifies the single furthest point the CoP reaches from the mean center during the recording.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after="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Area Metrics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Swept Area:</w:t>
      </w:r>
      <w:r w:rsidDel="00000000" w:rsidR="00000000" w:rsidRPr="00000000">
        <w:rPr>
          <w:sz w:val="24"/>
          <w:szCs w:val="24"/>
          <w:rtl w:val="0"/>
        </w:rPr>
        <w:t xml:space="preserve"> This calculates the total area covered by the movement of the CoP.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 of the Confidence Ellipse:</w:t>
      </w:r>
      <w:r w:rsidDel="00000000" w:rsidR="00000000" w:rsidRPr="00000000">
        <w:rPr>
          <w:sz w:val="24"/>
          <w:szCs w:val="24"/>
          <w:rtl w:val="0"/>
        </w:rPr>
        <w:t xml:space="preserve"> This fits an estimating ellipse that encompasses the CoP data points, providing a metric of the overall area of postural sway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(Already tracked)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after="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Pressure Distribution and Sensor Features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Contact Area Variations:</w:t>
      </w:r>
      <w:r w:rsidDel="00000000" w:rsidR="00000000" w:rsidRPr="00000000">
        <w:rPr>
          <w:sz w:val="24"/>
          <w:szCs w:val="24"/>
          <w:rtl w:val="0"/>
        </w:rPr>
        <w:t xml:space="preserve"> By setting a predefined force threshold, you can determine which areas of the board are actively bearing weight and how that dynamic footprint changes based on the sitting or standing position.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Regional Pressure Ratios:</w:t>
      </w:r>
      <w:r w:rsidDel="00000000" w:rsidR="00000000" w:rsidRPr="00000000">
        <w:rPr>
          <w:sz w:val="24"/>
          <w:szCs w:val="24"/>
          <w:rtl w:val="0"/>
        </w:rPr>
        <w:t xml:space="preserve"> You can calculate the ratio of pressure between different regional contact areas to explicitly capture leaning or postural changes.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Centroids:</w:t>
      </w:r>
      <w:r w:rsidDel="00000000" w:rsidR="00000000" w:rsidRPr="00000000">
        <w:rPr>
          <w:sz w:val="24"/>
          <w:szCs w:val="24"/>
          <w:rtl w:val="0"/>
        </w:rPr>
        <w:t xml:space="preserve"> Similar to the overall CoP, you can calculate the mass-weighted average of the pressure points to find localized centers of mass along the x and y axes.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Histogram of Oriented Gradients (HOG):</w:t>
      </w:r>
      <w:r w:rsidDel="00000000" w:rsidR="00000000" w:rsidRPr="00000000">
        <w:rPr>
          <w:sz w:val="24"/>
          <w:szCs w:val="24"/>
          <w:rtl w:val="0"/>
        </w:rPr>
        <w:t xml:space="preserve"> If you treat the pressure data over time as an image or matrix, you can apply HOG analysis to extract patterns in how the pressure gradients shift.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