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75F428" w14:textId="77777777" w:rsidR="00A32BED" w:rsidRPr="000616AB" w:rsidRDefault="00000000">
      <w:pPr>
        <w:spacing w:after="60"/>
        <w:jc w:val="center"/>
      </w:pPr>
      <w:r w:rsidRPr="000616AB">
        <w:rPr>
          <w:b/>
          <w:bCs/>
          <w:color w:val="1F3864"/>
          <w:sz w:val="32"/>
          <w:szCs w:val="32"/>
        </w:rPr>
        <w:t>PROCEDIMIENTO OPERATIVO ESTANDARIZADO</w:t>
      </w:r>
    </w:p>
    <w:p w14:paraId="30246A3D" w14:textId="77777777" w:rsidR="00A32BED" w:rsidRPr="000616AB" w:rsidRDefault="00000000">
      <w:pPr>
        <w:spacing w:after="260"/>
        <w:jc w:val="center"/>
      </w:pPr>
      <w:r w:rsidRPr="000616AB">
        <w:rPr>
          <w:b/>
          <w:bCs/>
          <w:i w:val="0"/>
          <w:iCs/>
          <w:color w:val="808080"/>
          <w:sz w:val="26"/>
          <w:szCs w:val="26"/>
        </w:rPr>
        <w:t>Preparación de superficie y pintado conductivo con grafito de piezas impresas en resina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75"/>
        <w:gridCol w:w="2200"/>
        <w:gridCol w:w="2275"/>
      </w:tblGrid>
      <w:tr w:rsidR="00A32BED" w:rsidRPr="000616AB" w14:paraId="737085CC" w14:textId="77777777"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C797C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Código único</w:t>
            </w:r>
          </w:p>
        </w:tc>
        <w:tc>
          <w:tcPr>
            <w:tcW w:w="247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D3CEC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71064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Fecha emisión</w:t>
            </w:r>
          </w:p>
        </w:tc>
        <w:tc>
          <w:tcPr>
            <w:tcW w:w="227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C87BE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Próxima revisión</w:t>
            </w:r>
          </w:p>
        </w:tc>
      </w:tr>
      <w:tr w:rsidR="00A32BED" w:rsidRPr="000616AB" w14:paraId="6ABCC403" w14:textId="77777777"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9D407" w14:textId="77777777" w:rsidR="00A32BED" w:rsidRPr="000616AB" w:rsidRDefault="00000000">
            <w:proofErr w:type="spellStart"/>
            <w:proofErr w:type="spellEnd"/>
            <w:r w:rsidRPr="000616AB">
              <w:rPr>
                <w:i w:val="0"/>
                <w:iCs/>
              </w:rPr>
              <w:t>Por asignar (PLS)</w:t>
            </w:r>
          </w:p>
        </w:tc>
        <w:tc>
          <w:tcPr>
            <w:tcW w:w="24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7E031" w14:textId="77777777" w:rsidR="00A32BED" w:rsidRPr="000616AB" w:rsidRDefault="00000000">
            <w:r w:rsidRPr="000616AB">
              <w:rPr>
                <w:i w:val="0"/>
                <w:iCs/>
              </w:rPr>
              <w:t>01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094DC" w14:textId="77777777" w:rsidR="00A32BED" w:rsidRPr="000616AB" w:rsidRDefault="00000000">
            <w:proofErr w:type="spellStart"/>
            <w:proofErr w:type="spellEnd"/>
            <w:proofErr w:type="spellStart"/>
            <w:proofErr w:type="spellEnd"/>
            <w:r w:rsidRPr="000616AB">
              <w:rPr>
                <w:i w:val="0"/>
                <w:iCs/>
              </w:rPr>
              <w:t>30/09/2026</w:t>
            </w:r>
          </w:p>
        </w:tc>
        <w:tc>
          <w:tcPr>
            <w:tcW w:w="22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BACB1" w14:textId="77777777" w:rsidR="00A32BED" w:rsidRPr="000616AB" w:rsidRDefault="00000000">
            <w:proofErr w:type="spellStart"/>
            <w:proofErr w:type="spellEnd"/>
            <w:proofErr w:type="spellStart"/>
            <w:proofErr w:type="spellEnd"/>
            <w:r w:rsidRPr="000616AB">
              <w:rPr>
                <w:i w:val="0"/>
                <w:iCs/>
              </w:rPr>
              <w:t>30/09/2028</w:t>
            </w:r>
          </w:p>
        </w:tc>
      </w:tr>
      <w:tr w:rsidR="00A32BED" w:rsidRPr="000616AB" w14:paraId="13B60A89" w14:textId="77777777"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88C64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</w:rPr>
              <w:t>Área / Unidad</w:t>
            </w:r>
          </w:p>
        </w:tc>
        <w:tc>
          <w:tcPr>
            <w:tcW w:w="247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EC858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</w:rPr>
              <w:t>Elaborado por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8C702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</w:rPr>
              <w:t>Revisado por</w:t>
            </w:r>
          </w:p>
        </w:tc>
        <w:tc>
          <w:tcPr>
            <w:tcW w:w="227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79F45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</w:rPr>
              <w:t>Aprobado por</w:t>
            </w:r>
          </w:p>
        </w:tc>
      </w:tr>
      <w:tr w:rsidR="00A32BED" w:rsidRPr="000616AB" w14:paraId="54401088" w14:textId="77777777" w:rsidTr="0045269D">
        <w:trPr>
          <w:trHeight w:val="359"/>
        </w:trPr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EF5E5" w14:textId="05CE7279" w:rsidR="00A32BED" w:rsidRPr="000616AB" w:rsidRDefault="0045269D">
            <w:r w:rsidRPr="000616AB">
              <w:rPr>
                <w:i w:val="0"/>
                <w:iCs/>
              </w:rPr>
              <w:t>Centro de AstroIngeniería UC (AIUC), Facultad de Ingeniería, Campus San Joaquín</w:t>
            </w:r>
          </w:p>
        </w:tc>
        <w:tc>
          <w:tcPr>
            <w:tcW w:w="24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C4103" w14:textId="77777777" w:rsidR="00A32BED" w:rsidRPr="000616AB" w:rsidRDefault="00000000">
            <w:r w:rsidRPr="000616AB">
              <w:rPr>
                <w:i w:val="0"/>
                <w:iCs/>
              </w:rPr>
              <w:t>Nicolás Seguel Ardiles – Tesista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6DC5E" w14:textId="28CAE9B0" w:rsidR="00A32BED" w:rsidRPr="000616AB" w:rsidRDefault="0045269D">
            <w:r w:rsidRPr="000616AB">
              <w:rPr>
                <w:i w:val="0"/>
                <w:iCs/>
              </w:rPr>
              <w:t>María Eliana Escobar – Lab Manager</w:t>
            </w:r>
          </w:p>
        </w:tc>
        <w:tc>
          <w:tcPr>
            <w:tcW w:w="227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0D88A" w14:textId="74CF25A3" w:rsidR="00A32BED" w:rsidRPr="000616AB" w:rsidRDefault="0045269D">
            <w:r w:rsidRPr="000616AB">
              <w:rPr>
                <w:i w:val="0"/>
                <w:iCs/>
              </w:rPr>
              <w:t>Marilyn Cruces – Académica Responsable</w:t>
            </w:r>
          </w:p>
        </w:tc>
      </w:tr>
    </w:tbl>
    <w:tbl>
      <w:tblPr>
        <w:tblW w:w="938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0"/>
      </w:tblGrid>
      <w:tr w:rsidR="00A32BED" w:rsidRPr="000616AB" w14:paraId="7A840046" w14:textId="77777777" w:rsidTr="008B71B7">
        <w:trPr>
          <w:trHeight w:val="800"/>
        </w:trPr>
        <w:tc>
          <w:tcPr>
            <w:tcW w:w="9380" w:type="dxa"/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69FC637" w14:textId="77777777" w:rsidR="00A32BED" w:rsidRPr="000616AB" w:rsidRDefault="000616AB" w:rsidP="000616AB">
            <w:r w:rsidRPr="000616AB">
              <w:rPr>
                <w:i/>
                <w:iCs/>
                <w:noProof/>
              </w:rPr>
              <w:drawing>
                <wp:anchor distT="0" distB="0" distL="114300" distR="114300" simplePos="0" relativeHeight="251658240" behindDoc="0" locked="0" layoutInCell="1" allowOverlap="1" wp14:anchorId="237829AD" wp14:editId="6D52ED99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5715</wp:posOffset>
                  </wp:positionV>
                  <wp:extent cx="444500" cy="444500"/>
                  <wp:effectExtent l="0" t="0" r="0" b="0"/>
                  <wp:wrapSquare wrapText="bothSides"/>
                  <wp:docPr id="657335229" name="Gráfico 2" descr="Warning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335229" name="Gráfico 657335229" descr="Warning con relleno sólido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0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616AB">
              <w:rPr>
                <w:b/>
                <w:bCs/>
                <w:color w:val="595959"/>
                <w:sz w:val="22"/>
                <w:szCs w:val="22"/>
              </w:rPr>
              <w:t xml:space="preserve"> </w:t>
            </w:r>
            <w:r w:rsidRPr="000616AB">
              <w:rPr>
                <w:i w:val="0"/>
                <w:iCs/>
              </w:rPr>
              <w:t>METANOL: tóxico por inhalación y absorción cutánea (daño al nervio óptico). Acetona, metanol, alcohol isopropílico y la pintura diluida son muy inflamables: trabajar siempre bajo campana o cabina con extracción y sin fuentes de ignición.</w:t>
            </w:r>
          </w:p>
        </w:tc>
      </w:tr>
    </w:tbl>
    <w:p w14:paraId="350B6488" w14:textId="77777777" w:rsidR="00A32BED" w:rsidRPr="000616AB" w:rsidRDefault="00000000">
      <w:pPr>
        <w:pStyle w:val="Ttulo1"/>
        <w:pBdr>
          <w:bottom w:val="single" w:sz="8" w:space="4" w:color="1F3864"/>
        </w:pBdr>
        <w:spacing w:before="320" w:after="140"/>
      </w:pPr>
      <w:r w:rsidRPr="000616AB">
        <w:rPr>
          <w:b/>
          <w:bCs/>
          <w:color w:val="1F3864"/>
          <w:sz w:val="26"/>
          <w:szCs w:val="26"/>
        </w:rPr>
        <w:t>1. Objetivo</w:t>
      </w:r>
    </w:p>
    <w:p w14:paraId="111C8CDA" w14:textId="77777777" w:rsidR="00A32BED" w:rsidRPr="000616AB" w:rsidRDefault="00000000">
      <w:pPr>
        <w:spacing w:after="120"/>
      </w:pPr>
      <w:r w:rsidRPr="000616AB">
        <w:rPr>
          <w:b w:val="0"/>
          <w:i w:val="0"/>
          <w:iCs/>
        </w:rPr>
        <w:t>Estandarizar el lijado, el desengrase con solventes y la aplicación de pintura conductiva de grafito sobre piezas impresas en resina, como etapa previa a la electrodeposición de cobre (POE Metalizado de cobre), asegurando la protección del personal frente a solventes inflamables y tóxicos y aerosoles, la calidad de la capa conductora y la trazabilidad de la actividad.</w:t>
      </w:r>
    </w:p>
    <w:p w14:paraId="0F5439B3" w14:textId="77777777" w:rsidR="00A32BED" w:rsidRPr="000616AB" w:rsidRDefault="00000000">
      <w:pPr>
        <w:pStyle w:val="Ttulo1"/>
        <w:pBdr>
          <w:bottom w:val="single" w:sz="8" w:space="4" w:color="1F3864"/>
        </w:pBdr>
        <w:spacing w:before="320" w:after="140"/>
      </w:pPr>
      <w:r w:rsidRPr="000616AB">
        <w:rPr>
          <w:b/>
          <w:bCs/>
          <w:color w:val="1F3864"/>
          <w:sz w:val="26"/>
          <w:szCs w:val="26"/>
        </w:rPr>
        <w:t>2. Alcance</w:t>
      </w:r>
    </w:p>
    <w:p w14:paraId="2D364BD7" w14:textId="77777777" w:rsidR="00A32BED" w:rsidRDefault="00000000">
      <w:pPr>
        <w:spacing w:after="120"/>
        <w:rPr>
          <w:i/>
          <w:iCs/>
        </w:rPr>
      </w:pPr>
      <w:r w:rsidRPr="000616AB">
        <w:rPr>
          <w:b w:val="0"/>
          <w:i w:val="0"/>
          <w:iCs/>
        </w:rPr>
        <w:t>Aplica a académicos, investigadores, técnicos y estudiantes/tesistas del laboratorio AIUC. Solo puede ejecutarlo personal capacitado en este POE, que haya leído las HDS de los reactivos y cuente con autorización de la Académica Responsable. Nunca trabajar solo: debe haber un segundo operador presente. Antes de su primera ejecución, el procedimiento debe ser aprobado por el Comité Institucional de Seguridad en la Investigación.</w:t>
      </w:r>
    </w:p>
    <w:p w14:paraId="23AAA16E" w14:textId="5E8999DA" w:rsidR="00514705" w:rsidRPr="000616AB" w:rsidRDefault="00514705" w:rsidP="00514705">
      <w:pPr>
        <w:pStyle w:val="Ttulo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3</w:t>
      </w:r>
      <w:r w:rsidRPr="000616AB">
        <w:rPr>
          <w:b/>
          <w:bCs/>
          <w:color w:val="1F3864"/>
          <w:sz w:val="26"/>
          <w:szCs w:val="26"/>
        </w:rPr>
        <w:t xml:space="preserve">. </w:t>
      </w:r>
      <w:r>
        <w:rPr>
          <w:b/>
          <w:bCs/>
          <w:color w:val="1F3864"/>
          <w:sz w:val="26"/>
          <w:szCs w:val="26"/>
        </w:rPr>
        <w:t>Responsabilidades</w:t>
      </w:r>
    </w:p>
    <w:p w14:paraId="63FFC982" w14:textId="77777777" w:rsidR="00514705" w:rsidRDefault="00514705" w:rsidP="00514705">
      <w:pPr>
        <w:spacing w:after="120"/>
        <w:rPr>
          <w:i/>
          <w:iCs/>
        </w:rPr>
      </w:pPr>
      <w:proofErr w:type="spellStart"/>
      <w:proofErr w:type="spellEnd"/>
      <w:r w:rsidRPr="000616AB">
        <w:rPr>
          <w:b w:val="0"/>
          <w:i w:val="0"/>
          <w:iCs/>
        </w:rPr>
        <w:t>Las responsabilidades de cada participante en la ejecución de este procedimiento son las siguientes:</w:t>
      </w:r>
    </w:p>
    <w:p w14:paraId="66E2642E" w14:textId="77777777" w:rsidR="00514705" w:rsidRDefault="00514705" w:rsidP="00514705">
      <w:pPr>
        <w:spacing w:after="120"/>
        <w:rPr>
          <w:i/>
          <w:iCs/>
        </w:rPr>
      </w:pP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50"/>
        <w:gridCol w:w="3200"/>
      </w:tblGrid>
      <w:tr w:rsidR="00514705" w:rsidRPr="000616AB" w14:paraId="12CE4065" w14:textId="77777777" w:rsidTr="00AA2E41"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A1E64" w14:textId="77777777" w:rsidR="00514705" w:rsidRPr="000616AB" w:rsidRDefault="00514705" w:rsidP="00AA2E41">
            <w:pPr>
              <w:jc w:val="center"/>
            </w:pPr>
            <w:r>
              <w:rPr>
                <w:b/>
                <w:bCs/>
                <w:color w:val="FFFFFF"/>
              </w:rPr>
              <w:t>Cargo</w:t>
            </w:r>
          </w:p>
        </w:tc>
        <w:tc>
          <w:tcPr>
            <w:tcW w:w="35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CA875" w14:textId="77777777" w:rsidR="00514705" w:rsidRPr="000616AB" w:rsidRDefault="00514705" w:rsidP="00AA2E41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7914E" w14:textId="77777777" w:rsidR="00514705" w:rsidRPr="000616AB" w:rsidRDefault="00514705" w:rsidP="00AA2E41">
            <w:pPr>
              <w:jc w:val="center"/>
            </w:pPr>
            <w:r>
              <w:rPr>
                <w:b/>
                <w:bCs/>
                <w:color w:val="FFFFFF"/>
              </w:rPr>
              <w:t>Función</w:t>
            </w:r>
          </w:p>
        </w:tc>
      </w:tr>
      <w:tr w:rsidR="00514705" w:rsidRPr="000616AB" w14:paraId="5CE2903A" w14:textId="77777777" w:rsidTr="00AA2E41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91B44" w14:textId="77777777" w:rsidR="00514705" w:rsidRPr="000616AB" w:rsidRDefault="00514705" w:rsidP="00AA2E41">
            <w:r w:rsidRPr="000616AB">
              <w:rPr>
                <w:i w:val="0"/>
                <w:iCs/>
              </w:rPr>
              <w:t>Académica Responsable</w:t>
            </w:r>
          </w:p>
        </w:tc>
        <w:tc>
          <w:tcPr>
            <w:tcW w:w="3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7B87F" w14:textId="77777777" w:rsidR="00514705" w:rsidRPr="000616AB" w:rsidRDefault="00514705" w:rsidP="00AA2E41">
            <w:r w:rsidRPr="000616AB">
              <w:rPr>
                <w:i w:val="0"/>
                <w:iCs/>
              </w:rPr>
              <w:t>Marilyn Cruces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DD433" w14:textId="77777777" w:rsidR="00514705" w:rsidRPr="000616AB" w:rsidRDefault="00514705" w:rsidP="00AA2E41">
            <w:r w:rsidRPr="000616AB">
              <w:rPr>
                <w:i w:val="0"/>
                <w:iCs/>
              </w:rPr>
              <w:t>Revisar y autorizar el POE; autorizar al personal que lo ejecuta</w:t>
            </w:r>
          </w:p>
        </w:tc>
      </w:tr>
      <w:tr w:rsidR="00514705" w:rsidRPr="000616AB" w14:paraId="2CB5F272" w14:textId="77777777" w:rsidTr="00AA2E41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3E9E4" w14:textId="77777777" w:rsidR="00514705" w:rsidRPr="000616AB" w:rsidRDefault="00514705" w:rsidP="00AA2E41">
            <w:r w:rsidRPr="000616AB">
              <w:rPr>
                <w:i w:val="0"/>
                <w:iCs/>
              </w:rPr>
              <w:t>Encargado de Seguridad</w:t>
            </w:r>
          </w:p>
        </w:tc>
        <w:tc>
          <w:tcPr>
            <w:tcW w:w="35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0D473" w14:textId="77777777" w:rsidR="00514705" w:rsidRPr="000616AB" w:rsidRDefault="00514705" w:rsidP="00AA2E41">
            <w:r w:rsidRPr="000616AB">
              <w:rPr>
                <w:i w:val="0"/>
                <w:iCs/>
              </w:rPr>
              <w:t>[Por definir]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32D19" w14:textId="77777777" w:rsidR="00514705" w:rsidRPr="000616AB" w:rsidRDefault="00514705" w:rsidP="00AA2E41">
            <w:r w:rsidRPr="000616AB">
              <w:rPr>
                <w:i w:val="0"/>
                <w:iCs/>
              </w:rPr>
              <w:t>Revisar el POE y capacitar al personal</w:t>
            </w:r>
          </w:p>
        </w:tc>
      </w:tr>
      <w:tr w:rsidR="00514705" w:rsidRPr="000616AB" w14:paraId="571AA7F4" w14:textId="77777777" w:rsidTr="00AA2E41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2DB80" w14:textId="77777777" w:rsidR="00514705" w:rsidRPr="000616AB" w:rsidRDefault="00514705" w:rsidP="00AA2E41">
            <w:proofErr w:type="spellStart"/>
            <w:proofErr w:type="spellEnd"/>
            <w:r w:rsidRPr="000616AB">
              <w:rPr>
                <w:i w:val="0"/>
                <w:iCs/>
              </w:rPr>
              <w:t>Lab Manager</w:t>
            </w:r>
          </w:p>
        </w:tc>
        <w:tc>
          <w:tcPr>
            <w:tcW w:w="3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BA067" w14:textId="77777777" w:rsidR="00514705" w:rsidRPr="000616AB" w:rsidRDefault="00514705" w:rsidP="00AA2E41">
            <w:r w:rsidRPr="000616AB">
              <w:rPr>
                <w:i w:val="0"/>
                <w:iCs/>
              </w:rPr>
              <w:t>María Eliana Escobar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586A0" w14:textId="77777777" w:rsidR="00514705" w:rsidRPr="000616AB" w:rsidRDefault="00514705" w:rsidP="00AA2E41">
            <w:r w:rsidRPr="000616AB">
              <w:rPr>
                <w:i w:val="0"/>
                <w:iCs/>
              </w:rPr>
              <w:t>Supervisar disponibilidad de materiales, EPP, extracción y la ejecución</w:t>
            </w:r>
          </w:p>
        </w:tc>
      </w:tr>
      <w:tr w:rsidR="00514705" w:rsidRPr="000616AB" w14:paraId="6A2D5281" w14:textId="77777777" w:rsidTr="00AA2E41">
        <w:trPr>
          <w:trHeight w:val="393"/>
        </w:trPr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A10D6" w14:textId="77777777" w:rsidR="00514705" w:rsidRPr="000616AB" w:rsidRDefault="00514705" w:rsidP="00AA2E41">
            <w:r w:rsidRPr="000616AB">
              <w:rPr>
                <w:i w:val="0"/>
                <w:iCs/>
              </w:rPr>
              <w:t>Tesista</w:t>
            </w:r>
          </w:p>
        </w:tc>
        <w:tc>
          <w:tcPr>
            <w:tcW w:w="35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4A95F" w14:textId="77777777" w:rsidR="00514705" w:rsidRPr="000616AB" w:rsidRDefault="00514705" w:rsidP="00AA2E41">
            <w:r w:rsidRPr="000616AB">
              <w:rPr>
                <w:i w:val="0"/>
                <w:iCs/>
              </w:rPr>
              <w:t>Nicolás Seguel Ardiles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29439" w14:textId="77777777" w:rsidR="00514705" w:rsidRPr="000616AB" w:rsidRDefault="00514705" w:rsidP="00AA2E41">
            <w:r w:rsidRPr="000616AB">
              <w:rPr>
                <w:i w:val="0"/>
                <w:iCs/>
              </w:rPr>
              <w:t>Ejecutar el POE, registrar cada ejecución y gestionar sus residuos</w:t>
            </w:r>
          </w:p>
        </w:tc>
      </w:tr>
      <w:tr w:rsidR="00514705" w:rsidRPr="000616AB" w14:paraId="75262BD5" w14:textId="77777777" w:rsidTr="00AA2E41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30C2E" w14:textId="77777777" w:rsidR="00514705" w:rsidRPr="000616AB" w:rsidRDefault="00514705" w:rsidP="00AA2E41">
            <w:r w:rsidRPr="000616AB">
              <w:rPr>
                <w:i w:val="0"/>
                <w:iCs/>
              </w:rPr>
              <w:t>Encargado gestión de residuos</w:t>
            </w:r>
          </w:p>
        </w:tc>
        <w:tc>
          <w:tcPr>
            <w:tcW w:w="3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74170" w14:textId="77777777" w:rsidR="00514705" w:rsidRPr="000616AB" w:rsidRDefault="00514705" w:rsidP="00AA2E41">
            <w:r w:rsidRPr="000616AB">
              <w:rPr>
                <w:i w:val="0"/>
                <w:iCs/>
              </w:rPr>
              <w:t>[Por definir]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641C6" w14:textId="77777777" w:rsidR="00514705" w:rsidRPr="000616AB" w:rsidRDefault="00514705" w:rsidP="00AA2E41">
            <w:r w:rsidRPr="000616AB">
              <w:rPr>
                <w:i w:val="0"/>
                <w:iCs/>
              </w:rPr>
              <w:t>Recibir y gestionar los residuos con gestor autorizado</w:t>
            </w:r>
          </w:p>
        </w:tc>
      </w:tr>
    </w:tbl>
    <w:p w14:paraId="7F3B5EA3" w14:textId="77777777" w:rsidR="00514705" w:rsidRPr="000616AB" w:rsidRDefault="00514705">
      <w:pPr>
        <w:spacing w:after="120"/>
      </w:pPr>
    </w:p>
    <w:p w14:paraId="17083958" w14:textId="35BAC144" w:rsidR="00A32BED" w:rsidRPr="000616AB" w:rsidRDefault="00514705">
      <w:pPr>
        <w:pStyle w:val="Ttulo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lastRenderedPageBreak/>
        <w:t>4</w:t>
      </w:r>
      <w:r w:rsidR="00000000" w:rsidRPr="000616AB">
        <w:rPr>
          <w:b/>
          <w:bCs/>
          <w:color w:val="1F3864"/>
          <w:sz w:val="26"/>
          <w:szCs w:val="26"/>
        </w:rPr>
        <w:t>. Factores de riesgo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550"/>
        <w:gridCol w:w="3200"/>
      </w:tblGrid>
      <w:tr w:rsidR="00A32BED" w:rsidRPr="000616AB" w14:paraId="6606C11C" w14:textId="77777777"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CAE53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Agente / fuente</w:t>
            </w:r>
          </w:p>
        </w:tc>
        <w:tc>
          <w:tcPr>
            <w:tcW w:w="35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87952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Tipo de riesgo</w:t>
            </w:r>
          </w:p>
        </w:tc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33074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Efecto potencial</w:t>
            </w:r>
          </w:p>
        </w:tc>
      </w:tr>
      <w:tr w:rsidR="00A32BED" w:rsidRPr="000616AB" w14:paraId="6D05F1AC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B2963" w14:textId="77777777" w:rsidR="00A32BED" w:rsidRPr="000616AB" w:rsidRDefault="00000000">
            <w:r w:rsidRPr="000616AB">
              <w:rPr>
                <w:i w:val="0"/>
                <w:iCs/>
              </w:rPr>
              <w:t>Metanol</w:t>
            </w:r>
          </w:p>
        </w:tc>
        <w:tc>
          <w:tcPr>
            <w:tcW w:w="3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F891E" w14:textId="77777777" w:rsidR="00A32BED" w:rsidRPr="000616AB" w:rsidRDefault="00000000">
            <w:r w:rsidRPr="000616AB">
              <w:rPr>
                <w:i w:val="0"/>
                <w:iCs/>
              </w:rPr>
              <w:t>Químico (tóxico, inflamable)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C08AF" w14:textId="77777777" w:rsidR="00A32BED" w:rsidRPr="000616AB" w:rsidRDefault="00000000">
            <w:r w:rsidRPr="000616AB">
              <w:rPr>
                <w:i w:val="0"/>
                <w:iCs/>
              </w:rPr>
              <w:t>Intoxicación por inhalación o absorción cutánea; daño al nervio óptico; incendio</w:t>
            </w:r>
          </w:p>
        </w:tc>
      </w:tr>
      <w:tr w:rsidR="00A32BED" w:rsidRPr="000616AB" w14:paraId="3EF0D845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533FF" w14:textId="77777777" w:rsidR="00A32BED" w:rsidRPr="000616AB" w:rsidRDefault="00000000">
            <w:r w:rsidRPr="000616AB">
              <w:rPr>
                <w:i w:val="0"/>
                <w:iCs/>
              </w:rPr>
              <w:t>Acetona y alcohol isopropílico (IPA)</w:t>
            </w:r>
          </w:p>
        </w:tc>
        <w:tc>
          <w:tcPr>
            <w:tcW w:w="35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86F52" w14:textId="77777777" w:rsidR="00A32BED" w:rsidRPr="000616AB" w:rsidRDefault="00000000">
            <w:r w:rsidRPr="000616AB">
              <w:rPr>
                <w:i w:val="0"/>
                <w:iCs/>
              </w:rPr>
              <w:t>Químico (inflamable, irritante)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33A50" w14:textId="77777777" w:rsidR="00A32BED" w:rsidRPr="000616AB" w:rsidRDefault="00000000">
            <w:r w:rsidRPr="000616AB">
              <w:rPr>
                <w:i w:val="0"/>
                <w:iCs/>
              </w:rPr>
              <w:t>Incendio; irritación ocular grave; somnolencia o vértigo</w:t>
            </w:r>
          </w:p>
        </w:tc>
      </w:tr>
      <w:tr w:rsidR="00A32BED" w:rsidRPr="000616AB" w14:paraId="6CBB828C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59FCD" w14:textId="77777777" w:rsidR="00A32BED" w:rsidRPr="000616AB" w:rsidRDefault="00000000">
            <w:r w:rsidRPr="000616AB">
              <w:rPr>
                <w:i w:val="0"/>
                <w:iCs/>
              </w:rPr>
              <w:t>Aerosol de pintura de grafito + IPA (aerógrafo)</w:t>
            </w:r>
          </w:p>
        </w:tc>
        <w:tc>
          <w:tcPr>
            <w:tcW w:w="3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05DA1" w14:textId="77777777" w:rsidR="00A32BED" w:rsidRPr="000616AB" w:rsidRDefault="00000000">
            <w:r w:rsidRPr="000616AB">
              <w:rPr>
                <w:i w:val="0"/>
                <w:iCs/>
              </w:rPr>
              <w:t>Químico / físico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4C161" w14:textId="77777777" w:rsidR="00A32BED" w:rsidRPr="000616AB" w:rsidRDefault="00000000">
            <w:r w:rsidRPr="000616AB">
              <w:rPr>
                <w:i w:val="0"/>
                <w:iCs/>
              </w:rPr>
              <w:t>Inhalación de partículas y vapores; atmósfera inflamable</w:t>
            </w:r>
          </w:p>
        </w:tc>
      </w:tr>
      <w:tr w:rsidR="00A32BED" w:rsidRPr="000616AB" w14:paraId="0B74F7F8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C2CAB" w14:textId="77777777" w:rsidR="00A32BED" w:rsidRPr="000616AB" w:rsidRDefault="00000000">
            <w:r w:rsidRPr="000616AB">
              <w:rPr>
                <w:i w:val="0"/>
                <w:iCs/>
              </w:rPr>
              <w:t>Polvo de resina (lijado) y pistola de aire comprimido</w:t>
            </w:r>
          </w:p>
        </w:tc>
        <w:tc>
          <w:tcPr>
            <w:tcW w:w="35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A870B" w14:textId="77777777" w:rsidR="00A32BED" w:rsidRPr="000616AB" w:rsidRDefault="00000000">
            <w:r w:rsidRPr="000616AB">
              <w:rPr>
                <w:i w:val="0"/>
                <w:iCs/>
              </w:rPr>
              <w:t>Físico / mecánico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B92A0" w14:textId="77777777" w:rsidR="00A32BED" w:rsidRPr="000616AB" w:rsidRDefault="00000000">
            <w:r w:rsidRPr="000616AB">
              <w:rPr>
                <w:i w:val="0"/>
                <w:iCs/>
              </w:rPr>
              <w:t>Proyección de partículas a los ojos; inhalación de polvo</w:t>
            </w:r>
          </w:p>
        </w:tc>
      </w:tr>
      <w:tr w:rsidR="00A32BED" w:rsidRPr="000616AB" w14:paraId="5E6FD364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99187" w14:textId="77777777" w:rsidR="00A32BED" w:rsidRPr="000616AB" w:rsidRDefault="00000000">
            <w:r w:rsidRPr="000616AB">
              <w:rPr>
                <w:i w:val="0"/>
                <w:iCs/>
              </w:rPr>
              <w:t>Compresor y manguera a presión</w:t>
            </w:r>
          </w:p>
        </w:tc>
        <w:tc>
          <w:tcPr>
            <w:tcW w:w="35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0B6DF" w14:textId="77777777" w:rsidR="00A32BED" w:rsidRPr="000616AB" w:rsidRDefault="00000000">
            <w:r w:rsidRPr="000616AB">
              <w:rPr>
                <w:i w:val="0"/>
                <w:iCs/>
              </w:rPr>
              <w:t>Mecánico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43FC8" w14:textId="77777777" w:rsidR="00A32BED" w:rsidRPr="000616AB" w:rsidRDefault="00000000">
            <w:r w:rsidRPr="000616AB">
              <w:rPr>
                <w:i w:val="0"/>
                <w:iCs/>
              </w:rPr>
              <w:t>Golpe por desacople de manguera; proyección de pintura</w:t>
            </w:r>
          </w:p>
        </w:tc>
      </w:tr>
    </w:tbl>
    <w:p w14:paraId="030D8736" w14:textId="6D1AD12A" w:rsidR="00A32BED" w:rsidRPr="000616AB" w:rsidRDefault="00514705">
      <w:pPr>
        <w:pStyle w:val="Ttulo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5</w:t>
      </w:r>
      <w:r w:rsidR="00000000" w:rsidRPr="000616AB">
        <w:rPr>
          <w:b/>
          <w:bCs/>
          <w:color w:val="1F3864"/>
          <w:sz w:val="26"/>
          <w:szCs w:val="26"/>
        </w:rPr>
        <w:t>. Zonas / áreas de trabajo</w:t>
      </w:r>
    </w:p>
    <w:p w14:paraId="3908DAF7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Campana de extracción de gases:</w:t>
      </w:r>
      <w:r w:rsidRPr="000616AB">
        <w:rPr>
          <w:b w:val="0"/>
          <w:i w:val="0"/>
          <w:iCs/>
        </w:rPr>
        <w:t xml:space="preserve"> obligatoria para el desengrase con solventes (Pasos 4 a 6), la dilución de la pintura y la limpieza del aerógrafo.</w:t>
      </w:r>
    </w:p>
    <w:p w14:paraId="3908DAF7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Cabina de pulverización o campana con extracción:</w:t>
      </w:r>
      <w:r w:rsidRPr="000616AB">
        <w:rPr>
          <w:b w:val="0"/>
          <w:i w:val="0"/>
          <w:iCs/>
        </w:rPr>
        <w:t xml:space="preserve"> obligatoria para la aplicación con aerógrafo y el pulido del grafito (Pasos 8 a 11).</w:t>
      </w:r>
    </w:p>
    <w:p w14:paraId="3908DAF7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Zona con extracción de partículas:</w:t>
      </w:r>
      <w:r w:rsidRPr="000616AB">
        <w:rPr>
          <w:b w:val="0"/>
          <w:i w:val="0"/>
          <w:iCs/>
        </w:rPr>
        <w:t xml:space="preserve"> lijado y soplado con aire comprimido (Pasos 2 y 3).</w:t>
      </w:r>
    </w:p>
    <w:p w14:paraId="3908DAF7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Mesón de trabajo general:</w:t>
      </w:r>
      <w:r w:rsidRPr="000616AB">
        <w:rPr>
          <w:b w:val="0"/>
          <w:i w:val="0"/>
          <w:iCs/>
        </w:rPr>
        <w:t xml:space="preserve"> verificación de continuidad eléctrica (Paso 12).</w:t>
      </w:r>
    </w:p>
    <w:p w14:paraId="3908DAF7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Almacenamiento:</w:t>
      </w:r>
      <w:r w:rsidRPr="000616AB">
        <w:rPr>
          <w:b w:val="0"/>
          <w:i w:val="0"/>
          <w:iCs/>
        </w:rPr>
        <w:t xml:space="preserve"> acetona, metanol, IPA y pintura en armario de inflamables, separados de ácidos y oxidantes.</w:t>
      </w:r>
    </w:p>
    <w:p w14:paraId="3908DAF7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Zona de residuos:</w:t>
      </w:r>
      <w:r w:rsidRPr="000616AB">
        <w:rPr>
          <w:b w:val="0"/>
          <w:i w:val="0"/>
          <w:iCs/>
        </w:rPr>
        <w:t xml:space="preserve"> contenedor de solventes orgánicos no halogenados y contenedor de sólidos contaminados, separados de los residuos ácidos.</w:t>
      </w:r>
    </w:p>
    <w:p w14:paraId="3908DAF7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Estación de emergencia:</w:t>
      </w:r>
      <w:r w:rsidRPr="000616AB">
        <w:rPr>
          <w:b w:val="0"/>
          <w:i w:val="0"/>
          <w:iCs/>
        </w:rPr>
        <w:t xml:space="preserve"> lavaojos, ducha, extintor (PQS o CO₂) y kit de derrames accesibles y sin obstrucciones. Ubicación: ______________________.</w:t>
      </w:r>
    </w:p>
    <w:p w14:paraId="794280E8" w14:textId="338C9964" w:rsidR="00A32BED" w:rsidRPr="000616AB" w:rsidRDefault="00514705">
      <w:pPr>
        <w:pStyle w:val="Ttulo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6</w:t>
      </w:r>
      <w:r w:rsidR="00000000" w:rsidRPr="000616AB">
        <w:rPr>
          <w:b/>
          <w:bCs/>
          <w:color w:val="1F3864"/>
          <w:sz w:val="26"/>
          <w:szCs w:val="26"/>
        </w:rPr>
        <w:t>. Materiales y reactivos necesarios</w:t>
      </w:r>
    </w:p>
    <w:p w14:paraId="075849A8" w14:textId="77777777" w:rsidR="00A32BED" w:rsidRPr="000616AB" w:rsidRDefault="00000000">
      <w:pPr>
        <w:spacing w:before="200" w:after="100"/>
      </w:pPr>
      <w:r w:rsidRPr="000616AB">
        <w:rPr>
          <w:b/>
          <w:bCs/>
          <w:color w:val="203864"/>
          <w:sz w:val="22"/>
          <w:szCs w:val="22"/>
        </w:rPr>
        <w:t>Reactivos</w:t>
      </w:r>
    </w:p>
    <w:p w14:paraId="610E71CB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Alcohol isopropílico (IPA) ≥ 95 %</w:t>
      </w:r>
    </w:p>
    <w:p w14:paraId="610E71CB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Metanol (alcohol metílico) – usar solo si se justifica técnicamente frente a IPA/acetona</w:t>
      </w:r>
    </w:p>
    <w:p w14:paraId="610E71CB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Acetona pura</w:t>
      </w:r>
    </w:p>
    <w:p w14:paraId="610E71CB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Pintura conductiva de grafito coloidal (HDS pendiente de incorporar)</w:t>
      </w:r>
    </w:p>
    <w:p w14:paraId="59CC2865" w14:textId="77777777" w:rsidR="00A32BED" w:rsidRPr="000616AB" w:rsidRDefault="00000000">
      <w:pPr>
        <w:spacing w:before="200" w:after="100"/>
      </w:pPr>
      <w:r w:rsidRPr="000616AB">
        <w:rPr>
          <w:b/>
          <w:bCs/>
          <w:color w:val="203864"/>
          <w:sz w:val="22"/>
          <w:szCs w:val="22"/>
        </w:rPr>
        <w:t>Materiales e instrumentos</w:t>
      </w:r>
    </w:p>
    <w:p w14:paraId="08368B5A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Lija grano 1200; pistola de aire comprimido y compresor</w:t>
      </w:r>
    </w:p>
    <w:p w14:paraId="08368B5A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Paños sin pelusa; pisetas rotuladas; vaso de dilución rotulado</w:t>
      </w:r>
    </w:p>
    <w:p w14:paraId="08368B5A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Aerógrafo; paño para pulir; papel o film protector; multímetro</w:t>
      </w:r>
    </w:p>
    <w:p w14:paraId="08368B5A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Contenedores de residuos: «Solventes orgánicos no halogenados» y «Sólidos contaminados con solventes»</w:t>
      </w:r>
    </w:p>
    <w:p w14:paraId="3455C84F" w14:textId="023C0E95" w:rsidR="00A32BED" w:rsidRPr="000616AB" w:rsidRDefault="00514705">
      <w:pPr>
        <w:pStyle w:val="Ttulo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7</w:t>
      </w:r>
      <w:r w:rsidR="00000000" w:rsidRPr="000616AB">
        <w:rPr>
          <w:b/>
          <w:bCs/>
          <w:color w:val="1F3864"/>
          <w:sz w:val="26"/>
          <w:szCs w:val="26"/>
        </w:rPr>
        <w:t>. Equipo de protección personal (EPP)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A32BED" w:rsidRPr="000616AB" w14:paraId="13E17C91" w14:textId="77777777"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24F65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67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CC795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Especificación / uso</w:t>
            </w:r>
          </w:p>
        </w:tc>
      </w:tr>
      <w:tr w:rsidR="00A32BED" w:rsidRPr="000616AB" w14:paraId="52CD622D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48D8F" w14:textId="77777777" w:rsidR="00A32BED" w:rsidRPr="000616AB" w:rsidRDefault="00000000">
            <w:r w:rsidRPr="000616AB">
              <w:rPr>
                <w:i w:val="0"/>
              </w:rPr>
              <w:t>Bata de laboratorio</w:t>
            </w:r>
          </w:p>
        </w:tc>
        <w:tc>
          <w:tcPr>
            <w:tcW w:w="67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77A59" w14:textId="77777777" w:rsidR="00A32BED" w:rsidRPr="000616AB" w:rsidRDefault="00000000">
            <w:r w:rsidRPr="000616AB">
              <w:rPr>
                <w:i w:val="0"/>
                <w:iCs/>
              </w:rPr>
              <w:t>Algodón, manga larga, abotonada, de uso exclusivo. Obligatoria en todas las etapas.</w:t>
            </w:r>
          </w:p>
        </w:tc>
      </w:tr>
      <w:tr w:rsidR="00A32BED" w:rsidRPr="000616AB" w14:paraId="5BDD5FE0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C3AE1" w14:textId="77777777" w:rsidR="00A32BED" w:rsidRPr="000616AB" w:rsidRDefault="00000000">
            <w:r w:rsidRPr="000616AB">
              <w:rPr>
                <w:i w:val="0"/>
              </w:rPr>
              <w:t>Guantes</w:t>
            </w:r>
          </w:p>
        </w:tc>
        <w:tc>
          <w:tcPr>
            <w:tcW w:w="67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B9E1C" w14:textId="77777777" w:rsidR="00A32BED" w:rsidRPr="000616AB" w:rsidRDefault="00000000">
            <w:r w:rsidRPr="000616AB">
              <w:rPr>
                <w:i w:val="0"/>
                <w:iCs/>
              </w:rPr>
              <w:t>Nitrilo desechable en todas las etapas; cambiar de inmediato si se mojan con solvente. Butilo para contacto prolongado con acetona o metanol.</w:t>
            </w:r>
          </w:p>
        </w:tc>
      </w:tr>
      <w:tr w:rsidR="00A32BED" w:rsidRPr="000616AB" w14:paraId="20E7FC97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40E0F" w14:textId="77777777" w:rsidR="00A32BED" w:rsidRPr="000616AB" w:rsidRDefault="00000000">
            <w:r w:rsidRPr="000616AB">
              <w:rPr>
                <w:i w:val="0"/>
              </w:rPr>
              <w:t>Protección ocular</w:t>
            </w:r>
          </w:p>
        </w:tc>
        <w:tc>
          <w:tcPr>
            <w:tcW w:w="67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C2EB0" w14:textId="77777777" w:rsidR="00A32BED" w:rsidRPr="000616AB" w:rsidRDefault="00000000">
            <w:r w:rsidRPr="000616AB">
              <w:rPr>
                <w:i w:val="0"/>
                <w:iCs/>
              </w:rPr>
              <w:t>Lentes de seguridad con protección lateral en todas las etapas; antiparras herméticas durante el soplado con aire comprimido y el uso del aerógrafo.</w:t>
            </w:r>
          </w:p>
        </w:tc>
      </w:tr>
      <w:tr w:rsidR="00A32BED" w:rsidRPr="000616AB" w14:paraId="5706F529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200D9" w14:textId="77777777" w:rsidR="00A32BED" w:rsidRPr="000616AB" w:rsidRDefault="00000000">
            <w:r w:rsidRPr="000616AB">
              <w:rPr>
                <w:i w:val="0"/>
              </w:rPr>
              <w:t>Protección respiratoria</w:t>
            </w:r>
          </w:p>
        </w:tc>
        <w:tc>
          <w:tcPr>
            <w:tcW w:w="67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7766C" w14:textId="77777777" w:rsidR="00A32BED" w:rsidRPr="000616AB" w:rsidRDefault="00000000">
            <w:r w:rsidRPr="000616AB">
              <w:rPr>
                <w:i w:val="0"/>
                <w:iCs/>
              </w:rPr>
              <w:t>Campana/cabina obligatoria. Media máscara con cartucho para vapores orgánicos (A) en el desengrase con metanol; filtro combinado A1P2 con aerógrafo y pulido; N95/P2 en lijado y soplado.</w:t>
            </w:r>
          </w:p>
        </w:tc>
      </w:tr>
      <w:tr w:rsidR="00A32BED" w:rsidRPr="000616AB" w14:paraId="328A7D18" w14:textId="77777777"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7FD43" w14:textId="77777777" w:rsidR="00A32BED" w:rsidRPr="000616AB" w:rsidRDefault="00000000">
            <w:r w:rsidRPr="000616AB">
              <w:rPr>
                <w:i w:val="0"/>
              </w:rPr>
              <w:t>Calzado</w:t>
            </w:r>
          </w:p>
        </w:tc>
        <w:tc>
          <w:tcPr>
            <w:tcW w:w="67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BC53E" w14:textId="77777777" w:rsidR="00A32BED" w:rsidRPr="000616AB" w:rsidRDefault="00000000">
            <w:r w:rsidRPr="000616AB">
              <w:rPr>
                <w:i w:val="0"/>
                <w:iCs/>
              </w:rPr>
              <w:t>Cerrado y no absorbente.</w:t>
            </w:r>
          </w:p>
        </w:tc>
      </w:tr>
      <w:tr w:rsidR="00A32BED" w:rsidRPr="000616AB" w14:paraId="5B5B2623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DC396" w14:textId="77777777" w:rsidR="00A32BED" w:rsidRPr="000616AB" w:rsidRDefault="00000000">
            <w:r w:rsidRPr="000616AB">
              <w:rPr>
                <w:i w:val="0"/>
              </w:rPr>
              <w:t>Otros / cabello / accesorios</w:t>
            </w:r>
          </w:p>
        </w:tc>
        <w:tc>
          <w:tcPr>
            <w:tcW w:w="67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4F802" w14:textId="77777777" w:rsidR="00A32BED" w:rsidRPr="000616AB" w:rsidRDefault="00000000">
            <w:r w:rsidRPr="000616AB">
              <w:rPr>
                <w:i w:val="0"/>
                <w:iCs/>
              </w:rPr>
              <w:t>Cabello recogido, sin joyas ni accesorios colgantes, sin lentes de contacto. Prohibido comer, beber y usar el celular.</w:t>
            </w:r>
          </w:p>
        </w:tc>
      </w:tr>
    </w:tbl>
    <w:p w14:paraId="52D2FC82" w14:textId="3481282E" w:rsidR="00A32BED" w:rsidRPr="000616AB" w:rsidRDefault="00514705">
      <w:pPr>
        <w:pStyle w:val="Ttulo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8</w:t>
      </w:r>
      <w:r w:rsidR="00000000" w:rsidRPr="000616AB">
        <w:rPr>
          <w:b/>
          <w:bCs/>
          <w:color w:val="1F3864"/>
          <w:sz w:val="26"/>
          <w:szCs w:val="26"/>
        </w:rPr>
        <w:t>. Descripción y paso a paso de la actividad</w:t>
      </w:r>
    </w:p>
    <w:p w14:paraId="032DE15F" w14:textId="4B2D63FF" w:rsidR="00A32BED" w:rsidRPr="000616AB" w:rsidRDefault="00514705">
      <w:pPr>
        <w:spacing w:before="200" w:after="100"/>
      </w:pPr>
      <w:r w:rsidR="00000000" w:rsidRPr="000616AB">
        <w:rPr>
          <w:b/>
          <w:bCs/>
          <w:i w:val="0"/>
          <w:color w:val="203864"/>
          <w:sz w:val="22"/>
          <w:szCs w:val="22"/>
        </w:rPr>
        <w:t>8.1 Preparación previa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1. </w:t>
      </w:r>
      <w:r w:rsidRPr="000616AB">
        <w:rPr>
          <w:b/>
          <w:i w:val="0"/>
          <w:iCs/>
          <w:sz w:val="21"/>
          <w:szCs w:val="21"/>
        </w:rPr>
        <w:t xml:space="preserve">Verificación de seguridad. </w:t>
      </w:r>
      <w:r w:rsidRPr="000616AB">
        <w:rPr>
          <w:b w:val="0"/>
          <w:i w:val="0"/>
          <w:iCs/>
          <w:sz w:val="21"/>
          <w:szCs w:val="21"/>
        </w:rPr>
        <w:t>Encender la campana y comprobar su funcionamiento. Retirar llamas, placas calientes y equipos que generen chispas. Revisar las HDS. Confirmar que la estación de emergencia está accesible y que un segundo operador está presente.</w:t>
      </w:r>
    </w:p>
    <w:p w14:paraId="032DE15F" w14:textId="4B2D63FF" w:rsidR="00A32BED" w:rsidRPr="000616AB" w:rsidRDefault="00514705">
      <w:pPr>
        <w:spacing w:before="200" w:after="100"/>
      </w:pPr>
      <w:r w:rsidR="00000000" w:rsidRPr="000616AB">
        <w:rPr>
          <w:b/>
          <w:bCs/>
          <w:i w:val="0"/>
          <w:color w:val="203864"/>
          <w:sz w:val="22"/>
          <w:szCs w:val="22"/>
        </w:rPr>
        <w:t>8.2 Lijado y desengrase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EPP de la etapa: </w:t>
      </w:r>
      <w:r w:rsidRPr="000616AB">
        <w:rPr>
          <w:b w:val="0"/>
          <w:i w:val="0"/>
          <w:iCs/>
          <w:sz w:val="21"/>
          <w:szCs w:val="21"/>
        </w:rPr>
        <w:t>bata, antiparras, guantes de nitrilo; N95/P2 en Pasos 2–3; media máscara con cartucho A en Paso 5.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2. </w:t>
      </w:r>
      <w:r w:rsidRPr="000616AB">
        <w:rPr>
          <w:b/>
          <w:i w:val="0"/>
          <w:iCs/>
          <w:sz w:val="21"/>
          <w:szCs w:val="21"/>
        </w:rPr>
        <w:t xml:space="preserve">Lijado. </w:t>
      </w:r>
      <w:r w:rsidRPr="000616AB">
        <w:rPr>
          <w:b w:val="0"/>
          <w:i w:val="0"/>
          <w:iCs/>
          <w:sz w:val="21"/>
          <w:szCs w:val="21"/>
        </w:rPr>
        <w:t>Lijar la pieza con lija grano 1200, con presión ligera y pasadas parejas, en la zona con extracción de partículas. Preferir lijado en húmedo.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3. </w:t>
      </w:r>
      <w:r w:rsidRPr="000616AB">
        <w:rPr>
          <w:b/>
          <w:i w:val="0"/>
          <w:iCs/>
          <w:sz w:val="21"/>
          <w:szCs w:val="21"/>
        </w:rPr>
        <w:t xml:space="preserve">Soplado. </w:t>
      </w:r>
      <w:r w:rsidRPr="000616AB">
        <w:rPr>
          <w:b w:val="0"/>
          <w:i w:val="0"/>
          <w:iCs/>
          <w:sz w:val="21"/>
          <w:szCs w:val="21"/>
        </w:rPr>
        <w:t>Retirar el polvo con aire comprimido dentro de la zona con extracción. No apuntar a personas ni al rostro.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4. </w:t>
      </w:r>
      <w:r w:rsidRPr="000616AB">
        <w:rPr>
          <w:b/>
          <w:i w:val="0"/>
          <w:iCs/>
          <w:sz w:val="21"/>
          <w:szCs w:val="21"/>
        </w:rPr>
        <w:t xml:space="preserve">Desengrase con IPA. </w:t>
      </w:r>
      <w:r w:rsidRPr="000616AB">
        <w:rPr>
          <w:b w:val="0"/>
          <w:i w:val="0"/>
          <w:iCs/>
          <w:sz w:val="21"/>
          <w:szCs w:val="21"/>
        </w:rPr>
        <w:t>Bajo campana, trasvasijar máximo 50 mL a una piseta rotulada. Limpiar con un paño humedecido; no verter sobre la pieza.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5. </w:t>
      </w:r>
      <w:r w:rsidRPr="000616AB">
        <w:rPr>
          <w:b/>
          <w:i w:val="0"/>
          <w:iCs/>
          <w:sz w:val="21"/>
          <w:szCs w:val="21"/>
        </w:rPr>
        <w:t xml:space="preserve">Desengrase con metanol. </w:t>
      </w:r>
      <w:r w:rsidRPr="000616AB">
        <w:rPr>
          <w:b w:val="0"/>
          <w:i w:val="0"/>
          <w:iCs/>
          <w:sz w:val="21"/>
          <w:szCs w:val="21"/>
        </w:rPr>
        <w:t>Bajo campana y con media máscara (cartucho A). Limpiar con paño humedecido, evitando el contacto con la piel. Cambiar guantes si se mojan. Omitir este paso si IPA y acetona son suficientes.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6. </w:t>
      </w:r>
      <w:r w:rsidRPr="000616AB">
        <w:rPr>
          <w:b/>
          <w:i w:val="0"/>
          <w:iCs/>
          <w:sz w:val="21"/>
          <w:szCs w:val="21"/>
        </w:rPr>
        <w:t xml:space="preserve">Desengrase con acetona. </w:t>
      </w:r>
      <w:r w:rsidRPr="000616AB">
        <w:rPr>
          <w:b w:val="0"/>
          <w:i w:val="0"/>
          <w:iCs/>
          <w:sz w:val="21"/>
          <w:szCs w:val="21"/>
        </w:rPr>
        <w:t>Bajo campana, limpiar con poca cantidad. Cerrar todos los envases y dejar evaporar la pieza bajo campana.</w:t>
      </w:r>
    </w:p>
    <w:p w14:paraId="032DE15F" w14:textId="4B2D63FF" w:rsidR="00A32BED" w:rsidRPr="000616AB" w:rsidRDefault="00514705">
      <w:pPr>
        <w:spacing w:before="200" w:after="100"/>
      </w:pPr>
      <w:r w:rsidR="00000000" w:rsidRPr="000616AB">
        <w:rPr>
          <w:b/>
          <w:bCs/>
          <w:i w:val="0"/>
          <w:color w:val="203864"/>
          <w:sz w:val="22"/>
          <w:szCs w:val="22"/>
        </w:rPr>
        <w:t>8.3 Pintado conductivo (cabina o campana con extracción)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EPP de la etapa: </w:t>
      </w:r>
      <w:r w:rsidRPr="000616AB">
        <w:rPr>
          <w:b w:val="0"/>
          <w:i w:val="0"/>
          <w:iCs/>
          <w:sz w:val="21"/>
          <w:szCs w:val="21"/>
        </w:rPr>
        <w:t>bata, antiparras, guantes de nitrilo, media máscara con filtro A1P2.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7. </w:t>
      </w:r>
      <w:r w:rsidRPr="000616AB">
        <w:rPr>
          <w:b/>
          <w:i w:val="0"/>
          <w:iCs/>
          <w:sz w:val="21"/>
          <w:szCs w:val="21"/>
        </w:rPr>
        <w:t xml:space="preserve">Preparación de la pintura. </w:t>
      </w:r>
      <w:r w:rsidRPr="000616AB">
        <w:rPr>
          <w:b w:val="0"/>
          <w:i w:val="0"/>
          <w:iCs/>
          <w:sz w:val="21"/>
          <w:szCs w:val="21"/>
        </w:rPr>
        <w:t>Agitar el envase cerrado 30 s. Diluir 1 parte de pintura con 2 partes de IPA en el vaso rotulado. Preparar solo lo necesario.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8. </w:t>
      </w:r>
      <w:r w:rsidRPr="000616AB">
        <w:rPr>
          <w:b/>
          <w:i w:val="0"/>
          <w:iCs/>
          <w:sz w:val="21"/>
          <w:szCs w:val="21"/>
        </w:rPr>
        <w:t xml:space="preserve">Primera capa. </w:t>
      </w:r>
      <w:r w:rsidRPr="000616AB">
        <w:rPr>
          <w:b w:val="0"/>
          <w:i w:val="0"/>
          <w:iCs/>
          <w:sz w:val="21"/>
          <w:szCs w:val="21"/>
        </w:rPr>
        <w:t>Aplicar una capa fina y pareja con el aerógrafo, pulverizando hacia el interior de la cabina.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9. </w:t>
      </w:r>
      <w:r w:rsidRPr="000616AB">
        <w:rPr>
          <w:b/>
          <w:i w:val="0"/>
          <w:iCs/>
          <w:sz w:val="21"/>
          <w:szCs w:val="21"/>
        </w:rPr>
        <w:t xml:space="preserve">Secado. </w:t>
      </w:r>
      <w:r w:rsidRPr="000616AB">
        <w:rPr>
          <w:b w:val="0"/>
          <w:i w:val="0"/>
          <w:iCs/>
          <w:sz w:val="21"/>
          <w:szCs w:val="21"/>
        </w:rPr>
        <w:t>Dejar secar 5–15 min, hasta brillo mate uniforme y sin transferencia de pigmento al tacto (con guante).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10. </w:t>
      </w:r>
      <w:r w:rsidRPr="000616AB">
        <w:rPr>
          <w:b/>
          <w:i w:val="0"/>
          <w:iCs/>
          <w:sz w:val="21"/>
          <w:szCs w:val="21"/>
        </w:rPr>
        <w:t xml:space="preserve">Segunda y tercera capa. </w:t>
      </w:r>
      <w:r w:rsidRPr="000616AB">
        <w:rPr>
          <w:b w:val="0"/>
          <w:i w:val="0"/>
          <w:iCs/>
          <w:sz w:val="21"/>
          <w:szCs w:val="21"/>
        </w:rPr>
        <w:t>Repetir los Pasos 8 y 9 hasta completar tres capas.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11. </w:t>
      </w:r>
      <w:r w:rsidRPr="000616AB">
        <w:rPr>
          <w:b/>
          <w:i w:val="0"/>
          <w:iCs/>
          <w:sz w:val="21"/>
          <w:szCs w:val="21"/>
        </w:rPr>
        <w:t xml:space="preserve">Pulido. </w:t>
      </w:r>
      <w:r w:rsidRPr="000616AB">
        <w:rPr>
          <w:b w:val="0"/>
          <w:i w:val="0"/>
          <w:iCs/>
          <w:sz w:val="21"/>
          <w:szCs w:val="21"/>
        </w:rPr>
        <w:t>Pulir con el paño bajo extracción hasta obtener un acabado brillante.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12. </w:t>
      </w:r>
      <w:r w:rsidRPr="000616AB">
        <w:rPr>
          <w:b/>
          <w:i w:val="0"/>
          <w:iCs/>
          <w:sz w:val="21"/>
          <w:szCs w:val="21"/>
        </w:rPr>
        <w:t xml:space="preserve">Verificación. </w:t>
      </w:r>
      <w:r w:rsidRPr="000616AB">
        <w:rPr>
          <w:b w:val="0"/>
          <w:i w:val="0"/>
          <w:iCs/>
          <w:sz w:val="21"/>
          <w:szCs w:val="21"/>
        </w:rPr>
        <w:t>En el mesón, medir continuidad con el multímetro entre puntos distantes (resistencia baja y uniforme).</w:t>
      </w:r>
    </w:p>
    <w:p w14:paraId="032DE15F" w14:textId="4B2D63FF" w:rsidR="00A32BED" w:rsidRPr="000616AB" w:rsidRDefault="00514705">
      <w:pPr>
        <w:spacing w:before="200" w:after="100"/>
      </w:pPr>
      <w:r w:rsidR="00000000" w:rsidRPr="000616AB">
        <w:rPr>
          <w:b/>
          <w:bCs/>
          <w:i w:val="0"/>
          <w:color w:val="203864"/>
          <w:sz w:val="22"/>
          <w:szCs w:val="22"/>
        </w:rPr>
        <w:t>8.4 Cierre de la actividad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13. </w:t>
      </w:r>
      <w:r w:rsidRPr="000616AB">
        <w:rPr>
          <w:b/>
          <w:i w:val="0"/>
          <w:iCs/>
          <w:sz w:val="21"/>
          <w:szCs w:val="21"/>
        </w:rPr>
        <w:t xml:space="preserve">Limpieza del aerógrafo. </w:t>
      </w:r>
      <w:r w:rsidRPr="000616AB">
        <w:rPr>
          <w:b w:val="0"/>
          <w:i w:val="0"/>
          <w:iCs/>
          <w:sz w:val="21"/>
          <w:szCs w:val="21"/>
        </w:rPr>
        <w:t>Bajo campana, pulverizar IPA limpio recogiendo el líquido en un vaso y vaciarlo en el contenedor de solventes.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14. </w:t>
      </w:r>
      <w:r w:rsidRPr="000616AB">
        <w:rPr>
          <w:b/>
          <w:i w:val="0"/>
          <w:iCs/>
          <w:sz w:val="21"/>
          <w:szCs w:val="21"/>
        </w:rPr>
        <w:t xml:space="preserve">Residuos y orden. </w:t>
      </w:r>
      <w:r w:rsidRPr="000616AB">
        <w:rPr>
          <w:b w:val="0"/>
          <w:i w:val="0"/>
          <w:iCs/>
          <w:sz w:val="21"/>
          <w:szCs w:val="21"/>
        </w:rPr>
        <w:t>Paños, film, lija y guantes al contenedor de sólidos contaminados. Cerrar y devolver los envases al armario de inflamables. Apagar y despresurizar el compresor. Limpiar el mesón con paño húmedo y lavarse las manos.</w:t>
      </w:r>
    </w:p>
    <w:p w14:paraId="122B9A55" w14:textId="77777777" w:rsidR="00A32BED" w:rsidRPr="000616AB" w:rsidRDefault="00000000">
      <w:pPr>
        <w:spacing w:after="140"/>
      </w:pPr>
      <w:r w:rsidRPr="000616AB">
        <w:rPr>
          <w:b/>
          <w:i w:val="0"/>
          <w:iCs/>
          <w:sz w:val="21"/>
          <w:szCs w:val="21"/>
        </w:rPr>
        <w:t xml:space="preserve">Paso 15. </w:t>
      </w:r>
      <w:r w:rsidRPr="000616AB">
        <w:rPr>
          <w:b/>
          <w:i w:val="0"/>
          <w:iCs/>
          <w:sz w:val="21"/>
          <w:szCs w:val="21"/>
        </w:rPr>
        <w:t xml:space="preserve">Registro. </w:t>
      </w:r>
      <w:r w:rsidRPr="000616AB">
        <w:rPr>
          <w:b w:val="0"/>
          <w:i w:val="0"/>
          <w:iCs/>
          <w:sz w:val="21"/>
          <w:szCs w:val="21"/>
        </w:rPr>
        <w:t>Anotar fecha, operador y cantidades de reactivos usadas.</w:t>
      </w:r>
    </w:p>
    <w:p w14:paraId="65CFA8DE" w14:textId="691D27EA" w:rsidR="00A32BED" w:rsidRPr="000616AB" w:rsidRDefault="00514705">
      <w:pPr>
        <w:pStyle w:val="Ttulo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9</w:t>
      </w:r>
      <w:r w:rsidR="00000000" w:rsidRPr="000616AB">
        <w:rPr>
          <w:b/>
          <w:bCs/>
          <w:color w:val="1F3864"/>
          <w:sz w:val="26"/>
          <w:szCs w:val="26"/>
        </w:rPr>
        <w:t>. Procedimiento en caso de emergencia</w:t>
      </w:r>
    </w:p>
    <w:p w14:paraId="6A8E3146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Contacto con la piel:</w:t>
      </w:r>
      <w:r w:rsidRPr="000616AB">
        <w:rPr>
          <w:b w:val="0"/>
          <w:i w:val="0"/>
          <w:iCs/>
        </w:rPr>
        <w:t xml:space="preserve"> retirar la ropa contaminada y lavar con abundante agua al menos 15 min (ducha). Con metanol, acudir a atención médica aunque no haya síntomas.</w:t>
      </w:r>
    </w:p>
    <w:p w14:paraId="6A8E3146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Contacto con los ojos:</w:t>
      </w:r>
      <w:r w:rsidRPr="000616AB">
        <w:rPr>
          <w:b w:val="0"/>
          <w:i w:val="0"/>
          <w:iCs/>
        </w:rPr>
        <w:t xml:space="preserve"> lavaojos al menos 15 min con los párpados abiertos; derivar a atención médica.</w:t>
      </w:r>
    </w:p>
    <w:p w14:paraId="6A8E3146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Inhalación:</w:t>
      </w:r>
      <w:r w:rsidRPr="000616AB">
        <w:rPr>
          <w:b w:val="0"/>
          <w:i w:val="0"/>
          <w:iCs/>
        </w:rPr>
        <w:t xml:space="preserve"> trasladar al aire fresco y mantener en reposo. Vigilar mareo, cefalea, náuseas o trastornos visuales (con metanol pueden aparecer horas después); derivar a atención médica.</w:t>
      </w:r>
    </w:p>
    <w:p w14:paraId="6A8E3146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Derrame menor:</w:t>
      </w:r>
      <w:r w:rsidRPr="000616AB">
        <w:rPr>
          <w:b w:val="0"/>
          <w:i w:val="0"/>
          <w:iCs/>
        </w:rPr>
        <w:t xml:space="preserve"> eliminar fuentes de ignición, ventilar, absorber con el kit de derrames y eliminar como sólido contaminado.</w:t>
      </w:r>
    </w:p>
    <w:p w14:paraId="6A8E3146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Derrame mayor / incendio:</w:t>
      </w:r>
      <w:r w:rsidRPr="000616AB">
        <w:rPr>
          <w:b w:val="0"/>
          <w:i w:val="0"/>
          <w:iCs/>
        </w:rPr>
        <w:t xml:space="preserve"> usar extintor PQS o CO₂ solo si es seguro; si no se controla, evacuar, llamar al anexo 5000 y avisar a la Académica Responsable y Lab Manager. No reingresar sin autorización. Seguir el procedimiento P-DPR 15.</w:t>
      </w:r>
    </w:p>
    <w:p w14:paraId="6A8E3146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Notificación:</w:t>
      </w:r>
      <w:r w:rsidRPr="000616AB">
        <w:rPr>
          <w:b w:val="0"/>
          <w:i w:val="0"/>
          <w:iCs/>
        </w:rPr>
        <w:t xml:space="preserve"> informar todo incidente a la Académica Responsable y a Laboratorio Seguro (anexo 9154, laboratorioseguro@uc.cl). Ingestión: no inducir vómito; llamar a CITUC 2 2635 3800.</w:t>
      </w:r>
    </w:p>
    <w:p w14:paraId="6CE3C0E5" w14:textId="3D3DE6DC" w:rsidR="00A32BED" w:rsidRPr="000616AB" w:rsidRDefault="00514705">
      <w:pPr>
        <w:pStyle w:val="Ttulo1"/>
        <w:pBdr>
          <w:bottom w:val="single" w:sz="8" w:space="4" w:color="1F3864"/>
        </w:pBdr>
        <w:spacing w:before="320" w:after="140"/>
      </w:pPr>
      <w:r>
        <w:rPr>
          <w:b/>
          <w:bCs/>
          <w:color w:val="1F3864"/>
          <w:sz w:val="26"/>
          <w:szCs w:val="26"/>
        </w:rPr>
        <w:t>10</w:t>
      </w:r>
      <w:r w:rsidR="00000000" w:rsidRPr="000616AB">
        <w:rPr>
          <w:b/>
          <w:bCs/>
          <w:color w:val="1F3864"/>
          <w:sz w:val="26"/>
          <w:szCs w:val="26"/>
        </w:rPr>
        <w:t>. Gestión de residuos</w:t>
      </w:r>
    </w:p>
    <w:p w14:paraId="786C051A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Solventes sobrantes y limpieza del aerógrafo</w:t>
      </w:r>
      <w:r w:rsidRPr="000616AB">
        <w:rPr>
          <w:b w:val="0"/>
          <w:i w:val="0"/>
          <w:iCs/>
        </w:rPr>
        <w:t xml:space="preserve"> (IPA, metanol, acetona, pintura): residuo químico peligroso inflamable.</w:t>
      </w:r>
    </w:p>
    <w:p w14:paraId="786C051A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Contenedores:</w:t>
      </w:r>
      <w:r w:rsidRPr="000616AB">
        <w:rPr>
          <w:b w:val="0"/>
          <w:i w:val="0"/>
          <w:iCs/>
        </w:rPr>
        <w:t xml:space="preserve"> «Solventes orgánicos no halogenados» (cerrado, rotulado) y «Sólidos contaminados con solventes» (con tapa) para paños, film, lija y guantes. Mantener separados de residuos ácidos y oxidantes. Prohibido verter al desagüe.</w:t>
      </w:r>
    </w:p>
    <w:p w14:paraId="786C051A" w14:textId="77777777" w:rsidR="00A32BED" w:rsidRPr="000616AB" w:rsidRDefault="00000000">
      <w:pPr>
        <w:pStyle w:val="Prrafodelista"/>
        <w:numPr>
          <w:ilvl w:val="0"/>
          <w:numId w:val="2"/>
        </w:numPr>
        <w:spacing w:after="60"/>
      </w:pPr>
      <w:r w:rsidRPr="000616AB">
        <w:rPr>
          <w:b/>
          <w:i w:val="0"/>
          <w:iCs/>
        </w:rPr>
        <w:t>Disposición final:</w:t>
      </w:r>
      <w:r w:rsidRPr="000616AB">
        <w:rPr>
          <w:b w:val="0"/>
          <w:i w:val="0"/>
          <w:iCs/>
        </w:rPr>
        <w:t xml:space="preserve"> a través de gestor autorizado, según el procedimiento P-DPR 38 de eliminación de residuos peligrosos (Laboratorio Seguro / DPR).</w:t>
      </w:r>
    </w:p>
    <w:p w14:paraId="4DB26F09" w14:textId="77777777" w:rsidR="006D080E" w:rsidRPr="000616AB" w:rsidRDefault="006D080E">
      <w:pPr>
        <w:spacing w:after="120"/>
      </w:pPr>
    </w:p>
    <w:p w14:paraId="26E1043A" w14:textId="2C0258DC" w:rsidR="006776BE" w:rsidRPr="000616AB" w:rsidRDefault="006776BE" w:rsidP="006776BE">
      <w:pPr>
        <w:pStyle w:val="Ttulo1"/>
        <w:pBdr>
          <w:bottom w:val="single" w:sz="8" w:space="4" w:color="1F3864"/>
        </w:pBdr>
        <w:spacing w:before="320" w:after="140"/>
      </w:pPr>
      <w:r w:rsidRPr="000616AB">
        <w:rPr>
          <w:b/>
          <w:bCs/>
          <w:color w:val="1F3864"/>
          <w:sz w:val="26"/>
          <w:szCs w:val="26"/>
        </w:rPr>
        <w:lastRenderedPageBreak/>
        <w:t>1</w:t>
      </w:r>
      <w:r>
        <w:rPr>
          <w:b/>
          <w:bCs/>
          <w:color w:val="1F3864"/>
          <w:sz w:val="26"/>
          <w:szCs w:val="26"/>
        </w:rPr>
        <w:t>1</w:t>
      </w:r>
      <w:r w:rsidRPr="000616AB">
        <w:rPr>
          <w:b/>
          <w:bCs/>
          <w:color w:val="1F3864"/>
          <w:sz w:val="26"/>
          <w:szCs w:val="26"/>
        </w:rPr>
        <w:t>. Referencias</w:t>
      </w:r>
      <w:r>
        <w:rPr>
          <w:b/>
          <w:bCs/>
          <w:color w:val="1F3864"/>
          <w:sz w:val="26"/>
          <w:szCs w:val="26"/>
        </w:rPr>
        <w:t xml:space="preserve">, </w:t>
      </w:r>
      <w:r w:rsidRPr="000616AB">
        <w:rPr>
          <w:b/>
          <w:bCs/>
          <w:color w:val="1F3864"/>
          <w:sz w:val="26"/>
          <w:szCs w:val="26"/>
        </w:rPr>
        <w:t xml:space="preserve"> documentos</w:t>
      </w:r>
      <w:r>
        <w:rPr>
          <w:b/>
          <w:bCs/>
          <w:color w:val="1F3864"/>
          <w:sz w:val="26"/>
          <w:szCs w:val="26"/>
        </w:rPr>
        <w:t xml:space="preserve"> y normativa </w:t>
      </w:r>
      <w:r w:rsidRPr="000616AB">
        <w:rPr>
          <w:b/>
          <w:bCs/>
          <w:color w:val="1F3864"/>
          <w:sz w:val="26"/>
          <w:szCs w:val="26"/>
        </w:rPr>
        <w:t>relacionad</w:t>
      </w:r>
      <w:r>
        <w:rPr>
          <w:b/>
          <w:bCs/>
          <w:color w:val="1F3864"/>
          <w:sz w:val="26"/>
          <w:szCs w:val="26"/>
        </w:rPr>
        <w:t>a</w:t>
      </w:r>
    </w:p>
    <w:p w14:paraId="216BF5D8" w14:textId="77777777" w:rsidR="006776BE" w:rsidRPr="000616AB" w:rsidRDefault="006776BE" w:rsidP="006776BE">
      <w:pPr>
        <w:spacing w:before="200" w:after="100"/>
      </w:pPr>
      <w:r w:rsidRPr="000616AB">
        <w:rPr>
          <w:b/>
          <w:bCs/>
          <w:color w:val="203864"/>
          <w:sz w:val="22"/>
          <w:szCs w:val="22"/>
        </w:rPr>
        <w:t>Hojas de Datos de Seguridad (HDS/SDS) de los reactivos utilizados</w:t>
      </w:r>
    </w:p>
    <w:p w14:paraId="45C331F7" w14:textId="77777777" w:rsidR="006776BE" w:rsidRPr="000616AB" w:rsidRDefault="006776BE" w:rsidP="006776BE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Hoja de Datos de Seguridad – Alcohol Isopropílico (Científica).</w:t>
      </w:r>
    </w:p>
    <w:p w14:paraId="45C331F7" w14:textId="77777777" w:rsidR="006776BE" w:rsidRPr="000616AB" w:rsidRDefault="006776BE" w:rsidP="006776BE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Hoja de Datos de Seguridad – Metanol o Alcohol Metílico (Bioquimica.cl).</w:t>
      </w:r>
    </w:p>
    <w:p w14:paraId="45C331F7" w14:textId="77777777" w:rsidR="006776BE" w:rsidRPr="000616AB" w:rsidRDefault="006776BE" w:rsidP="006776BE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Hoja de Datos de Seguridad – Acetona Pura (Bioquimica.cl). HDS de la pintura de grafito: pendiente.</w:t>
      </w:r>
    </w:p>
    <w:p w14:paraId="64A95E58" w14:textId="77777777" w:rsidR="006776BE" w:rsidRPr="000616AB" w:rsidRDefault="006776BE" w:rsidP="006776BE">
      <w:pPr>
        <w:spacing w:after="120"/>
      </w:pPr>
      <w:r w:rsidRPr="000616AB">
        <w:rPr>
          <w:i/>
          <w:iCs/>
        </w:rPr>
        <w:t>Todas las HDS/SDS deben mantenerse vigentes, disponibles en formato físico y/o digital en el laboratorio, y ser consultadas antes de cada manipulación de los reactivos indicados.</w:t>
      </w:r>
    </w:p>
    <w:p w14:paraId="50954EE7" w14:textId="77777777" w:rsidR="006776BE" w:rsidRPr="000616AB" w:rsidRDefault="006776BE" w:rsidP="006776BE">
      <w:pPr>
        <w:spacing w:before="200" w:after="100"/>
      </w:pPr>
      <w:r w:rsidRPr="000616AB">
        <w:rPr>
          <w:b/>
          <w:bCs/>
          <w:color w:val="203864"/>
          <w:sz w:val="22"/>
          <w:szCs w:val="22"/>
        </w:rPr>
        <w:t>Otros documentos relacionados</w:t>
      </w:r>
    </w:p>
    <w:p w14:paraId="0B00D434" w14:textId="77777777" w:rsidR="006776BE" w:rsidRPr="000616AB" w:rsidRDefault="006776BE" w:rsidP="006776BE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Manual de bioseguridad y prevención de riesgos del Programa Laboratorio Seguro (PLS).</w:t>
      </w:r>
    </w:p>
    <w:p w14:paraId="0B00D434" w14:textId="77777777" w:rsidR="006776BE" w:rsidRPr="000616AB" w:rsidRDefault="006776BE" w:rsidP="006776BE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Guía de Metalizado de Cobre sobre Pieza de Resina (N. Seguel) y sus observaciones de seguridad; POE Metalizado de cobre.</w:t>
      </w:r>
    </w:p>
    <w:p w14:paraId="0B00D434" w14:textId="77777777" w:rsidR="006776BE" w:rsidRPr="000616AB" w:rsidRDefault="006776BE" w:rsidP="006776BE">
      <w:pPr>
        <w:pStyle w:val="Prrafodelista"/>
        <w:numPr>
          <w:ilvl w:val="0"/>
          <w:numId w:val="2"/>
        </w:numPr>
        <w:spacing w:after="60"/>
      </w:pPr>
      <w:r w:rsidRPr="000616AB">
        <w:rPr>
          <w:b w:val="0"/>
          <w:i w:val="0"/>
          <w:iCs/>
        </w:rPr>
        <w:t>P-DPR 38 Procedimiento de eliminación de residuos peligrosos; P-DPR 15 Procedimiento en caso de derrame de productos químicos.</w:t>
      </w:r>
    </w:p>
    <w:p w14:paraId="0A58713C" w14:textId="77777777" w:rsidR="006776BE" w:rsidRPr="000616AB" w:rsidRDefault="006776BE" w:rsidP="006776BE">
      <w:pPr>
        <w:spacing w:after="60"/>
      </w:pPr>
    </w:p>
    <w:p w14:paraId="3A715D02" w14:textId="3CDA2D6C" w:rsidR="00F55CF0" w:rsidRPr="000616AB" w:rsidRDefault="00F55CF0" w:rsidP="00F55CF0">
      <w:pPr>
        <w:pStyle w:val="Ttulo1"/>
        <w:pBdr>
          <w:bottom w:val="single" w:sz="6" w:space="4" w:color="1F3864"/>
        </w:pBdr>
        <w:spacing w:before="320" w:after="140"/>
      </w:pPr>
      <w:r w:rsidRPr="000616AB">
        <w:rPr>
          <w:b/>
          <w:bCs/>
          <w:color w:val="1F3864"/>
          <w:sz w:val="26"/>
          <w:szCs w:val="26"/>
        </w:rPr>
        <w:t>1</w:t>
      </w:r>
      <w:r w:rsidR="006776BE">
        <w:rPr>
          <w:b/>
          <w:bCs/>
          <w:color w:val="1F3864"/>
          <w:sz w:val="26"/>
          <w:szCs w:val="26"/>
        </w:rPr>
        <w:t>2</w:t>
      </w:r>
      <w:r w:rsidRPr="000616AB">
        <w:rPr>
          <w:b/>
          <w:bCs/>
          <w:color w:val="1F3864"/>
          <w:sz w:val="26"/>
          <w:szCs w:val="26"/>
        </w:rPr>
        <w:t>. Control de cambios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600"/>
        <w:gridCol w:w="3400"/>
        <w:gridCol w:w="3050"/>
      </w:tblGrid>
      <w:tr w:rsidR="00F55CF0" w:rsidRPr="000616AB" w14:paraId="199A925F" w14:textId="77777777" w:rsidTr="00CD33E3">
        <w:trPr>
          <w:tblHeader/>
        </w:trPr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9E7ED" w14:textId="77777777" w:rsidR="00F55CF0" w:rsidRPr="000616AB" w:rsidRDefault="00F55CF0" w:rsidP="00CD33E3">
            <w:pPr>
              <w:spacing w:after="40"/>
            </w:pPr>
            <w:r w:rsidRPr="000616AB"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33AED" w14:textId="77777777" w:rsidR="00F55CF0" w:rsidRPr="000616AB" w:rsidRDefault="00F55CF0" w:rsidP="00CD33E3">
            <w:pPr>
              <w:spacing w:after="40"/>
            </w:pPr>
            <w:r w:rsidRPr="000616AB"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8690B" w14:textId="77777777" w:rsidR="00F55CF0" w:rsidRPr="000616AB" w:rsidRDefault="00F55CF0" w:rsidP="00CD33E3">
            <w:pPr>
              <w:spacing w:after="40"/>
            </w:pPr>
            <w:r w:rsidRPr="000616AB">
              <w:rPr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2A7C3" w14:textId="77777777" w:rsidR="00F55CF0" w:rsidRPr="000616AB" w:rsidRDefault="00F55CF0" w:rsidP="00CD33E3">
            <w:pPr>
              <w:spacing w:after="40"/>
            </w:pPr>
            <w:r w:rsidRPr="000616AB"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F55CF0" w:rsidRPr="000616AB" w14:paraId="584A472B" w14:textId="77777777" w:rsidTr="00CD33E3"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E18A2" w14:textId="77777777" w:rsidR="00F55CF0" w:rsidRPr="000616AB" w:rsidRDefault="00F55CF0" w:rsidP="00CD33E3">
            <w:pPr>
              <w:spacing w:after="40"/>
              <w:jc w:val="center"/>
            </w:pPr>
            <w:r w:rsidRPr="000616AB">
              <w:rPr>
                <w:i w:val="0"/>
                <w:color w:val="000000"/>
              </w:rPr>
              <w:t>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3DBB1" w14:textId="77777777" w:rsidR="00F55CF0" w:rsidRPr="000616AB" w:rsidRDefault="00F55CF0" w:rsidP="00CD33E3">
            <w:pPr>
              <w:spacing w:after="40"/>
              <w:jc w:val="center"/>
            </w:pPr>
            <w:proofErr w:type="spellStart"/>
            <w:proofErr w:type="spellEnd"/>
            <w:proofErr w:type="spellStart"/>
            <w:proofErr w:type="spellEnd"/>
            <w:r w:rsidRPr="000616AB">
              <w:rPr>
                <w:i w:val="0"/>
                <w:color w:val="000000"/>
              </w:rPr>
              <w:t>30/09/2026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FCACD" w14:textId="77777777" w:rsidR="00F55CF0" w:rsidRPr="000616AB" w:rsidRDefault="00F55CF0" w:rsidP="00CD33E3">
            <w:pPr>
              <w:spacing w:after="40"/>
            </w:pPr>
            <w:r w:rsidRPr="000616AB">
              <w:rPr>
                <w:i w:val="0"/>
                <w:color w:val="000000"/>
              </w:rPr>
              <w:t>Emisión inicial del documento. Incorpora las observaciones de la revisión de seguridad a la Guía de Metalizado de Cobre.</w:t>
            </w:r>
          </w:p>
        </w:tc>
        <w:tc>
          <w:tcPr>
            <w:tcW w:w="305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3E879" w14:textId="77777777" w:rsidR="00F55CF0" w:rsidRPr="000616AB" w:rsidRDefault="00F55CF0" w:rsidP="00CD33E3">
            <w:pPr>
              <w:spacing w:after="40"/>
            </w:pPr>
            <w:r w:rsidRPr="000616AB">
              <w:rPr>
                <w:i w:val="0"/>
                <w:color w:val="000000"/>
              </w:rPr>
              <w:t>Nicolás Seguel Ardiles</w:t>
            </w:r>
          </w:p>
        </w:tc>
      </w:tr>
    </w:tbl>
    <w:p w14:paraId="7D8CBDDA" w14:textId="77777777" w:rsidR="00F55CF0" w:rsidRPr="000616AB" w:rsidRDefault="00F55CF0" w:rsidP="00F55CF0">
      <w:pPr>
        <w:spacing w:after="60"/>
      </w:pPr>
    </w:p>
    <w:p w14:paraId="3A51905C" w14:textId="77777777" w:rsidR="00A32BED" w:rsidRPr="000616AB" w:rsidRDefault="00A32BED">
      <w:pPr>
        <w:spacing w:before="300"/>
      </w:pP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A32BED" w:rsidRPr="000616AB" w14:paraId="1BA4F925" w14:textId="77777777">
        <w:tc>
          <w:tcPr>
            <w:tcW w:w="311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BE95E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Elaborado por</w:t>
            </w:r>
          </w:p>
        </w:tc>
        <w:tc>
          <w:tcPr>
            <w:tcW w:w="311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4B415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Revisado por</w:t>
            </w:r>
          </w:p>
        </w:tc>
        <w:tc>
          <w:tcPr>
            <w:tcW w:w="311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D69EA" w14:textId="77777777" w:rsidR="00A32BED" w:rsidRPr="000616AB" w:rsidRDefault="00000000">
            <w:pPr>
              <w:jc w:val="center"/>
            </w:pPr>
            <w:r w:rsidRPr="000616AB">
              <w:rPr>
                <w:b/>
                <w:bCs/>
                <w:color w:val="FFFFFF"/>
              </w:rPr>
              <w:t>Aprobado por</w:t>
            </w:r>
          </w:p>
        </w:tc>
      </w:tr>
      <w:tr w:rsidR="00A32BED" w:rsidRPr="000616AB" w14:paraId="02B7A522" w14:textId="77777777">
        <w:tc>
          <w:tcPr>
            <w:tcW w:w="311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6D0B1" w14:textId="77777777" w:rsidR="00A32BED" w:rsidRPr="000616AB" w:rsidRDefault="00000000">
            <w:pPr>
              <w:rPr>
                <w:color w:val="000000" w:themeColor="text1"/>
              </w:rPr>
            </w:pPr>
            <w:r w:rsidRPr="000616AB">
              <w:rPr>
                <w:i w:val="0"/>
                <w:iCs/>
                <w:color w:val="000000" w:themeColor="text1"/>
              </w:rPr>
              <w:t>Nicolás Seguel Ardiles</w:t>
            </w:r>
            <w:r w:rsidRPr="000616AB">
              <w:rPr>
                <w:color w:val="000000" w:themeColor="text1"/>
              </w:rPr>
              <w:br/>
            </w:r>
            <w:r w:rsidRPr="000616AB">
              <w:rPr>
                <w:i/>
                <w:iCs/>
                <w:color w:val="000000" w:themeColor="text1"/>
              </w:rPr>
              <w:t>Firma / fecha:</w:t>
            </w:r>
          </w:p>
        </w:tc>
        <w:tc>
          <w:tcPr>
            <w:tcW w:w="3117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0DE61" w14:textId="7804255F" w:rsidR="00A32BED" w:rsidRPr="000616AB" w:rsidRDefault="00514705">
            <w:pPr>
              <w:rPr>
                <w:color w:val="000000" w:themeColor="text1"/>
              </w:rPr>
            </w:pPr>
            <w:r w:rsidRPr="000616AB">
              <w:rPr>
                <w:i w:val="0"/>
                <w:iCs/>
                <w:color w:val="000000" w:themeColor="text1"/>
              </w:rPr>
              <w:t>María Eliana Escobar</w:t>
            </w:r>
            <w:r w:rsidRPr="000616AB">
              <w:rPr>
                <w:color w:val="000000" w:themeColor="text1"/>
              </w:rPr>
              <w:br/>
            </w:r>
            <w:r w:rsidR="00000000" w:rsidRPr="000616AB">
              <w:rPr>
                <w:i/>
                <w:iCs/>
                <w:color w:val="000000" w:themeColor="text1"/>
              </w:rPr>
              <w:t>Firma / fecha:</w:t>
            </w:r>
          </w:p>
        </w:tc>
        <w:tc>
          <w:tcPr>
            <w:tcW w:w="31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02567" w14:textId="54B7A38A" w:rsidR="00A32BED" w:rsidRPr="000616AB" w:rsidRDefault="00514705">
            <w:pPr>
              <w:rPr>
                <w:color w:val="000000" w:themeColor="text1"/>
              </w:rPr>
            </w:pPr>
            <w:r w:rsidRPr="000616AB">
              <w:rPr>
                <w:i w:val="0"/>
                <w:iCs/>
                <w:color w:val="000000" w:themeColor="text1"/>
              </w:rPr>
              <w:t>Marilyn Cruces</w:t>
            </w:r>
            <w:r w:rsidRPr="000616AB">
              <w:rPr>
                <w:color w:val="000000" w:themeColor="text1"/>
              </w:rPr>
              <w:br/>
            </w:r>
            <w:r w:rsidR="00000000" w:rsidRPr="000616AB">
              <w:rPr>
                <w:i/>
                <w:iCs/>
                <w:color w:val="000000" w:themeColor="text1"/>
              </w:rPr>
              <w:t>Firma / fecha:</w:t>
            </w:r>
          </w:p>
        </w:tc>
      </w:tr>
    </w:tbl>
    <w:p w14:paraId="5A46AC1E" w14:textId="77777777" w:rsidR="00C27075" w:rsidRPr="000616AB" w:rsidRDefault="00C27075"/>
    <w:sectPr w:rsidR="00C27075" w:rsidRPr="000616AB">
      <w:headerReference w:type="default" r:id="rId9"/>
      <w:footerReference w:type="default" r:id="rId10"/>
      <w:pgSz w:w="12240" w:h="15840"/>
      <w:pgMar w:top="1100" w:right="1000" w:bottom="11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8DE2AE" w14:textId="77777777" w:rsidR="00F8145D" w:rsidRDefault="00F8145D">
      <w:r>
        <w:separator/>
      </w:r>
    </w:p>
  </w:endnote>
  <w:endnote w:type="continuationSeparator" w:id="0">
    <w:p w14:paraId="00BA8032" w14:textId="77777777" w:rsidR="00F8145D" w:rsidRDefault="00F81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168726" w14:textId="77777777" w:rsidR="00A32BED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F55CF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F55CF0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i/>
        <w:iCs/>
        <w:sz w:val="14"/>
        <w:szCs w:val="14"/>
      </w:rPr>
      <w:t xml:space="preserve">   |   Programa Laboratorio Seguro (PLS)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DF4E42" w14:textId="77777777" w:rsidR="00F8145D" w:rsidRDefault="00F8145D">
      <w:r>
        <w:separator/>
      </w:r>
    </w:p>
  </w:footnote>
  <w:footnote w:type="continuationSeparator" w:id="0">
    <w:p w14:paraId="5FD6CE88" w14:textId="77777777" w:rsidR="00F8145D" w:rsidRDefault="00F81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3E8428" w14:textId="0C2412B7" w:rsidR="008B71B7" w:rsidRPr="008B71B7" w:rsidRDefault="008B71B7" w:rsidP="008B71B7">
    <w:pPr>
      <w:pBdr>
        <w:bottom w:val="single" w:sz="6" w:space="4" w:color="1F3864"/>
      </w:pBdr>
      <w:tabs>
        <w:tab w:val="right" w:pos="9350"/>
      </w:tabs>
      <w:jc w:val="right"/>
      <w:rPr>
        <w:color w:val="153D63" w:themeColor="text2" w:themeTint="E6"/>
        <w:sz w:val="16"/>
        <w:szCs w:val="16"/>
      </w:rPr>
    </w:pPr>
    <w:r w:rsidRPr="008B71B7">
      <w:rPr>
        <w:noProof/>
        <w:color w:val="153D63" w:themeColor="text2" w:themeTint="E6"/>
      </w:rPr>
      <w:drawing>
        <wp:anchor distT="0" distB="0" distL="114300" distR="114300" simplePos="0" relativeHeight="251659264" behindDoc="1" locked="0" layoutInCell="1" allowOverlap="1" wp14:anchorId="68873529" wp14:editId="0140CF05">
          <wp:simplePos x="0" y="0"/>
          <wp:positionH relativeFrom="column">
            <wp:posOffset>-515730</wp:posOffset>
          </wp:positionH>
          <wp:positionV relativeFrom="paragraph">
            <wp:posOffset>-401872</wp:posOffset>
          </wp:positionV>
          <wp:extent cx="1423283" cy="768261"/>
          <wp:effectExtent l="0" t="0" r="0" b="0"/>
          <wp:wrapNone/>
          <wp:docPr id="14" name="Imagen 14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57" t="5517" r="3413" b="6251"/>
                  <a:stretch/>
                </pic:blipFill>
                <pic:spPr bwMode="auto">
                  <a:xfrm>
                    <a:off x="0" y="0"/>
                    <a:ext cx="1425226" cy="7693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71B7">
      <w:rPr>
        <w:color w:val="153D63" w:themeColor="text2" w:themeTint="E6"/>
        <w:sz w:val="16"/>
        <w:szCs w:val="16"/>
      </w:rPr>
      <w:t>PROGRAMA LABORATORIO SEGURO</w:t>
    </w:r>
  </w:p>
  <w:p w14:paraId="198B1016" w14:textId="13912DF9" w:rsidR="008B71B7" w:rsidRPr="008B71B7" w:rsidRDefault="008B71B7" w:rsidP="008B71B7">
    <w:pPr>
      <w:pBdr>
        <w:bottom w:val="single" w:sz="6" w:space="4" w:color="1F3864"/>
      </w:pBdr>
      <w:tabs>
        <w:tab w:val="right" w:pos="9350"/>
      </w:tabs>
      <w:jc w:val="right"/>
      <w:rPr>
        <w:color w:val="153D63" w:themeColor="text2" w:themeTint="E6"/>
        <w:sz w:val="16"/>
        <w:szCs w:val="16"/>
      </w:rPr>
    </w:pPr>
    <w:r w:rsidRPr="008B71B7">
      <w:rPr>
        <w:color w:val="153D63" w:themeColor="text2" w:themeTint="E6"/>
        <w:sz w:val="16"/>
        <w:szCs w:val="16"/>
      </w:rPr>
      <w:t>PROCEDIMIENTO OPERATIVO ESTANDARIZADO</w:t>
    </w:r>
  </w:p>
  <w:p w14:paraId="47BD558E" w14:textId="781D2C6F" w:rsidR="00A32BED" w:rsidRPr="008B71B7" w:rsidRDefault="00000000" w:rsidP="008B71B7">
    <w:pPr>
      <w:pBdr>
        <w:bottom w:val="single" w:sz="6" w:space="4" w:color="1F3864"/>
      </w:pBdr>
      <w:tabs>
        <w:tab w:val="right" w:pos="9350"/>
      </w:tabs>
      <w:jc w:val="right"/>
      <w:rPr>
        <w:color w:val="153D63" w:themeColor="text2" w:themeTint="E6"/>
      </w:rPr>
    </w:pPr>
    <w:r w:rsidRPr="008B71B7">
      <w:rPr>
        <w:color w:val="153D63" w:themeColor="text2" w:themeTint="E6"/>
        <w:sz w:val="16"/>
        <w:szCs w:val="16"/>
      </w:rPr>
      <w:t>Código: Por asignar (PLS)</w:t>
    </w:r>
    <w:proofErr w:type="spellStart"/>
    <w:r w:rsidRPr="008B71B7">
      <w:rPr>
        <w:color w:val="153D63" w:themeColor="text2" w:themeTint="E6"/>
        <w:sz w:val="16"/>
        <w:szCs w:val="16"/>
      </w:rPr>
    </w:r>
    <w:proofErr w:type="spellEnd"/>
    <w:r w:rsidRPr="008B71B7">
      <w:rPr>
        <w:color w:val="153D63" w:themeColor="text2" w:themeTint="E6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4A7488"/>
    <w:multiLevelType w:val="hybridMultilevel"/>
    <w:tmpl w:val="A9BC156E"/>
    <w:lvl w:ilvl="0" w:tplc="6A605BF8">
      <w:start w:val="1"/>
      <w:numFmt w:val="bullet"/>
      <w:lvlText w:val="•"/>
      <w:lvlJc w:val="left"/>
      <w:pPr>
        <w:ind w:left="420" w:hanging="260"/>
      </w:pPr>
    </w:lvl>
    <w:lvl w:ilvl="1" w:tplc="8E526ADC">
      <w:numFmt w:val="decimal"/>
      <w:lvlText w:val=""/>
      <w:lvlJc w:val="left"/>
    </w:lvl>
    <w:lvl w:ilvl="2" w:tplc="E692EED6">
      <w:numFmt w:val="decimal"/>
      <w:lvlText w:val=""/>
      <w:lvlJc w:val="left"/>
    </w:lvl>
    <w:lvl w:ilvl="3" w:tplc="186C4498">
      <w:numFmt w:val="decimal"/>
      <w:lvlText w:val=""/>
      <w:lvlJc w:val="left"/>
    </w:lvl>
    <w:lvl w:ilvl="4" w:tplc="C7965A5E">
      <w:numFmt w:val="decimal"/>
      <w:lvlText w:val=""/>
      <w:lvlJc w:val="left"/>
    </w:lvl>
    <w:lvl w:ilvl="5" w:tplc="5F9C8324">
      <w:numFmt w:val="decimal"/>
      <w:lvlText w:val=""/>
      <w:lvlJc w:val="left"/>
    </w:lvl>
    <w:lvl w:ilvl="6" w:tplc="599AEA02">
      <w:numFmt w:val="decimal"/>
      <w:lvlText w:val=""/>
      <w:lvlJc w:val="left"/>
    </w:lvl>
    <w:lvl w:ilvl="7" w:tplc="CC1AB118">
      <w:numFmt w:val="decimal"/>
      <w:lvlText w:val=""/>
      <w:lvlJc w:val="left"/>
    </w:lvl>
    <w:lvl w:ilvl="8" w:tplc="5544AA6A">
      <w:numFmt w:val="decimal"/>
      <w:lvlText w:val=""/>
      <w:lvlJc w:val="left"/>
    </w:lvl>
  </w:abstractNum>
  <w:abstractNum w:abstractNumId="1" w15:restartNumberingAfterBreak="0">
    <w:nsid w:val="39605815"/>
    <w:multiLevelType w:val="hybridMultilevel"/>
    <w:tmpl w:val="CBFE4AEC"/>
    <w:lvl w:ilvl="0" w:tplc="94A61C56">
      <w:start w:val="1"/>
      <w:numFmt w:val="bullet"/>
      <w:lvlText w:val="●"/>
      <w:lvlJc w:val="left"/>
      <w:pPr>
        <w:ind w:left="720" w:hanging="360"/>
      </w:pPr>
    </w:lvl>
    <w:lvl w:ilvl="1" w:tplc="5316FFB6">
      <w:start w:val="1"/>
      <w:numFmt w:val="bullet"/>
      <w:lvlText w:val="○"/>
      <w:lvlJc w:val="left"/>
      <w:pPr>
        <w:ind w:left="1440" w:hanging="360"/>
      </w:pPr>
    </w:lvl>
    <w:lvl w:ilvl="2" w:tplc="A68235BE">
      <w:start w:val="1"/>
      <w:numFmt w:val="bullet"/>
      <w:lvlText w:val="■"/>
      <w:lvlJc w:val="left"/>
      <w:pPr>
        <w:ind w:left="2160" w:hanging="360"/>
      </w:pPr>
    </w:lvl>
    <w:lvl w:ilvl="3" w:tplc="4C666650">
      <w:start w:val="1"/>
      <w:numFmt w:val="bullet"/>
      <w:lvlText w:val="●"/>
      <w:lvlJc w:val="left"/>
      <w:pPr>
        <w:ind w:left="2880" w:hanging="360"/>
      </w:pPr>
    </w:lvl>
    <w:lvl w:ilvl="4" w:tplc="7FCC2EA2">
      <w:start w:val="1"/>
      <w:numFmt w:val="bullet"/>
      <w:lvlText w:val="○"/>
      <w:lvlJc w:val="left"/>
      <w:pPr>
        <w:ind w:left="3600" w:hanging="360"/>
      </w:pPr>
    </w:lvl>
    <w:lvl w:ilvl="5" w:tplc="8C74AE88">
      <w:start w:val="1"/>
      <w:numFmt w:val="bullet"/>
      <w:lvlText w:val="■"/>
      <w:lvlJc w:val="left"/>
      <w:pPr>
        <w:ind w:left="4320" w:hanging="360"/>
      </w:pPr>
    </w:lvl>
    <w:lvl w:ilvl="6" w:tplc="3AC4E124">
      <w:start w:val="1"/>
      <w:numFmt w:val="bullet"/>
      <w:lvlText w:val="●"/>
      <w:lvlJc w:val="left"/>
      <w:pPr>
        <w:ind w:left="5040" w:hanging="360"/>
      </w:pPr>
    </w:lvl>
    <w:lvl w:ilvl="7" w:tplc="AFCEFC30">
      <w:start w:val="1"/>
      <w:numFmt w:val="bullet"/>
      <w:lvlText w:val="●"/>
      <w:lvlJc w:val="left"/>
      <w:pPr>
        <w:ind w:left="5760" w:hanging="360"/>
      </w:pPr>
    </w:lvl>
    <w:lvl w:ilvl="8" w:tplc="6CB86518">
      <w:start w:val="1"/>
      <w:numFmt w:val="bullet"/>
      <w:lvlText w:val="●"/>
      <w:lvlJc w:val="left"/>
      <w:pPr>
        <w:ind w:left="6480" w:hanging="360"/>
      </w:pPr>
    </w:lvl>
  </w:abstractNum>
  <w:num w:numId="1" w16cid:durableId="116917670">
    <w:abstractNumId w:val="1"/>
    <w:lvlOverride w:ilvl="0">
      <w:startOverride w:val="1"/>
    </w:lvlOverride>
  </w:num>
  <w:num w:numId="2" w16cid:durableId="14602210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BED"/>
    <w:rsid w:val="000616AB"/>
    <w:rsid w:val="001259D1"/>
    <w:rsid w:val="00214368"/>
    <w:rsid w:val="0045269D"/>
    <w:rsid w:val="004654BE"/>
    <w:rsid w:val="00514705"/>
    <w:rsid w:val="006776BE"/>
    <w:rsid w:val="006D080E"/>
    <w:rsid w:val="008B71B7"/>
    <w:rsid w:val="00A32BED"/>
    <w:rsid w:val="00C27075"/>
    <w:rsid w:val="00F55CF0"/>
    <w:rsid w:val="00F8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675D0"/>
  <w15:docId w15:val="{8488C0D3-E0ED-B844-93F2-A432F234A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F55CF0"/>
    <w:rPr>
      <w:color w:val="2E74B5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8B71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71B7"/>
  </w:style>
  <w:style w:type="paragraph" w:styleId="Piedepgina">
    <w:name w:val="footer"/>
    <w:basedOn w:val="Normal"/>
    <w:link w:val="PiedepginaCar"/>
    <w:uiPriority w:val="99"/>
    <w:unhideWhenUsed/>
    <w:rsid w:val="008B71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7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1106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Macarena Paz Otto Medina</cp:lastModifiedBy>
  <cp:revision>4</cp:revision>
  <dcterms:created xsi:type="dcterms:W3CDTF">2026-09-02T21:50:00Z</dcterms:created>
  <dcterms:modified xsi:type="dcterms:W3CDTF">2026-09-22T15:59:00Z</dcterms:modified>
</cp:coreProperties>
</file>