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E0" w:rsidRPr="00C317DC" w:rsidRDefault="002E39E0" w:rsidP="002E39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2E39E0" w:rsidRDefault="002E39E0" w:rsidP="002E39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ядерної фізики, Фізичного факультету КНУ ім. Т.Г. Шевченко</w:t>
      </w: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>03022, м. Київ, пр. Академіка Глушкова 2, 044-526-4567</w:t>
      </w:r>
    </w:p>
    <w:p w:rsidR="002E39E0" w:rsidRPr="00064D67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1"/>
        <w:gridCol w:w="2121"/>
        <w:gridCol w:w="2166"/>
      </w:tblGrid>
      <w:tr w:rsidR="002E39E0" w:rsidRPr="00857F9D" w:rsidTr="00B91C78">
        <w:trPr>
          <w:trHeight w:val="617"/>
        </w:trPr>
        <w:tc>
          <w:tcPr>
            <w:tcW w:w="5387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2E39E0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____________________(ініціали,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прізвище)</w:t>
            </w:r>
          </w:p>
        </w:tc>
      </w:tr>
      <w:tr w:rsidR="002E39E0" w:rsidRPr="00857F9D" w:rsidTr="00B91C78">
        <w:tc>
          <w:tcPr>
            <w:tcW w:w="5387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2E39E0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2E39E0" w:rsidRPr="003551C2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Cs w:val="28"/>
                <w:lang w:val="fr-FR"/>
              </w:rPr>
              <w:t>________________</w:t>
            </w:r>
          </w:p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Pr="00A11E4F" w:rsidRDefault="002E39E0" w:rsidP="002E39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39E0" w:rsidRPr="00DB2F25" w:rsidRDefault="002E39E0" w:rsidP="002E3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>ПРОВЕДЕННЯ ЛАБОРАТОРНОЇ РОБОТИ №</w:t>
      </w:r>
      <w:r>
        <w:rPr>
          <w:rFonts w:ascii="Times New Roman" w:hAnsi="Times New Roman" w:cs="Times New Roman"/>
          <w:sz w:val="28"/>
          <w:szCs w:val="28"/>
          <w:lang w:val="fr-FR"/>
        </w:rPr>
        <w:t>4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39E0" w:rsidRPr="00DB2F25" w:rsidRDefault="002E39E0" w:rsidP="002E3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2E39E0" w:rsidRPr="00DB2F25" w:rsidRDefault="002E39E0" w:rsidP="002E39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86F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ДОСЛІДЖЕННЯ </w:t>
      </w:r>
      <w:r w:rsidRPr="003551C2"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L</w:t>
      </w:r>
      <w:r w:rsidRPr="003551C2">
        <w:rPr>
          <w:rFonts w:ascii="Times New Roman" w:hAnsi="Times New Roman" w:cs="Times New Roman"/>
          <w:bCs/>
          <w:sz w:val="28"/>
          <w:szCs w:val="28"/>
        </w:rPr>
        <w:t>C</w:t>
      </w:r>
      <w:r w:rsidRPr="002E39E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RC</w:t>
      </w:r>
      <w:r w:rsidRPr="002E39E0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CR</w:t>
      </w:r>
      <w:r w:rsidRPr="002E39E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ЧОТИРЬОХПОЛЮСНИКІВ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ПОДВІЙНОГО Т-ПОДІБНОГО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RC</w:t>
      </w:r>
      <w:r w:rsidRPr="002E39E0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МОСТУ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2E39E0" w:rsidRDefault="002E39E0" w:rsidP="002E39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1844"/>
        <w:gridCol w:w="1481"/>
        <w:gridCol w:w="2677"/>
      </w:tblGrid>
      <w:tr w:rsidR="002E39E0" w:rsidRPr="00857F9D" w:rsidTr="00B91C78">
        <w:trPr>
          <w:trHeight w:val="617"/>
        </w:trPr>
        <w:tc>
          <w:tcPr>
            <w:tcW w:w="3505" w:type="dxa"/>
            <w:vAlign w:val="center"/>
          </w:tcPr>
          <w:p w:rsidR="002E39E0" w:rsidRPr="00E87CA8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2E39E0" w:rsidRPr="00E87CA8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2E39E0" w:rsidRPr="00857F9D" w:rsidTr="00B91C78">
        <w:tc>
          <w:tcPr>
            <w:tcW w:w="3505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2E39E0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2E39E0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2E39E0" w:rsidRDefault="002E39E0" w:rsidP="002E39E0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1844"/>
        <w:gridCol w:w="1485"/>
        <w:gridCol w:w="2661"/>
      </w:tblGrid>
      <w:tr w:rsidR="002E39E0" w:rsidRPr="00122BF8" w:rsidTr="00B91C78">
        <w:trPr>
          <w:trHeight w:val="617"/>
        </w:trPr>
        <w:tc>
          <w:tcPr>
            <w:tcW w:w="3505" w:type="dxa"/>
            <w:vAlign w:val="center"/>
          </w:tcPr>
          <w:p w:rsidR="002E39E0" w:rsidRPr="00E87CA8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2E39E0" w:rsidRPr="00E87CA8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2E39E0" w:rsidRPr="00122BF8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2E39E0" w:rsidRPr="00122BF8" w:rsidTr="00B91C78">
        <w:tc>
          <w:tcPr>
            <w:tcW w:w="3505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2E39E0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2E39E0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2E39E0" w:rsidRDefault="002E39E0" w:rsidP="002E39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1844"/>
        <w:gridCol w:w="1482"/>
        <w:gridCol w:w="2677"/>
      </w:tblGrid>
      <w:tr w:rsidR="002E39E0" w:rsidRPr="00122BF8" w:rsidTr="00B91C78">
        <w:trPr>
          <w:trHeight w:val="617"/>
        </w:trPr>
        <w:tc>
          <w:tcPr>
            <w:tcW w:w="3505" w:type="dxa"/>
            <w:vAlign w:val="center"/>
          </w:tcPr>
          <w:p w:rsidR="002E39E0" w:rsidRPr="00E87CA8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2E39E0" w:rsidRPr="00E87CA8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2E39E0" w:rsidRPr="00A57AB2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2E39E0" w:rsidRPr="00122BF8" w:rsidTr="00B91C78">
        <w:tc>
          <w:tcPr>
            <w:tcW w:w="3505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2E39E0" w:rsidRPr="00857F9D" w:rsidRDefault="002E39E0" w:rsidP="00B91C7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          </w:t>
            </w: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2E39E0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2E39E0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2E39E0" w:rsidRPr="00857F9D" w:rsidRDefault="002E39E0" w:rsidP="00B91C7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rPr>
          <w:lang w:val="uk-UA"/>
        </w:rPr>
      </w:pPr>
    </w:p>
    <w:p w:rsidR="002E39E0" w:rsidRDefault="002E39E0" w:rsidP="002E39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2E39E0" w:rsidRPr="002E39E0" w:rsidRDefault="002E39E0" w:rsidP="002E39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2E39E0">
        <w:rPr>
          <w:rFonts w:ascii="TimesNewRoman" w:hAnsi="TimesNewRoman" w:cs="TimesNewRoman"/>
          <w:sz w:val="28"/>
          <w:szCs w:val="28"/>
          <w:lang w:val="uk-UA"/>
        </w:rPr>
        <w:t xml:space="preserve">Об’єкт дослідження – </w:t>
      </w:r>
      <w:r>
        <w:rPr>
          <w:rFonts w:ascii="TimesNewRoman" w:hAnsi="TimesNewRoman" w:cs="TimesNewRoman"/>
          <w:sz w:val="28"/>
          <w:szCs w:val="28"/>
          <w:lang w:val="fr-FR"/>
        </w:rPr>
        <w:t>RLC</w:t>
      </w:r>
      <w:r w:rsidRPr="002E39E0">
        <w:rPr>
          <w:rFonts w:ascii="TimesNewRoman" w:hAnsi="TimesNewRoman" w:cs="TimesNewRoman"/>
          <w:sz w:val="28"/>
          <w:szCs w:val="28"/>
          <w:lang w:val="uk-UA"/>
        </w:rPr>
        <w:t xml:space="preserve">, </w:t>
      </w:r>
      <w:r>
        <w:rPr>
          <w:rFonts w:ascii="TimesNewRoman" w:hAnsi="TimesNewRoman" w:cs="TimesNewRoman"/>
          <w:sz w:val="28"/>
          <w:szCs w:val="28"/>
          <w:lang w:val="fr-FR"/>
        </w:rPr>
        <w:t>RC</w:t>
      </w:r>
      <w:r w:rsidRPr="002E39E0">
        <w:rPr>
          <w:rFonts w:ascii="TimesNewRoman" w:hAnsi="TimesNewRoman" w:cs="TimesNewRoman"/>
          <w:sz w:val="28"/>
          <w:szCs w:val="28"/>
          <w:lang w:val="uk-UA"/>
        </w:rPr>
        <w:t>-</w:t>
      </w:r>
      <w:r>
        <w:rPr>
          <w:rFonts w:ascii="TimesNewRoman" w:hAnsi="TimesNewRoman" w:cs="TimesNewRoman"/>
          <w:sz w:val="28"/>
          <w:szCs w:val="28"/>
          <w:lang w:val="fr-FR"/>
        </w:rPr>
        <w:t>CR</w:t>
      </w:r>
      <w:r w:rsidRPr="002E39E0"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чотирьохполюсники та подвійний Т-подібний </w:t>
      </w:r>
      <w:r>
        <w:rPr>
          <w:rFonts w:ascii="TimesNewRoman" w:hAnsi="TimesNewRoman" w:cs="TimesNewRoman"/>
          <w:sz w:val="28"/>
          <w:szCs w:val="28"/>
          <w:lang w:val="fr-FR"/>
        </w:rPr>
        <w:t>RC</w:t>
      </w:r>
      <w:r w:rsidRPr="002E39E0">
        <w:rPr>
          <w:rFonts w:ascii="TimesNewRoman" w:hAnsi="TimesNewRoman" w:cs="TimesNewRoman"/>
          <w:sz w:val="28"/>
          <w:szCs w:val="28"/>
          <w:lang w:val="uk-UA"/>
        </w:rPr>
        <w:t>-</w:t>
      </w:r>
      <w:r>
        <w:rPr>
          <w:rFonts w:ascii="TimesNewRoman" w:hAnsi="TimesNewRoman" w:cs="TimesNewRoman"/>
          <w:sz w:val="28"/>
          <w:szCs w:val="28"/>
          <w:lang w:val="uk-UA"/>
        </w:rPr>
        <w:t>міст</w:t>
      </w:r>
      <w:r w:rsidRPr="002E39E0"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2E39E0" w:rsidRPr="002E39E0" w:rsidRDefault="002E39E0" w:rsidP="002E39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2E39E0" w:rsidRPr="0046192D" w:rsidRDefault="002E39E0" w:rsidP="002E39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>Мета роботи – О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>тримання амплітуд</w:t>
      </w:r>
      <w:r>
        <w:rPr>
          <w:rFonts w:ascii="TimesNewRoman" w:hAnsi="TimesNewRoman" w:cs="TimesNewRoman"/>
          <w:sz w:val="28"/>
          <w:szCs w:val="28"/>
          <w:lang w:val="ru-RU"/>
        </w:rPr>
        <w:t>но-частотних та</w:t>
      </w:r>
      <w:r w:rsidRPr="002E39E0">
        <w:rPr>
          <w:rFonts w:ascii="TimesNewRoman" w:hAnsi="TimesNewRoman" w:cs="TimesNewRoman"/>
          <w:sz w:val="28"/>
          <w:szCs w:val="28"/>
          <w:lang w:val="ru-RU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uk-UA"/>
        </w:rPr>
        <w:t>перехідних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характеристик</w:t>
      </w:r>
      <w:r w:rsidRPr="0046192D">
        <w:rPr>
          <w:rFonts w:ascii="TimesNewRoman" w:hAnsi="TimesNewRoman" w:cs="TimesNewRoman"/>
          <w:sz w:val="28"/>
          <w:szCs w:val="28"/>
          <w:lang w:val="ru-RU"/>
        </w:rPr>
        <w:t>.</w:t>
      </w: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rPr>
          <w:lang w:val="ru-RU"/>
        </w:rPr>
      </w:pPr>
    </w:p>
    <w:p w:rsidR="002E39E0" w:rsidRDefault="002E39E0" w:rsidP="002E39E0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2E39E0" w:rsidRPr="00E57BF1" w:rsidRDefault="002E39E0" w:rsidP="002E39E0">
      <w:pPr>
        <w:pStyle w:val="Paragraphedeliste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</w:t>
      </w:r>
      <w:r w:rsidR="008C6FBA">
        <w:rPr>
          <w:rFonts w:ascii="Times New Roman" w:hAnsi="Times New Roman" w:cs="Times New Roman"/>
          <w:sz w:val="28"/>
          <w:szCs w:val="28"/>
          <w:lang w:val="fr-FR"/>
        </w:rPr>
        <w:t>L</w:t>
      </w: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-ланцюжок</w:t>
      </w:r>
      <w:r w:rsidRPr="00C57E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39E0" w:rsidRDefault="002E39E0" w:rsidP="002E39E0">
      <w:pPr>
        <w:pStyle w:val="Paragraphedeliste"/>
        <w:numPr>
          <w:ilvl w:val="1"/>
          <w:numId w:val="2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2E39E0" w:rsidRDefault="002E39E0" w:rsidP="002E39E0">
      <w:pPr>
        <w:pStyle w:val="Paragraphedeliste"/>
        <w:numPr>
          <w:ilvl w:val="1"/>
          <w:numId w:val="2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 w:rsidR="008C6FBA"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 w:rsidR="008C6FBA">
        <w:rPr>
          <w:rFonts w:ascii="TimesNewRoman" w:hAnsi="TimesNewRoman" w:cs="TimesNewRoman"/>
          <w:sz w:val="28"/>
          <w:szCs w:val="28"/>
          <w:lang w:val="fr-FR"/>
        </w:rPr>
        <w:t>RLC</w:t>
      </w:r>
      <w:r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2E39E0" w:rsidRPr="00E57BF1" w:rsidRDefault="008C6FBA" w:rsidP="002E39E0">
      <w:pPr>
        <w:pStyle w:val="Paragraphedeliste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Перехідна характеристика </w:t>
      </w:r>
      <w:r>
        <w:rPr>
          <w:rFonts w:ascii="Times New Roman" w:hAnsi="Times New Roman" w:cs="Times New Roman"/>
          <w:sz w:val="28"/>
          <w:szCs w:val="28"/>
          <w:lang w:val="fr-FR"/>
        </w:rPr>
        <w:t>RLC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39E0" w:rsidRDefault="008C6FBA" w:rsidP="002E39E0">
      <w:pPr>
        <w:pStyle w:val="Paragraphedeliste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RC</w:t>
      </w:r>
      <w:r w:rsidR="002E39E0" w:rsidRPr="00301A6E">
        <w:rPr>
          <w:rFonts w:ascii="Times New Roman" w:hAnsi="Times New Roman" w:cs="Times New Roman"/>
          <w:sz w:val="28"/>
          <w:szCs w:val="28"/>
        </w:rPr>
        <w:t>СR</w:t>
      </w:r>
      <w:r w:rsidR="002E39E0"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2E39E0" w:rsidRPr="00E57BF1" w:rsidRDefault="002E39E0" w:rsidP="002E39E0">
      <w:pPr>
        <w:pStyle w:val="Paragraphedeliste"/>
        <w:numPr>
          <w:ilvl w:val="1"/>
          <w:numId w:val="2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2E39E0" w:rsidRDefault="002E39E0" w:rsidP="002E39E0">
      <w:pPr>
        <w:pStyle w:val="Paragraphedeliste"/>
        <w:numPr>
          <w:ilvl w:val="1"/>
          <w:numId w:val="2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 w:rsidR="008C6FBA"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 w:rsidR="008C6FBA">
        <w:rPr>
          <w:rFonts w:ascii="TimesNewRoman" w:hAnsi="TimesNewRoman" w:cs="TimesNewRoman"/>
          <w:sz w:val="28"/>
          <w:szCs w:val="28"/>
          <w:lang w:val="fr-FR"/>
        </w:rPr>
        <w:t>RCCR</w:t>
      </w:r>
      <w:r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8C6FBA" w:rsidRPr="008C6FBA" w:rsidRDefault="008C6FBA" w:rsidP="008C6FBA">
      <w:pPr>
        <w:pStyle w:val="Paragraphedeliste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Перехідна характеристика </w:t>
      </w:r>
      <w:r>
        <w:rPr>
          <w:rFonts w:ascii="Times New Roman" w:hAnsi="Times New Roman" w:cs="Times New Roman"/>
          <w:sz w:val="28"/>
          <w:szCs w:val="28"/>
          <w:lang w:val="fr-FR"/>
        </w:rPr>
        <w:t>RCCR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6FBA" w:rsidRDefault="00186FF3" w:rsidP="008C6FBA">
      <w:pPr>
        <w:pStyle w:val="Paragraphedeliste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Подвійний Т-подібний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RC</w:t>
      </w:r>
      <w:r w:rsidRPr="002E39E0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міст</w:t>
      </w:r>
      <w:r w:rsidR="008C6F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6FBA" w:rsidRPr="00E57BF1" w:rsidRDefault="008C6FBA" w:rsidP="008C6FBA">
      <w:pPr>
        <w:pStyle w:val="Paragraphedeliste"/>
        <w:numPr>
          <w:ilvl w:val="1"/>
          <w:numId w:val="2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8C6FBA" w:rsidRDefault="008C6FBA" w:rsidP="008C6FBA">
      <w:pPr>
        <w:pStyle w:val="Paragraphedeliste"/>
        <w:numPr>
          <w:ilvl w:val="1"/>
          <w:numId w:val="2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 w:rsidR="00186FF3">
        <w:rPr>
          <w:rFonts w:ascii="TimesNewRoman" w:hAnsi="TimesNewRoman" w:cs="TimesNewRoman"/>
          <w:sz w:val="28"/>
          <w:szCs w:val="28"/>
          <w:lang w:val="fr-FR"/>
        </w:rPr>
        <w:t>RC</w:t>
      </w:r>
      <w:r w:rsidR="00186FF3" w:rsidRPr="00186FF3">
        <w:rPr>
          <w:rFonts w:ascii="TimesNewRoman" w:hAnsi="TimesNewRoman" w:cs="TimesNewRoman"/>
          <w:sz w:val="28"/>
          <w:szCs w:val="28"/>
          <w:lang w:val="ru-RU"/>
        </w:rPr>
        <w:t>-</w:t>
      </w:r>
      <w:r w:rsidR="00186FF3">
        <w:rPr>
          <w:rFonts w:ascii="TimesNewRoman" w:hAnsi="TimesNewRoman" w:cs="TimesNewRoman"/>
          <w:sz w:val="28"/>
          <w:szCs w:val="28"/>
          <w:lang w:val="uk-UA"/>
        </w:rPr>
        <w:t>мосту</w:t>
      </w:r>
      <w:r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186FF3" w:rsidRDefault="008C6FBA" w:rsidP="00186FF3">
      <w:pPr>
        <w:pStyle w:val="Paragraphedeliste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Перехідна характеристика </w:t>
      </w:r>
      <w:r>
        <w:rPr>
          <w:rFonts w:ascii="Times New Roman" w:hAnsi="Times New Roman" w:cs="Times New Roman"/>
          <w:sz w:val="28"/>
          <w:szCs w:val="28"/>
          <w:lang w:val="fr-FR"/>
        </w:rPr>
        <w:t>RC</w:t>
      </w:r>
      <w:r w:rsidR="00186FF3">
        <w:rPr>
          <w:rFonts w:ascii="Times New Roman" w:hAnsi="Times New Roman" w:cs="Times New Roman"/>
          <w:sz w:val="28"/>
          <w:szCs w:val="28"/>
          <w:lang w:val="uk-UA"/>
        </w:rPr>
        <w:t>-мосту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6FF3" w:rsidRDefault="00186FF3" w:rsidP="00186FF3">
      <w:pPr>
        <w:spacing w:line="60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186FF3" w:rsidRPr="00186FF3" w:rsidRDefault="00186FF3" w:rsidP="00186FF3">
      <w:pPr>
        <w:spacing w:line="60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186FF3" w:rsidRDefault="00186FF3">
      <w:pPr>
        <w:rPr>
          <w:lang w:val="uk-UA"/>
        </w:rPr>
      </w:pPr>
    </w:p>
    <w:p w:rsidR="00186FF3" w:rsidRDefault="00186FF3">
      <w:pPr>
        <w:rPr>
          <w:lang w:val="uk-UA"/>
        </w:rPr>
      </w:pPr>
    </w:p>
    <w:p w:rsidR="00186FF3" w:rsidRDefault="00186FF3">
      <w:pPr>
        <w:rPr>
          <w:lang w:val="uk-UA"/>
        </w:rPr>
      </w:pPr>
    </w:p>
    <w:p w:rsidR="00186FF3" w:rsidRPr="00186FF3" w:rsidRDefault="00186FF3" w:rsidP="00186FF3">
      <w:pPr>
        <w:pStyle w:val="Paragraphedeliste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6FF3">
        <w:rPr>
          <w:rFonts w:ascii="Times New Roman" w:hAnsi="Times New Roman" w:cs="Times New Roman"/>
          <w:sz w:val="28"/>
          <w:szCs w:val="28"/>
          <w:lang w:val="fr-FR"/>
        </w:rPr>
        <w:lastRenderedPageBreak/>
        <w:t>RLC</w:t>
      </w:r>
      <w:r w:rsidRPr="00186FF3"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186FF3"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186FF3" w:rsidRPr="00241B31" w:rsidRDefault="00186FF3" w:rsidP="00241B31">
      <w:pPr>
        <w:ind w:left="1134"/>
        <w:rPr>
          <w:rFonts w:ascii="Times New Roman" w:hAnsi="Times New Roman" w:cs="Times New Roman"/>
          <w:noProof/>
          <w:sz w:val="24"/>
          <w:szCs w:val="24"/>
          <w:lang w:val="uk-UA" w:eastAsia="fr-FR"/>
        </w:rPr>
      </w:pPr>
      <w:r w:rsidRPr="00241B31">
        <w:rPr>
          <w:rFonts w:ascii="Times New Roman" w:hAnsi="Times New Roman" w:cs="Times New Roman"/>
          <w:noProof/>
          <w:sz w:val="24"/>
          <w:szCs w:val="24"/>
          <w:lang w:val="uk-UA" w:eastAsia="fr-FR"/>
        </w:rPr>
        <w:t xml:space="preserve">Схема ввімкнення </w:t>
      </w:r>
      <w:r w:rsidRPr="00241B31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t>RLC</w:t>
      </w:r>
      <w:r w:rsidRPr="00241B31">
        <w:rPr>
          <w:rFonts w:ascii="Times New Roman" w:hAnsi="Times New Roman" w:cs="Times New Roman"/>
          <w:noProof/>
          <w:sz w:val="24"/>
          <w:szCs w:val="24"/>
          <w:lang w:val="uk-UA" w:eastAsia="fr-FR"/>
        </w:rPr>
        <w:t>-</w:t>
      </w:r>
      <w:r w:rsidR="00241B31" w:rsidRPr="00241B31">
        <w:rPr>
          <w:rFonts w:ascii="Times New Roman" w:hAnsi="Times New Roman" w:cs="Times New Roman"/>
          <w:noProof/>
          <w:sz w:val="24"/>
          <w:szCs w:val="24"/>
          <w:lang w:val="uk-UA" w:eastAsia="fr-FR"/>
        </w:rPr>
        <w:t>чотирьохполюсника (рис. 1).</w:t>
      </w:r>
    </w:p>
    <w:p w:rsidR="0055394F" w:rsidRDefault="00241B31" w:rsidP="0055394F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6629DAC7" wp14:editId="6EBAF236">
            <wp:extent cx="438785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844" cy="10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4F" w:rsidRDefault="0055394F" w:rsidP="0055394F">
      <w:pPr>
        <w:pStyle w:val="Sansinterligne"/>
        <w:jc w:val="center"/>
        <w:rPr>
          <w:rFonts w:ascii="TimesNewRoman" w:hAnsi="TimesNewRoman" w:cs="TimesNewRoman"/>
          <w:sz w:val="24"/>
          <w:szCs w:val="24"/>
          <w:lang w:val="uk-UA"/>
        </w:rPr>
      </w:pPr>
      <w:r w:rsidRPr="0055394F">
        <w:rPr>
          <w:rFonts w:ascii="TimesNewRoman" w:hAnsi="TimesNewRoman" w:cs="TimesNewRoman"/>
          <w:sz w:val="24"/>
          <w:szCs w:val="24"/>
          <w:lang w:val="uk-UA"/>
        </w:rPr>
        <w:t>Рис 1.</w:t>
      </w:r>
    </w:p>
    <w:p w:rsidR="0055394F" w:rsidRPr="0055394F" w:rsidRDefault="0055394F" w:rsidP="0055394F">
      <w:pPr>
        <w:pStyle w:val="Sansinterligne"/>
        <w:jc w:val="center"/>
        <w:rPr>
          <w:rFonts w:ascii="TimesNewRoman" w:hAnsi="TimesNewRoman" w:cs="TimesNewRoman"/>
          <w:sz w:val="24"/>
          <w:szCs w:val="24"/>
          <w:lang w:val="uk-UA"/>
        </w:rPr>
      </w:pPr>
    </w:p>
    <w:p w:rsidR="00241B31" w:rsidRPr="0055394F" w:rsidRDefault="00241B31" w:rsidP="00241B31">
      <w:pPr>
        <w:pStyle w:val="Paragraphedeliste"/>
        <w:spacing w:line="600" w:lineRule="auto"/>
        <w:ind w:left="1440"/>
        <w:rPr>
          <w:rFonts w:ascii="TimesNewRoman" w:hAnsi="TimesNewRoman" w:cs="TimesNewRoman"/>
          <w:sz w:val="24"/>
          <w:szCs w:val="24"/>
          <w:lang w:val="uk-UA"/>
        </w:rPr>
      </w:pPr>
      <w:r w:rsidRPr="0055394F">
        <w:rPr>
          <w:rFonts w:ascii="TimesNewRoman" w:hAnsi="TimesNewRoman" w:cs="TimesNewRoman"/>
          <w:sz w:val="24"/>
          <w:szCs w:val="24"/>
          <w:lang w:val="uk-UA"/>
        </w:rPr>
        <w:t>Перехідна характеристика (Рис. 2).</w:t>
      </w:r>
    </w:p>
    <w:p w:rsidR="00186FF3" w:rsidRDefault="00241B31" w:rsidP="0055394F">
      <w:pPr>
        <w:pStyle w:val="Sansinterligne"/>
        <w:jc w:val="center"/>
        <w:rPr>
          <w:rFonts w:ascii="TimesNewRoman" w:hAnsi="TimesNewRoman" w:cs="TimesNewRoman"/>
          <w:sz w:val="28"/>
          <w:szCs w:val="28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30690DC2" wp14:editId="49419AFA">
            <wp:extent cx="4387850" cy="27672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787" cy="27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4F" w:rsidRDefault="0055394F" w:rsidP="0055394F">
      <w:pPr>
        <w:pStyle w:val="Sansinterligne"/>
        <w:jc w:val="center"/>
        <w:rPr>
          <w:rFonts w:ascii="TimesNewRoman" w:hAnsi="TimesNewRoman" w:cs="TimesNewRoman"/>
          <w:sz w:val="24"/>
          <w:szCs w:val="24"/>
          <w:lang w:val="uk-UA"/>
        </w:rPr>
      </w:pPr>
      <w:r w:rsidRPr="0055394F">
        <w:rPr>
          <w:rFonts w:ascii="TimesNewRoman" w:hAnsi="TimesNewRoman" w:cs="TimesNewRoman"/>
          <w:sz w:val="24"/>
          <w:szCs w:val="24"/>
          <w:lang w:val="uk-UA"/>
        </w:rPr>
        <w:t>Рис 2.</w:t>
      </w:r>
    </w:p>
    <w:p w:rsidR="0055394F" w:rsidRPr="0055394F" w:rsidRDefault="0055394F" w:rsidP="0055394F">
      <w:pPr>
        <w:pStyle w:val="Sansinterligne"/>
        <w:jc w:val="center"/>
        <w:rPr>
          <w:rFonts w:ascii="TimesNewRoman" w:hAnsi="TimesNewRoman" w:cs="TimesNewRoman"/>
          <w:sz w:val="24"/>
          <w:szCs w:val="24"/>
          <w:lang w:val="uk-UA"/>
        </w:rPr>
      </w:pPr>
    </w:p>
    <w:p w:rsidR="00241B31" w:rsidRDefault="00186FF3" w:rsidP="00241B31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186FF3">
        <w:rPr>
          <w:rFonts w:ascii="TimesNewRoman" w:hAnsi="TimesNewRoman" w:cs="TimesNewRoman"/>
          <w:sz w:val="28"/>
          <w:szCs w:val="28"/>
          <w:lang w:val="uk-UA"/>
        </w:rPr>
        <w:t xml:space="preserve">Амплітудно-частотна характеристика </w:t>
      </w:r>
      <w:r w:rsidRPr="00186FF3">
        <w:rPr>
          <w:rFonts w:ascii="TimesNewRoman" w:hAnsi="TimesNewRoman" w:cs="TimesNewRoman"/>
          <w:sz w:val="28"/>
          <w:szCs w:val="28"/>
          <w:lang w:val="fr-FR"/>
        </w:rPr>
        <w:t>RLC</w:t>
      </w:r>
      <w:r w:rsidRPr="00186FF3"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241B31" w:rsidRDefault="00241B31" w:rsidP="00241B31">
      <w:pPr>
        <w:ind w:left="1134"/>
        <w:rPr>
          <w:rFonts w:ascii="Times New Roman" w:hAnsi="Times New Roman" w:cs="Times New Roman"/>
          <w:sz w:val="24"/>
          <w:szCs w:val="24"/>
          <w:lang w:val="uk-UA"/>
        </w:rPr>
      </w:pPr>
      <w:r w:rsidRPr="00241B31">
        <w:rPr>
          <w:rFonts w:ascii="Times New Roman" w:hAnsi="Times New Roman" w:cs="Times New Roman"/>
          <w:sz w:val="24"/>
          <w:szCs w:val="24"/>
          <w:lang w:val="uk-UA"/>
        </w:rPr>
        <w:t>На основі даних, отриманих під час вимірювань</w:t>
      </w:r>
      <w:r w:rsidR="00312D3A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41B31">
        <w:rPr>
          <w:rFonts w:ascii="Times New Roman" w:hAnsi="Times New Roman" w:cs="Times New Roman"/>
          <w:sz w:val="24"/>
          <w:szCs w:val="24"/>
          <w:lang w:val="uk-UA"/>
        </w:rPr>
        <w:t xml:space="preserve"> будуємо амплітудно-частотну характеристику </w:t>
      </w:r>
      <w:r w:rsidRPr="00241B31">
        <w:rPr>
          <w:rFonts w:ascii="Times New Roman" w:hAnsi="Times New Roman" w:cs="Times New Roman"/>
          <w:sz w:val="24"/>
          <w:szCs w:val="24"/>
          <w:lang w:val="fr-FR"/>
        </w:rPr>
        <w:t>RLC</w:t>
      </w:r>
      <w:r w:rsidRPr="00241B3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41B31">
        <w:rPr>
          <w:rFonts w:ascii="Times New Roman" w:hAnsi="Times New Roman" w:cs="Times New Roman"/>
          <w:sz w:val="24"/>
          <w:szCs w:val="24"/>
          <w:lang w:val="uk-UA"/>
        </w:rPr>
        <w:t>ланцюжка (Рис. 3).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4077"/>
      </w:tblGrid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</w:pPr>
            <w:r w:rsidRPr="00C8005F"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  <w:t>f, kHz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</w:pPr>
            <w:r w:rsidRPr="00C8005F">
              <w:rPr>
                <w:b/>
                <w:sz w:val="16"/>
                <w:szCs w:val="16"/>
                <w:lang w:val="fr-FR"/>
              </w:rPr>
              <w:t>K(</w:t>
            </w:r>
            <w:r w:rsidRPr="00C8005F">
              <w:rPr>
                <w:rFonts w:ascii="Sylfaen" w:hAnsi="Sylfaen"/>
                <w:b/>
                <w:sz w:val="16"/>
                <w:szCs w:val="16"/>
                <w:lang w:val="fr-FR"/>
              </w:rPr>
              <w:t>ω</w:t>
            </w:r>
            <w:r w:rsidRPr="00C8005F">
              <w:rPr>
                <w:b/>
                <w:sz w:val="16"/>
                <w:szCs w:val="16"/>
                <w:lang w:val="fr-FR"/>
              </w:rPr>
              <w:t>)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0.02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90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0.06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80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0.08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70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0.1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lastRenderedPageBreak/>
              <w:t>60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0.16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0.24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0.44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1.18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1.56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2.16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2.54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2.54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2.54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2.14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1.74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1.48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1.3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1.2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1.1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1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0.98</w:t>
            </w:r>
          </w:p>
        </w:tc>
      </w:tr>
      <w:tr w:rsidR="00C8005F" w:rsidRPr="00C8005F" w:rsidTr="00C8005F">
        <w:trPr>
          <w:jc w:val="center"/>
        </w:trPr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077" w:type="dxa"/>
          </w:tcPr>
          <w:p w:rsidR="00C8005F" w:rsidRPr="00C8005F" w:rsidRDefault="00C8005F" w:rsidP="00C8005F">
            <w:pPr>
              <w:jc w:val="center"/>
              <w:rPr>
                <w:b/>
                <w:sz w:val="16"/>
                <w:szCs w:val="16"/>
              </w:rPr>
            </w:pPr>
            <w:r w:rsidRPr="00C8005F">
              <w:rPr>
                <w:b/>
                <w:sz w:val="16"/>
                <w:szCs w:val="16"/>
              </w:rPr>
              <w:t>0.98</w:t>
            </w:r>
          </w:p>
        </w:tc>
      </w:tr>
    </w:tbl>
    <w:p w:rsidR="0055394F" w:rsidRDefault="0055394F" w:rsidP="00241B31">
      <w:pPr>
        <w:ind w:left="1134"/>
        <w:rPr>
          <w:rFonts w:ascii="Times New Roman" w:hAnsi="Times New Roman" w:cs="Times New Roman"/>
          <w:sz w:val="24"/>
          <w:szCs w:val="24"/>
          <w:lang w:val="uk-UA"/>
        </w:rPr>
      </w:pPr>
    </w:p>
    <w:p w:rsidR="0055394F" w:rsidRPr="0055394F" w:rsidRDefault="0055394F" w:rsidP="0055394F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55394F">
        <w:rPr>
          <w:rFonts w:ascii="Times New Roman" w:hAnsi="Times New Roman" w:cs="Times New Roman"/>
          <w:sz w:val="24"/>
          <w:szCs w:val="24"/>
        </w:rPr>
        <w:object w:dxaOrig="3928" w:dyaOrig="2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pt;height:272pt" o:ole="">
            <v:imagedata r:id="rId9" o:title=""/>
          </v:shape>
          <o:OLEObject Type="Embed" ProgID="Origin50.Graph" ShapeID="_x0000_i1025" DrawAspect="Content" ObjectID="_1653757084" r:id="rId10"/>
        </w:object>
      </w:r>
    </w:p>
    <w:p w:rsidR="0055394F" w:rsidRDefault="0055394F" w:rsidP="0055394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5394F">
        <w:rPr>
          <w:rFonts w:ascii="Times New Roman" w:hAnsi="Times New Roman" w:cs="Times New Roman"/>
          <w:sz w:val="24"/>
          <w:szCs w:val="24"/>
          <w:lang w:val="uk-UA"/>
        </w:rPr>
        <w:t>Рис 3.</w:t>
      </w:r>
    </w:p>
    <w:p w:rsidR="0055394F" w:rsidRDefault="0055394F" w:rsidP="0055394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5394F" w:rsidRDefault="0055394F" w:rsidP="0055394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5394F" w:rsidRDefault="0055394F" w:rsidP="0055394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5394F" w:rsidRPr="0055394F" w:rsidRDefault="0055394F" w:rsidP="0055394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5394F" w:rsidRPr="00241B31" w:rsidRDefault="0055394F" w:rsidP="00241B31">
      <w:pPr>
        <w:ind w:left="1134"/>
        <w:rPr>
          <w:rFonts w:ascii="Times New Roman" w:hAnsi="Times New Roman" w:cs="Times New Roman"/>
          <w:sz w:val="24"/>
          <w:szCs w:val="24"/>
          <w:lang w:val="uk-UA"/>
        </w:rPr>
      </w:pPr>
    </w:p>
    <w:p w:rsidR="00C8005F" w:rsidRDefault="00186FF3" w:rsidP="00C8005F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394F">
        <w:rPr>
          <w:rFonts w:ascii="Times New Roman" w:hAnsi="Times New Roman" w:cs="Times New Roman"/>
          <w:sz w:val="28"/>
          <w:szCs w:val="28"/>
          <w:lang w:val="uk-UA"/>
        </w:rPr>
        <w:t xml:space="preserve">Перехідна характеристика </w:t>
      </w:r>
      <w:r w:rsidRPr="0055394F">
        <w:rPr>
          <w:rFonts w:ascii="Times New Roman" w:hAnsi="Times New Roman" w:cs="Times New Roman"/>
          <w:sz w:val="28"/>
          <w:szCs w:val="28"/>
          <w:lang w:val="fr-FR"/>
        </w:rPr>
        <w:t>RLC</w:t>
      </w:r>
      <w:r w:rsidR="00C800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005F" w:rsidRPr="00C8005F" w:rsidRDefault="00C8005F" w:rsidP="00C8005F">
      <w:pPr>
        <w:ind w:firstLine="1276"/>
        <w:rPr>
          <w:rFonts w:ascii="Times New Roman" w:hAnsi="Times New Roman" w:cs="Times New Roman"/>
          <w:sz w:val="24"/>
          <w:szCs w:val="24"/>
          <w:lang w:val="uk-UA"/>
        </w:rPr>
      </w:pPr>
      <w:r w:rsidRPr="00C8005F">
        <w:rPr>
          <w:rFonts w:ascii="Times New Roman" w:hAnsi="Times New Roman" w:cs="Times New Roman"/>
          <w:sz w:val="24"/>
          <w:szCs w:val="24"/>
          <w:lang w:val="uk-UA"/>
        </w:rPr>
        <w:t>Перехідна характеристика представлена на рис. 4.</w:t>
      </w:r>
    </w:p>
    <w:p w:rsidR="00C8005F" w:rsidRPr="00C8005F" w:rsidRDefault="00C8005F" w:rsidP="00C8005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8005F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5FC539DA" wp14:editId="2C494BB8">
            <wp:extent cx="3251200" cy="2438400"/>
            <wp:effectExtent l="0" t="0" r="6350" b="0"/>
            <wp:docPr id="4" name="Image 4" descr="C:\Users\vlysenko\Documents\elect\electronics\gr5a\lysenko_ivan\lab4\RLC\2kHz_square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lysenko\Documents\elect\electronics\gr5a\lysenko_ivan\lab4\RLC\2kHz_square\F0001TE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5F" w:rsidRDefault="00C8005F" w:rsidP="00C8005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8005F">
        <w:rPr>
          <w:rFonts w:ascii="Times New Roman" w:hAnsi="Times New Roman" w:cs="Times New Roman"/>
          <w:sz w:val="24"/>
          <w:szCs w:val="24"/>
          <w:lang w:val="uk-UA"/>
        </w:rPr>
        <w:t>Рис. 4</w:t>
      </w:r>
    </w:p>
    <w:p w:rsidR="00C8005F" w:rsidRPr="00C8005F" w:rsidRDefault="00C8005F" w:rsidP="00C8005F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86FF3" w:rsidRDefault="00186FF3" w:rsidP="00186FF3">
      <w:pPr>
        <w:pStyle w:val="Paragraphedeliste"/>
        <w:numPr>
          <w:ilvl w:val="0"/>
          <w:numId w:val="3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RC</w:t>
      </w:r>
      <w:r w:rsidRPr="00C8005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01A6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-ланцюжок.</w:t>
      </w: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C8005F" w:rsidRDefault="004C2BB7" w:rsidP="004C2BB7">
      <w:pPr>
        <w:ind w:left="1276"/>
        <w:rPr>
          <w:rFonts w:ascii="Times New Roman" w:hAnsi="Times New Roman" w:cs="Times New Roman"/>
          <w:sz w:val="24"/>
          <w:szCs w:val="24"/>
          <w:lang w:val="ru-RU"/>
        </w:rPr>
      </w:pPr>
      <w:r w:rsidRPr="004C2BB7">
        <w:rPr>
          <w:rFonts w:ascii="Times New Roman" w:hAnsi="Times New Roman" w:cs="Times New Roman"/>
          <w:sz w:val="24"/>
          <w:szCs w:val="24"/>
          <w:lang w:val="ru-RU"/>
        </w:rPr>
        <w:t>Схему ввім</w:t>
      </w:r>
      <w:r>
        <w:rPr>
          <w:rFonts w:ascii="Times New Roman" w:hAnsi="Times New Roman" w:cs="Times New Roman"/>
          <w:sz w:val="24"/>
          <w:szCs w:val="24"/>
          <w:lang w:val="ru-RU"/>
        </w:rPr>
        <w:t>кнення полосового фільтра вказано на рис.5</w:t>
      </w:r>
      <w:r w:rsidRPr="004C2BB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Перехідна характеристика подана на рис. 6.</w:t>
      </w:r>
    </w:p>
    <w:p w:rsidR="004C2BB7" w:rsidRDefault="004C2BB7" w:rsidP="004C2BB7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fr-FR" w:eastAsia="fr-FR"/>
        </w:rPr>
        <w:drawing>
          <wp:inline distT="0" distB="0" distL="0" distR="0" wp14:anchorId="49AC175E" wp14:editId="6A094148">
            <wp:extent cx="4038600" cy="876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998" cy="8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B7" w:rsidRDefault="004C2BB7" w:rsidP="004C2BB7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5</w:t>
      </w:r>
    </w:p>
    <w:p w:rsidR="004C2BB7" w:rsidRPr="004C2BB7" w:rsidRDefault="004C2BB7" w:rsidP="004C2BB7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4C2BB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4676C4BE" wp14:editId="55667FAB">
            <wp:extent cx="3327400" cy="16764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892" cy="16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B7" w:rsidRPr="004C2BB7" w:rsidRDefault="004C2BB7" w:rsidP="004C2BB7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4C2BB7" w:rsidRPr="00312D3A" w:rsidRDefault="00312D3A" w:rsidP="004C2BB7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6</w:t>
      </w: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lastRenderedPageBreak/>
        <w:t>Амплітудно-частотна характеристика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fr-FR"/>
        </w:rPr>
        <w:t>RCCR</w:t>
      </w:r>
      <w:r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4C2BB7" w:rsidRDefault="004C2BB7" w:rsidP="004C2BB7">
      <w:pPr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 w:rsidRPr="004C2BB7">
        <w:rPr>
          <w:rFonts w:ascii="Times New Roman" w:hAnsi="Times New Roman" w:cs="Times New Roman"/>
          <w:sz w:val="24"/>
          <w:szCs w:val="24"/>
          <w:lang w:val="uk-UA"/>
        </w:rPr>
        <w:t>На основі експериментальних даних, наведених в наступній таблиці будуємо АЧХ (Рис. 7).</w:t>
      </w:r>
    </w:p>
    <w:tbl>
      <w:tblPr>
        <w:tblStyle w:val="Grilledutableau"/>
        <w:tblW w:w="0" w:type="auto"/>
        <w:tblInd w:w="1276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F729E" w:rsidRPr="00AF729E" w:rsidTr="00AF729E">
        <w:tc>
          <w:tcPr>
            <w:tcW w:w="4006" w:type="dxa"/>
          </w:tcPr>
          <w:p w:rsidR="00AF729E" w:rsidRPr="00C8005F" w:rsidRDefault="00AF729E" w:rsidP="00B91C7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  <w:t xml:space="preserve">f, </w:t>
            </w:r>
            <w:r w:rsidRPr="00C8005F"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  <w:t>Hz</w:t>
            </w:r>
          </w:p>
        </w:tc>
        <w:tc>
          <w:tcPr>
            <w:tcW w:w="4006" w:type="dxa"/>
          </w:tcPr>
          <w:p w:rsidR="00AF729E" w:rsidRPr="00C8005F" w:rsidRDefault="00AF729E" w:rsidP="00B91C7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</w:pPr>
            <w:r w:rsidRPr="00C8005F">
              <w:rPr>
                <w:b/>
                <w:sz w:val="16"/>
                <w:szCs w:val="16"/>
                <w:lang w:val="fr-FR"/>
              </w:rPr>
              <w:t>K(</w:t>
            </w:r>
            <w:r w:rsidRPr="00C8005F">
              <w:rPr>
                <w:rFonts w:ascii="Sylfaen" w:hAnsi="Sylfaen"/>
                <w:b/>
                <w:sz w:val="16"/>
                <w:szCs w:val="16"/>
                <w:lang w:val="fr-FR"/>
              </w:rPr>
              <w:t>ω</w:t>
            </w:r>
            <w:r w:rsidRPr="00C8005F">
              <w:rPr>
                <w:b/>
                <w:sz w:val="16"/>
                <w:szCs w:val="16"/>
                <w:lang w:val="fr-FR"/>
              </w:rPr>
              <w:t>)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0.32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90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0.32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80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0.32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70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0.3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0.3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50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0.28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40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0.24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0.2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0.16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0.08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0.08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0.04</w:t>
            </w:r>
          </w:p>
        </w:tc>
      </w:tr>
      <w:tr w:rsidR="00AF729E" w:rsidRPr="00AF729E" w:rsidTr="00AF729E"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006" w:type="dxa"/>
          </w:tcPr>
          <w:p w:rsidR="00AF729E" w:rsidRPr="00AF729E" w:rsidRDefault="00AF729E" w:rsidP="00AF72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729E">
              <w:rPr>
                <w:rFonts w:ascii="Times New Roman" w:hAnsi="Times New Roman" w:cs="Times New Roman"/>
                <w:b/>
                <w:sz w:val="16"/>
                <w:szCs w:val="16"/>
              </w:rPr>
              <w:t>0.03</w:t>
            </w:r>
          </w:p>
        </w:tc>
      </w:tr>
    </w:tbl>
    <w:p w:rsidR="004C2BB7" w:rsidRDefault="004C2BB7" w:rsidP="00AF729E">
      <w:pPr>
        <w:ind w:left="127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AF729E" w:rsidRP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F729E">
        <w:rPr>
          <w:rFonts w:ascii="Times New Roman" w:hAnsi="Times New Roman" w:cs="Times New Roman"/>
          <w:sz w:val="24"/>
          <w:szCs w:val="24"/>
        </w:rPr>
        <w:object w:dxaOrig="3929" w:dyaOrig="2741">
          <v:shape id="_x0000_i1026" type="#_x0000_t75" style="width:387pt;height:269.5pt" o:ole="">
            <v:imagedata r:id="rId14" o:title=""/>
          </v:shape>
          <o:OLEObject Type="Embed" ProgID="Origin50.Graph" ShapeID="_x0000_i1026" DrawAspect="Content" ObjectID="_1653757085" r:id="rId15"/>
        </w:object>
      </w:r>
    </w:p>
    <w:p w:rsid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F729E">
        <w:rPr>
          <w:rFonts w:ascii="Times New Roman" w:hAnsi="Times New Roman" w:cs="Times New Roman"/>
          <w:sz w:val="24"/>
          <w:szCs w:val="24"/>
          <w:lang w:val="uk-UA"/>
        </w:rPr>
        <w:t>Рис. 7</w:t>
      </w:r>
    </w:p>
    <w:p w:rsidR="00AF729E" w:rsidRDefault="00AF729E" w:rsidP="00AF729E">
      <w:pPr>
        <w:pStyle w:val="Sansinterligne"/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отримання поло</w:t>
      </w:r>
      <w:r w:rsidR="00694DA0">
        <w:rPr>
          <w:rFonts w:ascii="Times New Roman" w:hAnsi="Times New Roman" w:cs="Times New Roman"/>
          <w:sz w:val="24"/>
          <w:szCs w:val="24"/>
          <w:lang w:val="uk-UA"/>
        </w:rPr>
        <w:t>си пропускання треба було розгля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нути частоти </w:t>
      </w:r>
    </w:p>
    <w:p w:rsidR="00AF729E" w:rsidRPr="00AF729E" w:rsidRDefault="00AF729E" w:rsidP="00AF729E">
      <w:pPr>
        <w:pStyle w:val="Sansinterligne"/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 w:rsidRPr="00AF729E">
        <w:rPr>
          <w:rFonts w:ascii="Times New Roman" w:hAnsi="Times New Roman" w:cs="Times New Roman"/>
          <w:sz w:val="24"/>
          <w:szCs w:val="24"/>
          <w:lang w:val="ru-RU"/>
        </w:rPr>
        <w:t>&gt; 100</w:t>
      </w:r>
      <w:r w:rsidR="00312D3A">
        <w:rPr>
          <w:rFonts w:ascii="Times New Roman" w:hAnsi="Times New Roman" w:cs="Times New Roman"/>
          <w:sz w:val="24"/>
          <w:szCs w:val="24"/>
          <w:lang w:val="uk-UA"/>
        </w:rPr>
        <w:t>Гц.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жаль під час вимірювань я помилково подумав, що проміжку </w:t>
      </w:r>
      <w:r w:rsidR="00312D3A">
        <w:rPr>
          <w:rFonts w:ascii="Times New Roman" w:hAnsi="Times New Roman" w:cs="Times New Roman"/>
          <w:sz w:val="24"/>
          <w:szCs w:val="24"/>
          <w:lang w:val="uk-UA"/>
        </w:rPr>
        <w:t xml:space="preserve"> 0-1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00 Гц буде достатньо.</w:t>
      </w:r>
    </w:p>
    <w:p w:rsid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F729E" w:rsidRP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Перехідна характеристика </w:t>
      </w:r>
      <w:r>
        <w:rPr>
          <w:rFonts w:ascii="Times New Roman" w:hAnsi="Times New Roman" w:cs="Times New Roman"/>
          <w:sz w:val="28"/>
          <w:szCs w:val="28"/>
          <w:lang w:val="fr-FR"/>
        </w:rPr>
        <w:t>RCCR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729E" w:rsidRPr="00AF729E" w:rsidRDefault="00AF729E" w:rsidP="00AF729E">
      <w:pPr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 w:rsidRPr="00AF729E">
        <w:rPr>
          <w:rFonts w:ascii="Times New Roman" w:hAnsi="Times New Roman" w:cs="Times New Roman"/>
          <w:sz w:val="24"/>
          <w:szCs w:val="24"/>
          <w:lang w:val="uk-UA"/>
        </w:rPr>
        <w:t>Перехідна характеристика представлена на рис. 8.</w:t>
      </w:r>
    </w:p>
    <w:p w:rsidR="00AF729E" w:rsidRP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F729E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2E00D9C4" wp14:editId="71AF129C">
            <wp:extent cx="3251200" cy="2438400"/>
            <wp:effectExtent l="0" t="0" r="6350" b="0"/>
            <wp:docPr id="7" name="Image 7" descr="C:\Users\vlysenko\Documents\elect\electronics\gr5a\lysenko_ivan\lab4\RCCR\50HzSquare\F0002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lysenko\Documents\elect\electronics\gr5a\lysenko_ivan\lab4\RCCR\50HzSquare\F0002TE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9E" w:rsidRDefault="00AF729E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F729E">
        <w:rPr>
          <w:rFonts w:ascii="Times New Roman" w:hAnsi="Times New Roman" w:cs="Times New Roman"/>
          <w:sz w:val="24"/>
          <w:szCs w:val="24"/>
          <w:lang w:val="uk-UA"/>
        </w:rPr>
        <w:t>Рис 8.</w:t>
      </w:r>
    </w:p>
    <w:p w:rsidR="00694DA0" w:rsidRPr="00AF729E" w:rsidRDefault="00694DA0" w:rsidP="00AF729E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86FF3" w:rsidRDefault="00186FF3" w:rsidP="00186FF3">
      <w:pPr>
        <w:pStyle w:val="Paragraphedeliste"/>
        <w:numPr>
          <w:ilvl w:val="0"/>
          <w:numId w:val="3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Подвійний Т-подібний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RC</w:t>
      </w:r>
      <w:r w:rsidRPr="002E39E0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міст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Теоретичні відомості.</w:t>
      </w:r>
    </w:p>
    <w:p w:rsidR="00694DA0" w:rsidRDefault="00694DA0" w:rsidP="00694DA0">
      <w:pPr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 w:rsidRPr="00694DA0">
        <w:rPr>
          <w:rFonts w:ascii="Times New Roman" w:hAnsi="Times New Roman" w:cs="Times New Roman"/>
          <w:sz w:val="24"/>
          <w:szCs w:val="24"/>
          <w:lang w:val="uk-UA"/>
        </w:rPr>
        <w:t xml:space="preserve">Подвійний Т-подібний </w:t>
      </w:r>
      <w:r w:rsidRPr="00694DA0">
        <w:rPr>
          <w:rFonts w:ascii="Times New Roman" w:hAnsi="Times New Roman" w:cs="Times New Roman"/>
          <w:sz w:val="24"/>
          <w:szCs w:val="24"/>
          <w:lang w:val="fr-FR"/>
        </w:rPr>
        <w:t>RC</w:t>
      </w:r>
      <w:r w:rsidRPr="00694DA0">
        <w:rPr>
          <w:rFonts w:ascii="Times New Roman" w:hAnsi="Times New Roman" w:cs="Times New Roman"/>
          <w:sz w:val="24"/>
          <w:szCs w:val="24"/>
          <w:lang w:val="uk-UA"/>
        </w:rPr>
        <w:t xml:space="preserve">-міст – загороджувальний фільтр, тобто він пропускає всі частоти крім виділеної полоси. Схема включення (рис. 9) та перехідна характеристика (рис. 10). </w:t>
      </w:r>
    </w:p>
    <w:p w:rsidR="00694DA0" w:rsidRDefault="00694DA0" w:rsidP="00694DA0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3B91C8B0" wp14:editId="62CCEAD7">
            <wp:extent cx="4544156" cy="167640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5158" cy="1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A0" w:rsidRDefault="00694DA0" w:rsidP="00694DA0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9</w:t>
      </w:r>
    </w:p>
    <w:p w:rsidR="00694DA0" w:rsidRDefault="00694DA0" w:rsidP="00694DA0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94DA0" w:rsidRDefault="00694DA0" w:rsidP="00694DA0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A8207DC" wp14:editId="3974344D">
            <wp:extent cx="3825390" cy="2184400"/>
            <wp:effectExtent l="0" t="0" r="381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672" cy="21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A0" w:rsidRDefault="00694DA0" w:rsidP="00694DA0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10</w:t>
      </w:r>
    </w:p>
    <w:p w:rsidR="00694DA0" w:rsidRDefault="00694DA0" w:rsidP="00694DA0">
      <w:pPr>
        <w:pStyle w:val="Sansinterligne"/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Теоретична</w:t>
      </w:r>
      <w:r w:rsidR="005E593C">
        <w:rPr>
          <w:rFonts w:ascii="Times New Roman" w:hAnsi="Times New Roman" w:cs="Times New Roman"/>
          <w:sz w:val="24"/>
          <w:szCs w:val="24"/>
          <w:lang w:val="uk-UA"/>
        </w:rPr>
        <w:t xml:space="preserve"> АЧХ має вигляд, як на рис. 11.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E593C" w:rsidRDefault="005E593C" w:rsidP="005E593C">
      <w:pPr>
        <w:pStyle w:val="Sansinterligne"/>
        <w:ind w:left="127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fr-FR" w:eastAsia="fr-FR"/>
        </w:rPr>
        <w:drawing>
          <wp:inline distT="0" distB="0" distL="0" distR="0" wp14:anchorId="10E5CA81" wp14:editId="58F5CC35">
            <wp:extent cx="3784600" cy="2108200"/>
            <wp:effectExtent l="0" t="0" r="635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466" cy="2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3C" w:rsidRDefault="005E593C" w:rsidP="005E593C">
      <w:pPr>
        <w:pStyle w:val="Sansinterligne"/>
        <w:ind w:left="127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11</w:t>
      </w:r>
    </w:p>
    <w:p w:rsidR="00694DA0" w:rsidRPr="00694DA0" w:rsidRDefault="00694DA0" w:rsidP="00694DA0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46192D">
        <w:rPr>
          <w:rFonts w:ascii="TimesNewRoman" w:hAnsi="TimesNewRoman" w:cs="TimesNewRoman"/>
          <w:sz w:val="28"/>
          <w:szCs w:val="28"/>
          <w:lang w:val="uk-UA"/>
        </w:rPr>
        <w:t>Амплітудно-частотна характеристика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fr-FR"/>
        </w:rPr>
        <w:t>RC</w:t>
      </w:r>
      <w:r w:rsidRPr="00186FF3">
        <w:rPr>
          <w:rFonts w:ascii="TimesNewRoman" w:hAnsi="TimesNewRoman" w:cs="TimesNewRoman"/>
          <w:sz w:val="28"/>
          <w:szCs w:val="28"/>
          <w:lang w:val="ru-RU"/>
        </w:rPr>
        <w:t>-</w:t>
      </w:r>
      <w:r>
        <w:rPr>
          <w:rFonts w:ascii="TimesNewRoman" w:hAnsi="TimesNewRoman" w:cs="TimesNewRoman"/>
          <w:sz w:val="28"/>
          <w:szCs w:val="28"/>
          <w:lang w:val="uk-UA"/>
        </w:rPr>
        <w:t>мосту.</w:t>
      </w:r>
    </w:p>
    <w:p w:rsidR="00694DA0" w:rsidRDefault="00694DA0" w:rsidP="00694DA0">
      <w:pPr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 w:rsidRPr="00694DA0">
        <w:rPr>
          <w:rFonts w:ascii="Times New Roman" w:hAnsi="Times New Roman" w:cs="Times New Roman"/>
          <w:sz w:val="24"/>
          <w:szCs w:val="24"/>
          <w:lang w:val="uk-UA"/>
        </w:rPr>
        <w:t>За допомогою експериментальних данних наведених в наступній таблиці, будується АЧХ (рис.</w:t>
      </w:r>
      <w:r w:rsidR="005E593C">
        <w:rPr>
          <w:rFonts w:ascii="Times New Roman" w:hAnsi="Times New Roman" w:cs="Times New Roman"/>
          <w:sz w:val="24"/>
          <w:szCs w:val="24"/>
          <w:lang w:val="uk-UA"/>
        </w:rPr>
        <w:t xml:space="preserve"> 12</w:t>
      </w:r>
      <w:r w:rsidRPr="00694DA0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tbl>
      <w:tblPr>
        <w:tblStyle w:val="Grilledutableau"/>
        <w:tblW w:w="0" w:type="auto"/>
        <w:tblInd w:w="1276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5E593C" w:rsidTr="005E593C">
        <w:tc>
          <w:tcPr>
            <w:tcW w:w="4006" w:type="dxa"/>
          </w:tcPr>
          <w:p w:rsidR="005E593C" w:rsidRPr="00C8005F" w:rsidRDefault="005E593C" w:rsidP="00B91C7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  <w:t xml:space="preserve">f, </w:t>
            </w:r>
            <w:r w:rsidRPr="00C8005F"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  <w:t>Hz</w:t>
            </w:r>
          </w:p>
        </w:tc>
        <w:tc>
          <w:tcPr>
            <w:tcW w:w="4006" w:type="dxa"/>
          </w:tcPr>
          <w:p w:rsidR="005E593C" w:rsidRPr="00C8005F" w:rsidRDefault="005E593C" w:rsidP="00B91C7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fr-FR"/>
              </w:rPr>
            </w:pPr>
            <w:r w:rsidRPr="00C8005F">
              <w:rPr>
                <w:b/>
                <w:sz w:val="16"/>
                <w:szCs w:val="16"/>
                <w:lang w:val="fr-FR"/>
              </w:rPr>
              <w:t>K(</w:t>
            </w:r>
            <w:r w:rsidRPr="00C8005F">
              <w:rPr>
                <w:rFonts w:ascii="Sylfaen" w:hAnsi="Sylfaen"/>
                <w:b/>
                <w:sz w:val="16"/>
                <w:szCs w:val="16"/>
                <w:lang w:val="fr-FR"/>
              </w:rPr>
              <w:t>ω</w:t>
            </w:r>
            <w:r w:rsidRPr="00C8005F">
              <w:rPr>
                <w:b/>
                <w:sz w:val="16"/>
                <w:szCs w:val="16"/>
                <w:lang w:val="fr-FR"/>
              </w:rPr>
              <w:t>)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500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0.04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450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0.08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400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0.12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350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0.19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300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0.26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250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0.34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200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0.44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150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0.52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0.62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90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0.66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80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70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0.72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0.72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50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0.72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40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0.74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0.76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0.78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0.78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0.78</w:t>
            </w:r>
          </w:p>
        </w:tc>
      </w:tr>
      <w:tr w:rsidR="005E593C" w:rsidTr="005E593C"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4006" w:type="dxa"/>
          </w:tcPr>
          <w:p w:rsidR="005E593C" w:rsidRPr="005E593C" w:rsidRDefault="005E593C" w:rsidP="005E59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93C">
              <w:rPr>
                <w:rFonts w:ascii="Times New Roman" w:hAnsi="Times New Roman" w:cs="Times New Roman"/>
                <w:b/>
                <w:sz w:val="16"/>
                <w:szCs w:val="16"/>
              </w:rPr>
              <w:t>0.78</w:t>
            </w:r>
          </w:p>
        </w:tc>
      </w:tr>
    </w:tbl>
    <w:p w:rsidR="005E593C" w:rsidRDefault="005E593C" w:rsidP="00694DA0">
      <w:pPr>
        <w:ind w:left="1276"/>
        <w:rPr>
          <w:rFonts w:ascii="Times New Roman" w:hAnsi="Times New Roman" w:cs="Times New Roman"/>
          <w:sz w:val="24"/>
          <w:szCs w:val="24"/>
          <w:lang w:val="uk-UA"/>
        </w:rPr>
      </w:pPr>
    </w:p>
    <w:p w:rsidR="005E593C" w:rsidRPr="005E593C" w:rsidRDefault="005E593C" w:rsidP="005E593C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E593C">
        <w:rPr>
          <w:rFonts w:ascii="Times New Roman" w:hAnsi="Times New Roman" w:cs="Times New Roman"/>
          <w:sz w:val="24"/>
          <w:szCs w:val="24"/>
        </w:rPr>
        <w:object w:dxaOrig="3929" w:dyaOrig="2741">
          <v:shape id="_x0000_i1027" type="#_x0000_t75" style="width:405.5pt;height:282.5pt" o:ole="">
            <v:imagedata r:id="rId20" o:title=""/>
          </v:shape>
          <o:OLEObject Type="Embed" ProgID="Origin50.Graph" ShapeID="_x0000_i1027" DrawAspect="Content" ObjectID="_1653757086" r:id="rId21"/>
        </w:object>
      </w:r>
    </w:p>
    <w:p w:rsidR="005E593C" w:rsidRPr="00312D3A" w:rsidRDefault="005E593C" w:rsidP="005E593C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593C">
        <w:rPr>
          <w:rFonts w:ascii="Times New Roman" w:hAnsi="Times New Roman" w:cs="Times New Roman"/>
          <w:sz w:val="24"/>
          <w:szCs w:val="24"/>
          <w:lang w:val="uk-UA"/>
        </w:rPr>
        <w:t>Рис. 12</w:t>
      </w:r>
    </w:p>
    <w:p w:rsidR="00020431" w:rsidRPr="00312D3A" w:rsidRDefault="00020431" w:rsidP="005E593C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E593C" w:rsidRDefault="005E593C" w:rsidP="005E593C">
      <w:pPr>
        <w:pStyle w:val="Sansinterligne"/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Ситуація, аналогічна пункту 2.2. Для того щоб отримати праву частину АЧХ треба було розглянути частоти </w:t>
      </w:r>
      <w:r w:rsidRPr="005E593C">
        <w:rPr>
          <w:rFonts w:ascii="Times New Roman" w:hAnsi="Times New Roman" w:cs="Times New Roman"/>
          <w:sz w:val="24"/>
          <w:szCs w:val="24"/>
          <w:lang w:val="ru-RU"/>
        </w:rPr>
        <w:t>&gt; 500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Гц.</w:t>
      </w:r>
    </w:p>
    <w:p w:rsidR="005E593C" w:rsidRPr="005E593C" w:rsidRDefault="005E593C" w:rsidP="005E593C">
      <w:pPr>
        <w:pStyle w:val="Sansinterligne"/>
        <w:ind w:left="1276"/>
        <w:rPr>
          <w:rFonts w:ascii="Times New Roman" w:hAnsi="Times New Roman" w:cs="Times New Roman"/>
          <w:sz w:val="24"/>
          <w:szCs w:val="24"/>
          <w:lang w:val="uk-UA"/>
        </w:rPr>
      </w:pPr>
    </w:p>
    <w:p w:rsidR="00186FF3" w:rsidRDefault="00186FF3" w:rsidP="00186FF3">
      <w:pPr>
        <w:pStyle w:val="Paragraphedeliste"/>
        <w:numPr>
          <w:ilvl w:val="1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Перехідна характеристика </w:t>
      </w:r>
      <w:r>
        <w:rPr>
          <w:rFonts w:ascii="Times New Roman" w:hAnsi="Times New Roman" w:cs="Times New Roman"/>
          <w:sz w:val="28"/>
          <w:szCs w:val="28"/>
          <w:lang w:val="fr-FR"/>
        </w:rPr>
        <w:t>RC</w:t>
      </w:r>
      <w:r>
        <w:rPr>
          <w:rFonts w:ascii="Times New Roman" w:hAnsi="Times New Roman" w:cs="Times New Roman"/>
          <w:sz w:val="28"/>
          <w:szCs w:val="28"/>
          <w:lang w:val="uk-UA"/>
        </w:rPr>
        <w:t>-мосту.</w:t>
      </w:r>
    </w:p>
    <w:p w:rsidR="005E593C" w:rsidRPr="005E593C" w:rsidRDefault="005E593C" w:rsidP="005E593C">
      <w:pPr>
        <w:ind w:left="1276"/>
        <w:rPr>
          <w:rFonts w:ascii="Times New Roman" w:hAnsi="Times New Roman" w:cs="Times New Roman"/>
          <w:sz w:val="24"/>
          <w:szCs w:val="24"/>
          <w:lang w:val="uk-UA"/>
        </w:rPr>
      </w:pPr>
      <w:r w:rsidRPr="005E593C">
        <w:rPr>
          <w:rFonts w:ascii="Times New Roman" w:hAnsi="Times New Roman" w:cs="Times New Roman"/>
          <w:sz w:val="24"/>
          <w:szCs w:val="24"/>
          <w:lang w:val="uk-UA"/>
        </w:rPr>
        <w:t xml:space="preserve">Перехідна характеристика </w:t>
      </w:r>
      <w:r w:rsidRPr="005E593C">
        <w:rPr>
          <w:rFonts w:ascii="Times New Roman" w:hAnsi="Times New Roman" w:cs="Times New Roman"/>
          <w:sz w:val="24"/>
          <w:szCs w:val="24"/>
          <w:lang w:val="fr-FR"/>
        </w:rPr>
        <w:t>RC</w:t>
      </w:r>
      <w:r w:rsidRPr="005E593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E593C">
        <w:rPr>
          <w:rFonts w:ascii="Times New Roman" w:hAnsi="Times New Roman" w:cs="Times New Roman"/>
          <w:sz w:val="24"/>
          <w:szCs w:val="24"/>
          <w:lang w:val="uk-UA"/>
        </w:rPr>
        <w:t>мосту представлена на рис. 13.</w:t>
      </w:r>
    </w:p>
    <w:p w:rsidR="005E593C" w:rsidRPr="005E593C" w:rsidRDefault="005E593C" w:rsidP="005E593C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E593C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2FEAB533" wp14:editId="5A3639E5">
            <wp:extent cx="4021666" cy="3016250"/>
            <wp:effectExtent l="0" t="0" r="0" b="0"/>
            <wp:docPr id="11" name="Image 11" descr="C:\Users\vlysenko\Documents\elect\electronics\gr5a\lysenko_ivan\lab4\T_3RC\100_Hz_square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lysenko\Documents\elect\electronics\gr5a\lysenko_ivan\lab4\T_3RC\100_Hz_square\F0000TEK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82" cy="30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3C" w:rsidRDefault="005E593C" w:rsidP="005E593C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E593C">
        <w:rPr>
          <w:rFonts w:ascii="Times New Roman" w:hAnsi="Times New Roman" w:cs="Times New Roman"/>
          <w:sz w:val="24"/>
          <w:szCs w:val="24"/>
          <w:lang w:val="uk-UA"/>
        </w:rPr>
        <w:t>Рис. 13</w:t>
      </w:r>
    </w:p>
    <w:p w:rsidR="005E593C" w:rsidRDefault="005E593C" w:rsidP="005E593C">
      <w:pPr>
        <w:pStyle w:val="Sansinterligne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E593C" w:rsidRDefault="005E593C" w:rsidP="005E593C">
      <w:pPr>
        <w:pStyle w:val="Sansinterligne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E593C"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</w:p>
    <w:p w:rsidR="005E593C" w:rsidRPr="00020431" w:rsidRDefault="005E593C" w:rsidP="005E593C">
      <w:pPr>
        <w:pStyle w:val="Sansinterligne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виконання роботи були отримані амплітудно-частотні та перехедні </w:t>
      </w:r>
      <w:r w:rsidRPr="00020431">
        <w:rPr>
          <w:rFonts w:ascii="Times New Roman" w:hAnsi="Times New Roman" w:cs="Times New Roman"/>
          <w:sz w:val="24"/>
          <w:szCs w:val="24"/>
          <w:lang w:val="uk-UA"/>
        </w:rPr>
        <w:t>характеристики досліджуваних ланцюжків.</w:t>
      </w:r>
      <w:r w:rsidR="00020431" w:rsidRPr="00020431">
        <w:rPr>
          <w:rFonts w:ascii="Times New Roman" w:hAnsi="Times New Roman" w:cs="Times New Roman"/>
          <w:sz w:val="24"/>
          <w:szCs w:val="24"/>
          <w:lang w:val="uk-UA"/>
        </w:rPr>
        <w:t xml:space="preserve"> У пунктах 2.2 та 3.2 помилково було розглануто не достатні діапазони частот, і через це, були отримані лише «ліві» частини АЧХ.</w:t>
      </w:r>
    </w:p>
    <w:p w:rsidR="00020431" w:rsidRPr="00020431" w:rsidRDefault="000204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431">
        <w:rPr>
          <w:rFonts w:ascii="Times New Roman" w:hAnsi="Times New Roman" w:cs="Times New Roman"/>
          <w:sz w:val="24"/>
          <w:szCs w:val="24"/>
          <w:lang w:val="uk-UA"/>
        </w:rPr>
        <w:t>На перехідних характеристиках у колонці зліва показані виміри ∆</w:t>
      </w:r>
      <w:r w:rsidRPr="00020431">
        <w:rPr>
          <w:rFonts w:ascii="Times New Roman" w:hAnsi="Times New Roman" w:cs="Times New Roman"/>
          <w:sz w:val="24"/>
          <w:szCs w:val="24"/>
          <w:lang w:val="fr-FR"/>
        </w:rPr>
        <w:t>U</w:t>
      </w:r>
      <w:r w:rsidRPr="000204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20431">
        <w:rPr>
          <w:rFonts w:ascii="Times New Roman" w:hAnsi="Times New Roman" w:cs="Times New Roman"/>
          <w:sz w:val="24"/>
          <w:szCs w:val="24"/>
          <w:lang w:val="uk-UA"/>
        </w:rPr>
        <w:t>та ∆</w:t>
      </w:r>
      <w:r w:rsidRPr="00020431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0204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20431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опції осцилографа </w:t>
      </w:r>
      <w:proofErr w:type="spellStart"/>
      <w:r w:rsidRPr="00020431">
        <w:rPr>
          <w:rFonts w:ascii="Times New Roman" w:hAnsi="Times New Roman" w:cs="Times New Roman"/>
          <w:sz w:val="24"/>
          <w:szCs w:val="24"/>
          <w:lang w:val="fr-FR"/>
        </w:rPr>
        <w:t>cursor</w:t>
      </w:r>
      <w:proofErr w:type="spellEnd"/>
      <w:r w:rsidRPr="00020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020431" w:rsidRPr="00020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5E2D"/>
    <w:multiLevelType w:val="hybridMultilevel"/>
    <w:tmpl w:val="8030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7AE44259"/>
    <w:multiLevelType w:val="multilevel"/>
    <w:tmpl w:val="202CC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E0"/>
    <w:rsid w:val="00020431"/>
    <w:rsid w:val="00186FF3"/>
    <w:rsid w:val="00241B31"/>
    <w:rsid w:val="002E39E0"/>
    <w:rsid w:val="00312D3A"/>
    <w:rsid w:val="004C2BB7"/>
    <w:rsid w:val="0055394F"/>
    <w:rsid w:val="005E593C"/>
    <w:rsid w:val="00694DA0"/>
    <w:rsid w:val="00893E29"/>
    <w:rsid w:val="008C6FBA"/>
    <w:rsid w:val="00AF729E"/>
    <w:rsid w:val="00C8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E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1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39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39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FF3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241B31"/>
    <w:pPr>
      <w:spacing w:after="0" w:line="240" w:lineRule="auto"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41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1B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1B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0204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E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1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39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39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FF3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241B31"/>
    <w:pPr>
      <w:spacing w:after="0" w:line="240" w:lineRule="auto"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41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1B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1B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020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FE585-0925-42C3-8920-27D97329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Volodymyn Lysenko</dc:creator>
  <cp:lastModifiedBy>Volodymyn Lysenko</cp:lastModifiedBy>
  <cp:revision>2</cp:revision>
  <dcterms:created xsi:type="dcterms:W3CDTF">2020-06-15T15:05:00Z</dcterms:created>
  <dcterms:modified xsi:type="dcterms:W3CDTF">2020-06-15T17:12:00Z</dcterms:modified>
</cp:coreProperties>
</file>