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64752" w:rsidR="00C43B45" w:rsidP="00C43B45" w:rsidRDefault="00C43B45" w14:paraId="6622B7B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  <w:r w:rsidRPr="00D64752">
        <w:rPr>
          <w:rFonts w:ascii="Arial" w:hAnsi="Arial" w:eastAsia="Times New Roman" w:cs="Arial"/>
          <w:color w:val="000000"/>
          <w:sz w:val="20"/>
          <w:szCs w:val="26"/>
          <w:lang w:eastAsia="es-MX"/>
        </w:rPr>
        <w:t>PITCH SSH! EDUCATION</w:t>
      </w:r>
    </w:p>
    <w:p w:rsidRPr="00D64752" w:rsidR="00C43B45" w:rsidP="00C43B45" w:rsidRDefault="00C43B45" w14:paraId="672A665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48296BD6" w:rsidRDefault="00C43B45" w14:paraId="06063C1C" w14:textId="77777777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48296BD6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•</w:t>
      </w:r>
      <w:r w:rsidRPr="48296BD6" w:rsidR="0069631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METÁFORA</w:t>
      </w:r>
      <w:bookmarkStart w:name="_GoBack" w:id="0"/>
      <w:bookmarkEnd w:id="0"/>
      <w:r w:rsidRPr="48296BD6" w:rsidR="00C43B45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(PREGUNTA) </w:t>
      </w:r>
    </w:p>
    <w:p w:rsidRPr="00D64752" w:rsidR="00C43B45" w:rsidP="00C43B45" w:rsidRDefault="00C43B45" w14:paraId="0A37501D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149706E4" w:rsidRDefault="00C43B45" w14:paraId="06FAA6CA" w14:textId="03ACBA76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*Video de </w:t>
      </w:r>
      <w:r w:rsidRPr="149706E4" w:rsidR="55F4C053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niños aburridos”</w:t>
      </w:r>
    </w:p>
    <w:p w:rsidRPr="00D64752" w:rsidR="00C43B45" w:rsidP="149706E4" w:rsidRDefault="00C43B45" w14:paraId="5D29148D" w14:textId="0546DA0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55F4C053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*voz* </w:t>
      </w:r>
      <w:r w:rsidRPr="149706E4" w:rsidR="0B438A2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¿Tú sabes lo que significan las siguientes palabras?</w:t>
      </w:r>
    </w:p>
    <w:p w:rsidR="149706E4" w:rsidP="149706E4" w:rsidRDefault="149706E4" w14:paraId="58ACA2AC" w14:textId="763154D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37EC86BC" w:rsidP="149706E4" w:rsidRDefault="37EC86BC" w14:paraId="1B7CAA4C" w14:textId="3B53D99D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37EC86B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Umbría</w:t>
      </w:r>
    </w:p>
    <w:p w:rsidR="0D521DFD" w:rsidP="149706E4" w:rsidRDefault="0D521DFD" w14:paraId="171CB132" w14:textId="6BDFD337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0D521DF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Remiendos</w:t>
      </w:r>
    </w:p>
    <w:p w:rsidR="1B382CED" w:rsidP="149706E4" w:rsidRDefault="1B382CED" w14:paraId="12DE0637" w14:textId="42394ACC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Despanzurrados</w:t>
      </w:r>
    </w:p>
    <w:p w:rsidR="1B382CED" w:rsidP="149706E4" w:rsidRDefault="1B382CED" w14:paraId="52AD0DDE" w14:textId="5D4AD1B0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Pero</w:t>
      </w:r>
      <w:proofErr w:type="gramStart"/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...¿</w:t>
      </w:r>
      <w:proofErr w:type="gramEnd"/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y si te muestro estas imágenes?</w:t>
      </w:r>
    </w:p>
    <w:p w:rsidR="149706E4" w:rsidP="149706E4" w:rsidRDefault="149706E4" w14:paraId="5741F81C" w14:textId="4F39C594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1B382CED" w:rsidP="149706E4" w:rsidRDefault="1B382CED" w14:paraId="5CDB9EE2" w14:textId="695F217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*imágenes*</w:t>
      </w:r>
    </w:p>
    <w:p w:rsidR="149706E4" w:rsidP="149706E4" w:rsidRDefault="149706E4" w14:paraId="590064D7" w14:textId="5237E43B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1B382CED" w:rsidP="149706E4" w:rsidRDefault="1B382CED" w14:paraId="7A71BA6A" w14:textId="2F9D2FEE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1B382CE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¿La cosa cambia, no?</w:t>
      </w:r>
    </w:p>
    <w:p w:rsidR="149706E4" w:rsidP="149706E4" w:rsidRDefault="149706E4" w14:paraId="2775D541" w14:textId="66D6FD52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Pr="00D64752" w:rsidR="00C43B45" w:rsidP="00C43B45" w:rsidRDefault="00C43B45" w14:paraId="5DAB6C7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48296BD6" w:rsidRDefault="00C43B45" w14:paraId="5B0280EE" w14:textId="77777777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sz w:val="20"/>
          <w:szCs w:val="20"/>
          <w:lang w:eastAsia="es-MX"/>
        </w:rPr>
      </w:pPr>
      <w:r w:rsidRPr="149706E4" w:rsidR="00C43B45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•APERTURA</w:t>
      </w:r>
    </w:p>
    <w:p w:rsidR="149706E4" w:rsidP="149706E4" w:rsidRDefault="149706E4" w14:paraId="289A6DD0" w14:textId="1228B318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</w:pPr>
    </w:p>
    <w:p w:rsidR="74F3909F" w:rsidP="149706E4" w:rsidRDefault="74F3909F" w14:paraId="3126D4A3" w14:textId="2C58D45A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</w:pPr>
      <w:r w:rsidRPr="149706E4" w:rsidR="74F3909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En México,</w:t>
      </w:r>
      <w:r w:rsidRPr="149706E4" w:rsidR="2FB8B5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646990E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1 de cada 10 niños en edad escolar presenta dificultades de aprendizaje. </w:t>
      </w:r>
    </w:p>
    <w:p w:rsidR="646990EE" w:rsidP="149706E4" w:rsidRDefault="646990EE" w14:paraId="2DC5990E" w14:textId="1930C639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</w:pPr>
      <w:r w:rsidRPr="149706E4" w:rsidR="646990E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Las causas son muchas, desde </w:t>
      </w:r>
      <w:r w:rsidRPr="149706E4" w:rsidR="05703DC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trastornos del habla y el lenguaje hasta problemas familiares. Esto genera una gran preocupación </w:t>
      </w:r>
      <w:r w:rsidRPr="149706E4" w:rsidR="53C44BE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en</w:t>
      </w:r>
      <w:r w:rsidRPr="149706E4" w:rsidR="05703DC0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los padres </w:t>
      </w:r>
      <w:r w:rsidRPr="149706E4" w:rsidR="7F40811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al afectar el rendimiento escolar y las relaciones i</w:t>
      </w:r>
      <w:r w:rsidRPr="149706E4" w:rsidR="7F40811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nterpersonales de los niños.</w:t>
      </w:r>
      <w:r w:rsidRPr="149706E4" w:rsidR="290F72A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Y si a eso le sumamos que en nuestro país existen </w:t>
      </w:r>
      <w:r w:rsidRPr="149706E4" w:rsidR="1EFBD1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al menos 4.1</w:t>
      </w:r>
      <w:r w:rsidRPr="149706E4" w:rsidR="361A61A7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1EFBD1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millones de niños que no asisten a la escuela y más de 600</w:t>
      </w:r>
      <w:r w:rsidRPr="149706E4" w:rsidR="59F823E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1EFBD1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mil</w:t>
      </w:r>
      <w:r w:rsidRPr="149706E4" w:rsidR="0E181DB1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1EFBD1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en riesgo</w:t>
      </w:r>
      <w:r w:rsidRPr="149706E4" w:rsidR="7B656AE4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1EFBD11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de abandonar los estudios</w:t>
      </w:r>
      <w:r w:rsidRPr="149706E4" w:rsidR="6994B96D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,</w:t>
      </w:r>
      <w:r w:rsidRPr="149706E4" w:rsidR="11866D83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la situación se complica. </w:t>
      </w:r>
    </w:p>
    <w:p w:rsidR="149706E4" w:rsidP="149706E4" w:rsidRDefault="149706E4" w14:paraId="2FC6845B" w14:textId="2B6307AC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00C43B45" w:rsidP="149706E4" w:rsidRDefault="00C43B45" w14:paraId="3D10FD5C" w14:textId="72C6B3FC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*Elem</w:t>
      </w:r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entos del </w:t>
      </w:r>
      <w:proofErr w:type="spellStart"/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Dashboard</w:t>
      </w:r>
      <w:proofErr w:type="spellEnd"/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*</w:t>
      </w:r>
    </w:p>
    <w:p w:rsidRPr="00D64752" w:rsidR="00C43B45" w:rsidP="00C43B45" w:rsidRDefault="00C43B45" w14:paraId="02EB378F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149706E4" w:rsidRDefault="00C43B45" w14:paraId="41C8F396" w14:textId="50A700B1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</w:p>
    <w:p w:rsidR="3D069091" w:rsidP="149706E4" w:rsidRDefault="3D069091" w14:paraId="57D32BCA" w14:textId="57C6B9AC">
      <w:pPr>
        <w:pStyle w:val="Heading5"/>
        <w:bidi w:val="0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="3D069091">
        <w:rPr/>
        <w:t xml:space="preserve">Una de las problemáticas de estas dificultades es la falta de interés, aunada a las diferentes necesidades </w:t>
      </w:r>
      <w:r w:rsidR="51751719">
        <w:rPr/>
        <w:t xml:space="preserve">y capacidades </w:t>
      </w:r>
      <w:r w:rsidR="3D069091">
        <w:rPr/>
        <w:t>de cada niño,</w:t>
      </w:r>
      <w:r w:rsidR="60698BBA">
        <w:rPr/>
        <w:t xml:space="preserve"> ya que </w:t>
      </w:r>
      <w:r w:rsidR="052E865F">
        <w:rPr/>
        <w:t xml:space="preserve">actualmente </w:t>
      </w:r>
      <w:r w:rsidR="50686E96">
        <w:rPr/>
        <w:t xml:space="preserve">en nuestro país entre el 6 y 8 % de los niños presentan problemas de aprendizaje, tales como el </w:t>
      </w:r>
      <w:proofErr w:type="spellStart"/>
      <w:r w:rsidR="50686E96">
        <w:rPr/>
        <w:t>tdah</w:t>
      </w:r>
      <w:proofErr w:type="spellEnd"/>
      <w:r w:rsidR="50686E96">
        <w:rPr/>
        <w:t xml:space="preserve"> y la dislexia</w:t>
      </w:r>
      <w:r w:rsidR="66966FC4">
        <w:rPr/>
        <w:t>.</w:t>
      </w:r>
    </w:p>
    <w:p w:rsidR="66966FC4" w:rsidP="149706E4" w:rsidRDefault="66966FC4" w14:paraId="0100AFF9" w14:textId="7A25BDA8">
      <w:pPr>
        <w:pStyle w:val="Heading5"/>
        <w:bidi w:val="0"/>
      </w:pPr>
      <w:r w:rsidR="66966FC4">
        <w:rPr/>
        <w:t xml:space="preserve">Está comprobado que la educación, cuando es interactiva, ayuda a mejorar </w:t>
      </w:r>
      <w:r w:rsidR="3E416176">
        <w:rPr/>
        <w:t xml:space="preserve">el aprendizaje, ya que estimula la memoria, la retención de información </w:t>
      </w:r>
      <w:r w:rsidR="4CD0FAC2">
        <w:rPr/>
        <w:t>y hasta influye en el estado de ánimo.</w:t>
      </w:r>
    </w:p>
    <w:p w:rsidRPr="00D64752" w:rsidR="00C43B45" w:rsidP="00C43B45" w:rsidRDefault="00C43B45" w14:paraId="0E27B00A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48296BD6" w:rsidRDefault="00C43B45" w14:paraId="3ABBCD4C" w14:textId="77777777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sz w:val="20"/>
          <w:szCs w:val="20"/>
          <w:lang w:eastAsia="es-MX"/>
        </w:rPr>
      </w:pPr>
      <w:r w:rsidRPr="48296BD6" w:rsidR="00C43B45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•SOLUCIÓN</w:t>
      </w:r>
    </w:p>
    <w:p w:rsidRPr="00D64752" w:rsidR="00C43B45" w:rsidP="00C43B45" w:rsidRDefault="00C43B45" w14:paraId="60061E4C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5297BE49" w:rsidRDefault="00C43B45" w14:paraId="4BA1F60E" w14:textId="7CFB7C45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Simple and Smart </w:t>
      </w:r>
      <w:proofErr w:type="spellStart"/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Education</w:t>
      </w:r>
      <w:proofErr w:type="spellEnd"/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proofErr w:type="spellStart"/>
      <w:r w:rsidRPr="149706E4" w:rsidR="7A2274A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Helper</w:t>
      </w:r>
      <w:proofErr w:type="spellEnd"/>
      <w:r w:rsidRPr="149706E4" w:rsidR="7A2274A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proofErr w:type="spellStart"/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f</w:t>
      </w:r>
      <w:r w:rsidRPr="149706E4" w:rsidR="2F79FEDF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ofrece</w:t>
      </w:r>
      <w:proofErr w:type="spellEnd"/>
      <w:r w:rsidRPr="149706E4" w:rsidR="2F79FEDF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una alternativa para mejorar el aprovechamiento </w:t>
      </w:r>
      <w:r w:rsidRPr="149706E4" w:rsidR="72311357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escolar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de </w:t>
      </w:r>
      <w:r w:rsidRPr="149706E4" w:rsidR="0F6EE2B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todos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los </w:t>
      </w:r>
      <w:r w:rsidRPr="149706E4" w:rsidR="72F52CB0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niños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. Mediante </w:t>
      </w:r>
      <w:r w:rsidRPr="149706E4" w:rsidR="308A568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una aplicación que contiene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herramientas de Inteligencia Artificial</w:t>
      </w:r>
      <w:r w:rsidRPr="149706E4" w:rsidR="0883535D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en conjunto con actividades académicas,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se crea en el </w:t>
      </w:r>
      <w:r w:rsidRPr="149706E4" w:rsidR="7D3D7FA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espacio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del </w:t>
      </w:r>
      <w:r w:rsidRPr="149706E4" w:rsidR="02B836F8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alumno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un ambiente totalmente interactivo, personalizado y con sensibilidad emocional, </w:t>
      </w:r>
      <w:r w:rsidRPr="149706E4" w:rsidR="78C383E1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especial para niños con trastornos de aprendizaje como el </w:t>
      </w:r>
      <w:proofErr w:type="spellStart"/>
      <w:r w:rsidRPr="149706E4" w:rsidR="78C383E1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tdah</w:t>
      </w:r>
      <w:proofErr w:type="spellEnd"/>
      <w:r w:rsidRPr="149706E4" w:rsidR="78C383E1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,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que ayudará a mejorar su concentración en el proceso de aprendizaje.</w:t>
      </w:r>
    </w:p>
    <w:p w:rsidRPr="00D64752" w:rsidR="00C43B45" w:rsidP="00C43B45" w:rsidRDefault="00C43B45" w14:paraId="44EAFD9C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00C43B45" w:rsidRDefault="00C43B45" w14:paraId="372CE310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  <w:r w:rsidRPr="00D64752">
        <w:rPr>
          <w:rFonts w:ascii="Arial" w:hAnsi="Arial" w:eastAsia="Times New Roman" w:cs="Arial"/>
          <w:color w:val="000000"/>
          <w:sz w:val="20"/>
          <w:szCs w:val="26"/>
          <w:lang w:eastAsia="es-MX"/>
        </w:rPr>
        <w:t xml:space="preserve">Estas herramientas son: </w:t>
      </w:r>
    </w:p>
    <w:p w:rsidRPr="00D64752" w:rsidR="00C43B45" w:rsidP="00C43B45" w:rsidRDefault="00C43B45" w14:paraId="4B94D5A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10E4880C" w:rsidRDefault="00C43B45" w14:paraId="6E073E8F" w14:textId="2F910739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auto"/>
          <w:sz w:val="20"/>
          <w:szCs w:val="20"/>
          <w:highlight w:val="yellow"/>
          <w:lang w:eastAsia="es-MX"/>
        </w:rPr>
      </w:pP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1. Personalización: </w:t>
      </w:r>
      <w:r w:rsidRPr="10E4880C" w:rsidR="43E58A0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Con la</w:t>
      </w: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creación de perfiles, el usuario puede identificarse,</w:t>
      </w:r>
      <w:r w:rsidRPr="10E4880C" w:rsidR="00C43B45">
        <w:rPr>
          <w:rFonts w:ascii="Arial" w:hAnsi="Arial" w:eastAsia="Times New Roman" w:cs="Arial"/>
          <w:color w:val="FF0000"/>
          <w:sz w:val="20"/>
          <w:szCs w:val="20"/>
          <w:lang w:eastAsia="es-MX"/>
        </w:rPr>
        <w:t xml:space="preserve"> </w:t>
      </w:r>
      <w:r w:rsidRPr="10E4880C" w:rsidR="00C43B45">
        <w:rPr>
          <w:rFonts w:ascii="Arial" w:hAnsi="Arial" w:eastAsia="Times New Roman" w:cs="Arial"/>
          <w:color w:val="auto"/>
          <w:sz w:val="20"/>
          <w:szCs w:val="20"/>
          <w:highlight w:val="yellow"/>
          <w:lang w:eastAsia="es-MX"/>
        </w:rPr>
        <w:t xml:space="preserve">incluso acceder a la </w:t>
      </w:r>
      <w:proofErr w:type="gramStart"/>
      <w:r w:rsidRPr="10E4880C" w:rsidR="00C43B45">
        <w:rPr>
          <w:rFonts w:ascii="Arial" w:hAnsi="Arial" w:eastAsia="Times New Roman" w:cs="Arial"/>
          <w:color w:val="auto"/>
          <w:sz w:val="20"/>
          <w:szCs w:val="20"/>
          <w:highlight w:val="yellow"/>
          <w:lang w:eastAsia="es-MX"/>
        </w:rPr>
        <w:t>App  con</w:t>
      </w:r>
      <w:proofErr w:type="gramEnd"/>
      <w:r w:rsidRPr="10E4880C" w:rsidR="00C43B45">
        <w:rPr>
          <w:rFonts w:ascii="Arial" w:hAnsi="Arial" w:eastAsia="Times New Roman" w:cs="Arial"/>
          <w:color w:val="auto"/>
          <w:sz w:val="20"/>
          <w:szCs w:val="20"/>
          <w:highlight w:val="yellow"/>
          <w:lang w:eastAsia="es-MX"/>
        </w:rPr>
        <w:t xml:space="preserve"> reconocimiento de voz.</w:t>
      </w:r>
    </w:p>
    <w:p w:rsidRPr="00D64752" w:rsidR="00C43B45" w:rsidP="48296BD6" w:rsidRDefault="00C43B45" w14:paraId="1D1526FB" w14:textId="3ED9B3BC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2. Reconocimiento de estados de ánimo: El usuario </w:t>
      </w:r>
      <w:r w:rsidRPr="10E4880C" w:rsidR="7D5E9DD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puede</w:t>
      </w:r>
      <w:r w:rsidRPr="10E4880C" w:rsidR="23A0494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elegir entre </w:t>
      </w: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diferentes actividades de la materia </w:t>
      </w: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>r</w:t>
      </w: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>e</w:t>
      </w:r>
      <w:r w:rsidRPr="10E4880C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>lacionadas a su estado de ánimo.</w:t>
      </w:r>
    </w:p>
    <w:p w:rsidRPr="00D64752" w:rsidR="00C43B45" w:rsidP="5297BE49" w:rsidRDefault="00C43B45" w14:paraId="20991133" w14:textId="4AAD2364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48296BD6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3. Actividades interactivas: </w:t>
      </w:r>
      <w:r w:rsidRPr="48296BD6" w:rsidR="3A5911A6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P</w:t>
      </w:r>
      <w:r w:rsidRPr="48296BD6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reguntas y respuestas, cuentos, dinámicas y juegos relacionados al </w:t>
      </w:r>
      <w:commentRangeStart w:id="1340966510"/>
      <w:r w:rsidRPr="48296BD6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contenido</w:t>
      </w:r>
      <w:commentRangeEnd w:id="1340966510"/>
      <w:r>
        <w:rPr>
          <w:rStyle w:val="CommentReference"/>
        </w:rPr>
        <w:commentReference w:id="1340966510"/>
      </w:r>
      <w:r w:rsidRPr="48296BD6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de la materia.</w:t>
      </w:r>
    </w:p>
    <w:p w:rsidRPr="00D64752" w:rsidR="00C43B45" w:rsidP="10E4880C" w:rsidRDefault="00C43B45" w14:paraId="7D573F1F" w14:textId="146D4F50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sz w:val="20"/>
          <w:szCs w:val="20"/>
          <w:lang w:eastAsia="es-MX"/>
        </w:rPr>
      </w:pPr>
      <w:r w:rsidRPr="10E4880C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4. Seguimiento de actividad: </w:t>
      </w:r>
      <w:r w:rsidRPr="10E4880C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 xml:space="preserve">Mediante la confirmación por voz de lo aprendido, el alumno podrá reforzar los contenidos </w:t>
      </w:r>
      <w:r w:rsidRPr="10E4880C" w:rsidR="78F6F2C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>de la</w:t>
      </w:r>
      <w:r w:rsidRPr="10E4880C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highlight w:val="yellow"/>
          <w:lang w:eastAsia="es-MX"/>
        </w:rPr>
        <w:t xml:space="preserve"> materia.</w:t>
      </w:r>
      <w:r w:rsidRPr="10E4880C" w:rsidR="605BC8F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</w:p>
    <w:p w:rsidRPr="00D64752" w:rsidR="00C43B45" w:rsidP="00C43B45" w:rsidRDefault="00C43B45" w14:paraId="3DEEC669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10E4880C" w:rsidRDefault="00C43B45" w14:paraId="6786A5EF" w14:textId="1A37E442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b w:val="1"/>
          <w:bCs w:val="1"/>
          <w:color w:val="000000"/>
          <w:sz w:val="20"/>
          <w:szCs w:val="20"/>
          <w:lang w:eastAsia="es-MX"/>
        </w:rPr>
      </w:pPr>
      <w:r w:rsidRPr="10E4880C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Todos los resultados de las actividades se guardarán y podrán consultarse desde cualquier dispositivo para que los padres tengan un registro del avance de sus hijos.</w:t>
      </w:r>
      <w:r w:rsidRPr="10E4880C" w:rsidR="68FE39D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0E4880C" w:rsidR="68FE39DB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tiempo de gestión de la actividad, actividad seleccionada, estado de ánimo elegido al iniciar la conversación</w:t>
      </w:r>
    </w:p>
    <w:p w:rsidR="5297BE49" w:rsidP="5297BE49" w:rsidRDefault="5297BE49" w14:paraId="0066F7C0" w14:textId="6196F11E">
      <w:pPr>
        <w:pStyle w:val="Normal"/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57EDDCC2" w:rsidP="5297BE49" w:rsidRDefault="57EDDCC2" w14:paraId="60923995" w14:textId="077E8B4F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57EDDCC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• ¿Q</w:t>
      </w:r>
      <w:r w:rsidRPr="149706E4" w:rsidR="2CC2F4A6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UÉ NECESITO</w:t>
      </w:r>
      <w:r w:rsidRPr="149706E4" w:rsidR="57EDDCC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?</w:t>
      </w:r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Necesitamos un desarrollo web capaz de atender</w:t>
      </w:r>
      <w:r w:rsidRPr="149706E4" w:rsidR="2820A548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íntegramente</w:t>
      </w:r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las necesidades cognitivas de </w:t>
      </w:r>
      <w:r w:rsidRPr="149706E4" w:rsidR="2459C2C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estos</w:t>
      </w:r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usuarios, además de la colaboración de los docentes para, </w:t>
      </w:r>
      <w:r w:rsidRPr="149706E4" w:rsidR="57EDDCC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en conjunto</w:t>
      </w:r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, complementar la información necesaria y así utilizar de mejor manera las herramientas de </w:t>
      </w:r>
      <w:proofErr w:type="spellStart"/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SSH</w:t>
      </w:r>
      <w:r w:rsidRPr="149706E4" w:rsidR="5E7F78A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elper</w:t>
      </w:r>
      <w:proofErr w:type="spellEnd"/>
      <w:r w:rsidRPr="149706E4" w:rsidR="5E7F78A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. Todo esto con el fin de que pueda ser usado para el beneficio de todos los niños de México</w:t>
      </w:r>
      <w:r w:rsidRPr="149706E4" w:rsidR="6EB0B65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69DF967F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sin </w:t>
      </w:r>
      <w:r w:rsidRPr="149706E4" w:rsidR="6EB0B65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excepción.</w:t>
      </w:r>
    </w:p>
    <w:p w:rsidR="5297BE49" w:rsidP="5297BE49" w:rsidRDefault="5297BE49" w14:paraId="637D1513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</w:p>
    <w:p w:rsidR="5297BE49" w:rsidP="149706E4" w:rsidRDefault="5297BE49" w14:paraId="6DFE5E70" w14:textId="323F62AA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</w:pPr>
      <w:r w:rsidRPr="149706E4" w:rsidR="57EDDCC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• A</w:t>
      </w:r>
      <w:r w:rsidRPr="149706E4" w:rsidR="2DB64986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YÚDAME</w:t>
      </w:r>
      <w:r w:rsidRPr="149706E4" w:rsidR="57EDDCC2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.</w:t>
      </w:r>
      <w:r w:rsidRPr="149706E4" w:rsidR="57EDDCC2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Con su ayuda, podemos hacer tangible esta alternativa para que más niños tengan la oportunidad de aprender mejor.</w:t>
      </w:r>
    </w:p>
    <w:p w:rsidRPr="00D64752" w:rsidR="00C43B45" w:rsidP="00C43B45" w:rsidRDefault="00C43B45" w14:paraId="3656B9A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5297BE49" w:rsidRDefault="00C43B45" w14:paraId="35475662" w14:textId="41DFD48C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r w:rsidRPr="149706E4" w:rsidR="6722683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•C</w:t>
      </w:r>
      <w:r w:rsidRPr="149706E4" w:rsidR="13B5CB5F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>IERRE</w:t>
      </w:r>
      <w:r w:rsidRPr="149706E4" w:rsidR="6722683E">
        <w:rPr>
          <w:rFonts w:ascii="Arial" w:hAnsi="Arial" w:eastAsia="Times New Roman" w:cs="Arial"/>
          <w:b w:val="1"/>
          <w:bCs w:val="1"/>
          <w:color w:val="000000" w:themeColor="text1" w:themeTint="FF" w:themeShade="FF"/>
          <w:sz w:val="20"/>
          <w:szCs w:val="20"/>
          <w:lang w:eastAsia="es-MX"/>
        </w:rPr>
        <w:t xml:space="preserve"> (metáfora)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No necesitamos más rezago</w:t>
      </w:r>
      <w:r w:rsidRPr="149706E4" w:rsidR="13E0CBEA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6CD51AF9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educativo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. L</w:t>
      </w:r>
      <w:r w:rsidRPr="149706E4" w:rsidR="06EBF1B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a educación no tiene porqué ser aburrida</w:t>
      </w:r>
      <w:r w:rsidRPr="149706E4" w:rsidR="06EBF1B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. Debemos aprovechar los recursos tecnológic</w:t>
      </w:r>
      <w:r w:rsidRPr="149706E4" w:rsidR="7BF746AB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os </w:t>
      </w:r>
      <w:r w:rsidRPr="149706E4" w:rsidR="06EBF1B4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que tenemos</w:t>
      </w:r>
      <w:r w:rsidRPr="149706E4" w:rsidR="2001BE2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 </w:t>
      </w:r>
      <w:r w:rsidRPr="149706E4" w:rsidR="75251ECC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 xml:space="preserve">para ayudar a los más vulnerables, y sobre todo </w:t>
      </w:r>
      <w:r w:rsidRPr="149706E4" w:rsidR="6722683E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derribar las barreras de los prejuicios y la desinformación.</w:t>
      </w:r>
    </w:p>
    <w:p w:rsidRPr="00D64752" w:rsidR="00C43B45" w:rsidP="00C43B45" w:rsidRDefault="00C43B45" w14:paraId="45FB0818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149706E4" w:rsidRDefault="00C43B45" w14:paraId="70E17373" w14:textId="32022AF9">
      <w:pPr>
        <w:shd w:val="clear" w:color="auto" w:fill="FFFFFF" w:themeFill="background1"/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MX"/>
        </w:rPr>
      </w:pPr>
      <w:proofErr w:type="spellStart"/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Ssh</w:t>
      </w:r>
      <w:proofErr w:type="spellEnd"/>
      <w:r w:rsidRPr="149706E4" w:rsidR="00C43B4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! Tú puedes ser parte de algo grande. Por un</w:t>
      </w:r>
      <w:r w:rsidRPr="149706E4" w:rsidR="2F60B2E5">
        <w:rPr>
          <w:rFonts w:ascii="Arial" w:hAnsi="Arial" w:eastAsia="Times New Roman" w:cs="Arial"/>
          <w:color w:val="000000" w:themeColor="text1" w:themeTint="FF" w:themeShade="FF"/>
          <w:sz w:val="20"/>
          <w:szCs w:val="20"/>
          <w:lang w:eastAsia="es-MX"/>
        </w:rPr>
        <w:t>a México interactivo.</w:t>
      </w:r>
    </w:p>
    <w:p w:rsidRPr="00D64752" w:rsidR="00C43B45" w:rsidP="00C43B45" w:rsidRDefault="00C43B45" w14:paraId="049F31CB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00C43B45" w:rsidRDefault="00C43B45" w14:paraId="53128261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00C43B45" w:rsidRDefault="00C43B45" w14:paraId="62486C05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Pr="00D64752" w:rsidR="00C43B45" w:rsidP="00C43B45" w:rsidRDefault="00C43B45" w14:paraId="4B99056E" w14:textId="77777777">
      <w:pPr>
        <w:shd w:val="clear" w:color="auto" w:fill="FFFFFF"/>
        <w:spacing w:after="0" w:line="240" w:lineRule="auto"/>
        <w:rPr>
          <w:rFonts w:ascii="Arial" w:hAnsi="Arial" w:eastAsia="Times New Roman" w:cs="Arial"/>
          <w:color w:val="000000"/>
          <w:sz w:val="20"/>
          <w:szCs w:val="26"/>
          <w:lang w:eastAsia="es-MX"/>
        </w:rPr>
      </w:pPr>
    </w:p>
    <w:p w:rsidR="00720568" w:rsidRDefault="00720568" w14:paraId="1299C43A" w14:textId="77777777"/>
    <w:sectPr w:rsidR="00720568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KV" w:author="Kenia Sarahí Hernández Vázquez" w:date="2020-11-07T06:00:11" w:id="1340966510">
    <w:p w:rsidR="48296BD6" w:rsidRDefault="48296BD6" w14:paraId="33605824" w14:textId="2B3E45F7">
      <w:pPr>
        <w:pStyle w:val="CommentText"/>
      </w:pPr>
      <w:r w:rsidR="48296BD6">
        <w:rPr/>
        <w:t>Compañeros,revisé la versión 2 del pitch y me agradó mucho más que la anterior. Le he modificado algunos detallitos y espero que así como quedó ya sea el definitivo. Muy buen trabajo a todos. Esto va tomando forma y suena poderoso.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360582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456ADCD" w16cex:dateUtc="2020-11-07T12:00:11.98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3605824" w16cid:durableId="7456AD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Kenia Sarahí Hernández Vázquez">
    <w15:presenceInfo w15:providerId="AD" w15:userId="S::viajero08793@innovaccion.mx::4ed0b465-591a-4fa0-8e43-e50b72af9f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3B45"/>
    <w:rsid w:val="0069631D"/>
    <w:rsid w:val="00720568"/>
    <w:rsid w:val="00C43B45"/>
    <w:rsid w:val="0219724C"/>
    <w:rsid w:val="02B836F8"/>
    <w:rsid w:val="047A1BEB"/>
    <w:rsid w:val="04A2BC67"/>
    <w:rsid w:val="052E865F"/>
    <w:rsid w:val="05703DC0"/>
    <w:rsid w:val="06EBF1B4"/>
    <w:rsid w:val="075AC7F6"/>
    <w:rsid w:val="07AD53EA"/>
    <w:rsid w:val="07E9312F"/>
    <w:rsid w:val="08309C41"/>
    <w:rsid w:val="0883535D"/>
    <w:rsid w:val="09066C45"/>
    <w:rsid w:val="094EEE73"/>
    <w:rsid w:val="0AD61CEC"/>
    <w:rsid w:val="0B438A2B"/>
    <w:rsid w:val="0D492E2B"/>
    <w:rsid w:val="0D521DFD"/>
    <w:rsid w:val="0E181DB1"/>
    <w:rsid w:val="0F6EE2BE"/>
    <w:rsid w:val="1017371B"/>
    <w:rsid w:val="10DE59C0"/>
    <w:rsid w:val="10E4880C"/>
    <w:rsid w:val="10FFDDD3"/>
    <w:rsid w:val="11866D83"/>
    <w:rsid w:val="11885814"/>
    <w:rsid w:val="119D3C5C"/>
    <w:rsid w:val="13B5CB5F"/>
    <w:rsid w:val="13E04754"/>
    <w:rsid w:val="13E0CBEA"/>
    <w:rsid w:val="147473C4"/>
    <w:rsid w:val="149706E4"/>
    <w:rsid w:val="15F86FC7"/>
    <w:rsid w:val="1755D60D"/>
    <w:rsid w:val="182EA988"/>
    <w:rsid w:val="1B382CED"/>
    <w:rsid w:val="1C89DA69"/>
    <w:rsid w:val="1D8F42FE"/>
    <w:rsid w:val="1DAF46DB"/>
    <w:rsid w:val="1E3D6D91"/>
    <w:rsid w:val="1EACBBD9"/>
    <w:rsid w:val="1EFBD112"/>
    <w:rsid w:val="1F41D02E"/>
    <w:rsid w:val="2001BE2C"/>
    <w:rsid w:val="21407D12"/>
    <w:rsid w:val="21F30083"/>
    <w:rsid w:val="239E52B3"/>
    <w:rsid w:val="23A0494B"/>
    <w:rsid w:val="2459C2CB"/>
    <w:rsid w:val="24F0ADD0"/>
    <w:rsid w:val="26CA42E9"/>
    <w:rsid w:val="2820A548"/>
    <w:rsid w:val="282B3CED"/>
    <w:rsid w:val="290F72A4"/>
    <w:rsid w:val="29CDB437"/>
    <w:rsid w:val="2BED7E96"/>
    <w:rsid w:val="2C367A27"/>
    <w:rsid w:val="2C5034A4"/>
    <w:rsid w:val="2CC2F4A6"/>
    <w:rsid w:val="2DB64986"/>
    <w:rsid w:val="2E83E3AB"/>
    <w:rsid w:val="2EAABDA9"/>
    <w:rsid w:val="2F33E937"/>
    <w:rsid w:val="2F60B2E5"/>
    <w:rsid w:val="2F79FEDF"/>
    <w:rsid w:val="2FB8B512"/>
    <w:rsid w:val="303FD945"/>
    <w:rsid w:val="308A568C"/>
    <w:rsid w:val="309F74C2"/>
    <w:rsid w:val="32141D59"/>
    <w:rsid w:val="34782BF6"/>
    <w:rsid w:val="3597C0EA"/>
    <w:rsid w:val="35D80888"/>
    <w:rsid w:val="3616D697"/>
    <w:rsid w:val="361A4815"/>
    <w:rsid w:val="361A61A7"/>
    <w:rsid w:val="362B72EE"/>
    <w:rsid w:val="36C3E9E1"/>
    <w:rsid w:val="37978D34"/>
    <w:rsid w:val="37EC86BC"/>
    <w:rsid w:val="380D18F7"/>
    <w:rsid w:val="39F7219D"/>
    <w:rsid w:val="3A5911A6"/>
    <w:rsid w:val="3BD0B12B"/>
    <w:rsid w:val="3D069091"/>
    <w:rsid w:val="3DE2652C"/>
    <w:rsid w:val="3E22E0EE"/>
    <w:rsid w:val="3E416176"/>
    <w:rsid w:val="3F006D88"/>
    <w:rsid w:val="40E8445C"/>
    <w:rsid w:val="41265F75"/>
    <w:rsid w:val="43B5CADB"/>
    <w:rsid w:val="43E58A0B"/>
    <w:rsid w:val="43FCE0CD"/>
    <w:rsid w:val="44260227"/>
    <w:rsid w:val="4584BBD8"/>
    <w:rsid w:val="45CE2161"/>
    <w:rsid w:val="46096464"/>
    <w:rsid w:val="47D6D522"/>
    <w:rsid w:val="48296BD6"/>
    <w:rsid w:val="4871FD90"/>
    <w:rsid w:val="489C6B1D"/>
    <w:rsid w:val="4A56AE32"/>
    <w:rsid w:val="4C7B48A5"/>
    <w:rsid w:val="4CD0FAC2"/>
    <w:rsid w:val="4D6C1C2F"/>
    <w:rsid w:val="4D89A671"/>
    <w:rsid w:val="4D8B29FB"/>
    <w:rsid w:val="4FCD07BC"/>
    <w:rsid w:val="50686E96"/>
    <w:rsid w:val="51751719"/>
    <w:rsid w:val="525BC6B5"/>
    <w:rsid w:val="5297BE49"/>
    <w:rsid w:val="52A77953"/>
    <w:rsid w:val="537E3618"/>
    <w:rsid w:val="53C44BEF"/>
    <w:rsid w:val="550E7223"/>
    <w:rsid w:val="552E3CFA"/>
    <w:rsid w:val="55F4C053"/>
    <w:rsid w:val="57EDDCC2"/>
    <w:rsid w:val="5846EC93"/>
    <w:rsid w:val="58690A7F"/>
    <w:rsid w:val="59F823EF"/>
    <w:rsid w:val="5B3864C4"/>
    <w:rsid w:val="5B69AB0F"/>
    <w:rsid w:val="5B6E798B"/>
    <w:rsid w:val="5C001595"/>
    <w:rsid w:val="5DED5222"/>
    <w:rsid w:val="5E7F78A2"/>
    <w:rsid w:val="5EDE2FCB"/>
    <w:rsid w:val="605BC8F4"/>
    <w:rsid w:val="60698BBA"/>
    <w:rsid w:val="621A650F"/>
    <w:rsid w:val="62C780DD"/>
    <w:rsid w:val="646990EE"/>
    <w:rsid w:val="65449E53"/>
    <w:rsid w:val="66966FC4"/>
    <w:rsid w:val="6722683E"/>
    <w:rsid w:val="67AF4A9B"/>
    <w:rsid w:val="686A37DA"/>
    <w:rsid w:val="68FE39DB"/>
    <w:rsid w:val="6936215A"/>
    <w:rsid w:val="6994B96D"/>
    <w:rsid w:val="69DF967F"/>
    <w:rsid w:val="6A003D1D"/>
    <w:rsid w:val="6BD9B910"/>
    <w:rsid w:val="6C1F7C4D"/>
    <w:rsid w:val="6C5A645F"/>
    <w:rsid w:val="6CD51AF9"/>
    <w:rsid w:val="6D2032C5"/>
    <w:rsid w:val="6DC61AEB"/>
    <w:rsid w:val="6E3FA05B"/>
    <w:rsid w:val="6E919D93"/>
    <w:rsid w:val="6EB0B654"/>
    <w:rsid w:val="6FA3666D"/>
    <w:rsid w:val="6FCADEFA"/>
    <w:rsid w:val="6FDBD23D"/>
    <w:rsid w:val="70567D85"/>
    <w:rsid w:val="71F004D9"/>
    <w:rsid w:val="722893BC"/>
    <w:rsid w:val="72311357"/>
    <w:rsid w:val="72F52CB0"/>
    <w:rsid w:val="74F3909F"/>
    <w:rsid w:val="75251ECC"/>
    <w:rsid w:val="75391A8D"/>
    <w:rsid w:val="77F06A57"/>
    <w:rsid w:val="78C383E1"/>
    <w:rsid w:val="78E2D247"/>
    <w:rsid w:val="78F6F2C4"/>
    <w:rsid w:val="791C14BA"/>
    <w:rsid w:val="7A2274A4"/>
    <w:rsid w:val="7B656AE4"/>
    <w:rsid w:val="7BF723E8"/>
    <w:rsid w:val="7BF746AB"/>
    <w:rsid w:val="7D3D7FAF"/>
    <w:rsid w:val="7D5E9198"/>
    <w:rsid w:val="7D5E9DDC"/>
    <w:rsid w:val="7F408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C63DF"/>
  <w15:docId w15:val="{0109C815-69FF-4933-9827-8A82ADAC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3B4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/word/comments.xml" Id="R8eebf376df7843e7" /><Relationship Type="http://schemas.microsoft.com/office/2011/relationships/people" Target="/word/people.xml" Id="R098d472509b64e48" /><Relationship Type="http://schemas.microsoft.com/office/2011/relationships/commentsExtended" Target="/word/commentsExtended.xml" Id="R92943ed709914620" /><Relationship Type="http://schemas.microsoft.com/office/2016/09/relationships/commentsIds" Target="/word/commentsIds.xml" Id="R40bf9de0af81459d" /><Relationship Type="http://schemas.microsoft.com/office/2018/08/relationships/commentsExtensible" Target="/word/commentsExtensible.xml" Id="Ra710e78f6c034bed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Carolina Quiroz</dc:creator>
  <keywords/>
  <lastModifiedBy>Alma Carolina Quiroz Urbina</lastModifiedBy>
  <revision>8</revision>
  <dcterms:created xsi:type="dcterms:W3CDTF">2020-11-07T07:51:00.0000000Z</dcterms:created>
  <dcterms:modified xsi:type="dcterms:W3CDTF">2020-11-08T16:26:51.2965849Z</dcterms:modified>
</coreProperties>
</file>