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ind w:firstLine="426"/>
        <w:rPr>
          <w:rFonts w:ascii="Arial" w:cs="Arial" w:eastAsia="Arial" w:hAnsi="Arial"/>
        </w:rPr>
      </w:pPr>
      <w:r w:rsidDel="00000000" w:rsidR="00000000" w:rsidRPr="00000000">
        <w:rPr>
          <w:rtl w:val="0"/>
        </w:rPr>
      </w:r>
    </w:p>
    <w:tbl>
      <w:tblPr>
        <w:tblStyle w:val="Table2"/>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120" w:before="120" w:lineRule="auto"/>
              <w:rPr>
                <w:rFonts w:ascii="Arial" w:cs="Arial" w:eastAsia="Arial" w:hAnsi="Arial"/>
              </w:rPr>
            </w:pPr>
            <w:r w:rsidDel="00000000" w:rsidR="00000000" w:rsidRPr="00000000">
              <w:rPr>
                <w:rFonts w:ascii="Arial" w:cs="Arial" w:eastAsia="Arial" w:hAnsi="Arial"/>
                <w:rtl w:val="0"/>
              </w:rPr>
              <w:t xml:space="preserve">NOME: Camille dos Santos Dias                                                                                        Nº2</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120" w:before="120" w:lineRule="auto"/>
              <w:rPr>
                <w:rFonts w:ascii="Arial" w:cs="Arial" w:eastAsia="Arial" w:hAnsi="Arial"/>
              </w:rPr>
            </w:pPr>
            <w:r w:rsidDel="00000000" w:rsidR="00000000" w:rsidRPr="00000000">
              <w:rPr>
                <w:rFonts w:ascii="Arial" w:cs="Arial" w:eastAsia="Arial" w:hAnsi="Arial"/>
                <w:rtl w:val="0"/>
              </w:rPr>
              <w:t xml:space="preserve">NOME: Nayumy Rayssa Ramos Skawranski de Aguiar                                                                                         Nº23</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120" w:before="120" w:lineRule="auto"/>
              <w:rPr>
                <w:rFonts w:ascii="Arial" w:cs="Arial" w:eastAsia="Arial" w:hAnsi="Arial"/>
              </w:rPr>
            </w:pPr>
            <w:r w:rsidDel="00000000" w:rsidR="00000000" w:rsidRPr="00000000">
              <w:rPr>
                <w:rFonts w:ascii="Arial" w:cs="Arial" w:eastAsia="Arial" w:hAnsi="Arial"/>
                <w:rtl w:val="0"/>
              </w:rPr>
              <w:t xml:space="preserve">TELEFONE (S): (45)99940-7409 e  (45)99858-6942</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Rule="auto"/>
              <w:rPr>
                <w:rFonts w:ascii="Arial" w:cs="Arial" w:eastAsia="Arial" w:hAnsi="Arial"/>
              </w:rPr>
            </w:pPr>
            <w:r w:rsidDel="00000000" w:rsidR="00000000" w:rsidRPr="00000000">
              <w:rPr>
                <w:rFonts w:ascii="Arial" w:cs="Arial" w:eastAsia="Arial" w:hAnsi="Arial"/>
                <w:rtl w:val="0"/>
              </w:rPr>
              <w:t xml:space="preserve">E-MAIL: </w:t>
            </w:r>
            <w:hyperlink r:id="rId9">
              <w:r w:rsidDel="00000000" w:rsidR="00000000" w:rsidRPr="00000000">
                <w:rPr>
                  <w:rFonts w:ascii="Arial" w:cs="Arial" w:eastAsia="Arial" w:hAnsi="Arial"/>
                  <w:color w:val="0000ff"/>
                  <w:u w:val="single"/>
                  <w:rtl w:val="0"/>
                </w:rPr>
                <w:t xml:space="preserve">camille.dias@escola.pr.gov.br</w:t>
              </w:r>
            </w:hyperlink>
            <w:r w:rsidDel="00000000" w:rsidR="00000000" w:rsidRPr="00000000">
              <w:rPr>
                <w:rtl w:val="0"/>
              </w:rPr>
            </w:r>
          </w:p>
          <w:p w:rsidR="00000000" w:rsidDel="00000000" w:rsidP="00000000" w:rsidRDefault="00000000" w:rsidRPr="00000000" w14:paraId="00000009">
            <w:pPr>
              <w:spacing w:after="120" w:before="120" w:lineRule="auto"/>
              <w:rPr>
                <w:rFonts w:ascii="Arial" w:cs="Arial" w:eastAsia="Arial" w:hAnsi="Arial"/>
              </w:rPr>
            </w:pPr>
            <w:r w:rsidDel="00000000" w:rsidR="00000000" w:rsidRPr="00000000">
              <w:rPr>
                <w:rFonts w:ascii="Arial" w:cs="Arial" w:eastAsia="Arial" w:hAnsi="Arial"/>
                <w:rtl w:val="0"/>
              </w:rPr>
              <w:t xml:space="preserve">              </w:t>
            </w:r>
            <w:hyperlink r:id="rId10">
              <w:r w:rsidDel="00000000" w:rsidR="00000000" w:rsidRPr="00000000">
                <w:rPr>
                  <w:rFonts w:ascii="Arial" w:cs="Arial" w:eastAsia="Arial" w:hAnsi="Arial"/>
                  <w:color w:val="0000ff"/>
                  <w:u w:val="single"/>
                  <w:rtl w:val="0"/>
                </w:rPr>
                <w:t xml:space="preserve">nayumy.skawranski@escola.pr.gov.br</w:t>
              </w:r>
            </w:hyperlink>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Rule="auto"/>
              <w:rPr>
                <w:rFonts w:ascii="Arial" w:cs="Arial" w:eastAsia="Arial" w:hAnsi="Arial"/>
              </w:rPr>
            </w:pPr>
            <w:r w:rsidDel="00000000" w:rsidR="00000000" w:rsidRPr="00000000">
              <w:rPr>
                <w:rFonts w:ascii="Arial" w:cs="Arial" w:eastAsia="Arial" w:hAnsi="Arial"/>
                <w:rtl w:val="0"/>
              </w:rPr>
              <w:t xml:space="preserve">CURSO: Informática</w:t>
            </w:r>
          </w:p>
        </w:tc>
      </w:tr>
      <w:tr>
        <w:trPr>
          <w:cantSplit w:val="1"/>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Rule="auto"/>
              <w:rPr>
                <w:rFonts w:ascii="Arial" w:cs="Arial" w:eastAsia="Arial" w:hAnsi="Arial"/>
              </w:rPr>
            </w:pPr>
            <w:r w:rsidDel="00000000" w:rsidR="00000000" w:rsidRPr="00000000">
              <w:rPr>
                <w:rFonts w:ascii="Arial" w:cs="Arial" w:eastAsia="Arial" w:hAnsi="Arial"/>
                <w:rtl w:val="0"/>
              </w:rPr>
              <w:t xml:space="preserve">TURMA: 4°A</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rtl w:val="0"/>
        </w:rPr>
        <w:t xml:space="preserve">TITULO</w:t>
      </w:r>
      <w:r w:rsidDel="00000000" w:rsidR="00000000" w:rsidRPr="00000000">
        <w:rPr>
          <w:rtl w:val="0"/>
        </w:rPr>
      </w:r>
    </w:p>
    <w:tbl>
      <w:tblPr>
        <w:tblStyle w:val="Table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120" w:before="120" w:lineRule="auto"/>
              <w:rPr>
                <w:rFonts w:ascii="Arial" w:cs="Arial" w:eastAsia="Arial" w:hAnsi="Arial"/>
              </w:rPr>
            </w:pPr>
            <w:r w:rsidDel="00000000" w:rsidR="00000000" w:rsidRPr="00000000">
              <w:rPr>
                <w:rFonts w:ascii="Arial" w:cs="Arial" w:eastAsia="Arial" w:hAnsi="Arial"/>
                <w:rtl w:val="0"/>
              </w:rPr>
              <w:t xml:space="preserve">Título do projeto: Miih Cakes</w:t>
            </w:r>
          </w:p>
        </w:tc>
      </w:tr>
    </w:tbl>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“O incrível desse formato de negócio é que ele permite que pequenos </w:t>
            </w:r>
            <w:r w:rsidDel="00000000" w:rsidR="00000000" w:rsidRPr="00000000">
              <w:rPr>
                <w:rFonts w:ascii="Arial" w:cs="Arial" w:eastAsia="Arial" w:hAnsi="Arial"/>
                <w:sz w:val="19"/>
                <w:szCs w:val="19"/>
                <w:rtl w:val="0"/>
              </w:rPr>
              <w:t xml:space="preserve">comerciantes atendam a uma quantidade grande de consumidores perto ou longe de sua localidade. Uma loja física não conseguiria abranger tantos consumidores se não houvesse o </w:t>
            </w:r>
            <w:r w:rsidDel="00000000" w:rsidR="00000000" w:rsidRPr="00000000">
              <w:rPr>
                <w:rFonts w:ascii="Arial" w:cs="Arial" w:eastAsia="Arial" w:hAnsi="Arial"/>
                <w:rtl w:val="0"/>
              </w:rPr>
              <w:t xml:space="preserve">meio eletrônico de comércio” DE MENDONÇA, Herbert Garcia. </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Eletronic commerce, ou, mais conhecido como E-commerce, é um meio de transação comercial, não-presencial, feita por meio de equipamentos eletrônicos. Possui um caráter abrangente, permitindo que exista uma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p>
        </w:tc>
      </w:tr>
    </w:tbl>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HIPÓTESE / SOLUÇÃO</w:t>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p>
        </w:tc>
      </w:tr>
    </w:tbl>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ind w:right="1134"/>
        <w:rPr>
          <w:rFonts w:ascii="Arial" w:cs="Arial" w:eastAsia="Arial" w:hAnsi="Arial"/>
        </w:rPr>
      </w:pPr>
      <w:r w:rsidDel="00000000" w:rsidR="00000000" w:rsidRPr="00000000">
        <w:rPr>
          <w:rFonts w:ascii="Arial" w:cs="Arial" w:eastAsia="Arial" w:hAnsi="Arial"/>
          <w:rtl w:val="0"/>
        </w:rPr>
        <w:t xml:space="preserve">DISCIPLINAS ENVOLVIDAS</w:t>
      </w:r>
    </w:p>
    <w:tbl>
      <w:tblPr>
        <w:tblStyle w:val="Table6"/>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Banco de dados: O banco de dados é a organização e armazenagem de informações sobre um domínio específico. De forma mais simples, é o agrupamento de dados que tratam do mesmo assunto, e que precisam ser armazenados para segurança ou conferência futura.</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OBJETIVO GERAL</w:t>
      </w:r>
    </w:p>
    <w:tbl>
      <w:tblPr>
        <w:tblStyle w:val="Table7"/>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24">
            <w:pPr>
              <w:rPr>
                <w:rFonts w:ascii="Arial" w:cs="Arial" w:eastAsia="Arial" w:hAnsi="Arial"/>
              </w:rPr>
            </w:pPr>
            <w:r w:rsidDel="00000000" w:rsidR="00000000" w:rsidRPr="00000000">
              <w:rPr>
                <w:rtl w:val="0"/>
              </w:rPr>
            </w:r>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 OBJETIVOS ESPECÍFICOS</w:t>
      </w:r>
    </w:p>
    <w:tbl>
      <w:tblPr>
        <w:tblStyle w:val="Table8"/>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rHeight w:val="891.914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28">
            <w:pPr>
              <w:rPr>
                <w:rFonts w:ascii="Arial" w:cs="Arial" w:eastAsia="Arial" w:hAnsi="Arial"/>
              </w:rPr>
            </w:pPr>
            <w:r w:rsidDel="00000000" w:rsidR="00000000" w:rsidRPr="00000000">
              <w:rPr>
                <w:rtl w:val="0"/>
              </w:rPr>
            </w:r>
          </w:p>
        </w:tc>
      </w:tr>
    </w:tbl>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B">
      <w:pPr>
        <w:spacing w:line="360" w:lineRule="auto"/>
        <w:rPr>
          <w:rFonts w:ascii="Arial" w:cs="Arial" w:eastAsia="Arial" w:hAnsi="Arial"/>
        </w:rPr>
      </w:pPr>
      <w:r w:rsidDel="00000000" w:rsidR="00000000" w:rsidRPr="00000000">
        <w:rPr>
          <w:rFonts w:ascii="Arial" w:cs="Arial" w:eastAsia="Arial" w:hAnsi="Arial"/>
          <w:rtl w:val="0"/>
        </w:rPr>
        <w:t xml:space="preserve">PROCEDIMENTOS METODOLÓGICOS</w:t>
      </w:r>
    </w:p>
    <w:tbl>
      <w:tblPr>
        <w:tblStyle w:val="Table9"/>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line="360" w:lineRule="auto"/>
              <w:rPr>
                <w:rFonts w:ascii="Arial" w:cs="Arial" w:eastAsia="Arial" w:hAnsi="Arial"/>
              </w:rPr>
            </w:pPr>
            <w:r w:rsidDel="00000000" w:rsidR="00000000" w:rsidRPr="00000000">
              <w:rPr>
                <w:rFonts w:ascii="Arial" w:cs="Arial" w:eastAsia="Arial" w:hAnsi="Arial"/>
                <w:rtl w:val="0"/>
              </w:rPr>
              <w:t xml:space="preserve">Descrição dos métodos e procedimentos que nortearão a busca de informações para responder o problema de pesquisa:</w:t>
            </w:r>
          </w:p>
          <w:p w:rsidR="00000000" w:rsidDel="00000000" w:rsidP="00000000" w:rsidRDefault="00000000" w:rsidRPr="00000000" w14:paraId="0000002D">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Bibliográfica</w:t>
            </w:r>
          </w:p>
          <w:p w:rsidR="00000000" w:rsidDel="00000000" w:rsidP="00000000" w:rsidRDefault="00000000" w:rsidRPr="00000000" w14:paraId="0000002E">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Pesquisa de campo</w:t>
            </w:r>
          </w:p>
          <w:p w:rsidR="00000000" w:rsidDel="00000000" w:rsidP="00000000" w:rsidRDefault="00000000" w:rsidRPr="00000000" w14:paraId="0000002F">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Entrevista</w:t>
            </w:r>
          </w:p>
          <w:p w:rsidR="00000000" w:rsidDel="00000000" w:rsidP="00000000" w:rsidRDefault="00000000" w:rsidRPr="00000000" w14:paraId="00000030">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Levantamento das necessidades</w:t>
            </w:r>
          </w:p>
        </w:tc>
      </w:tr>
    </w:tbl>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BIBLIOGRAFIA</w:t>
      </w:r>
    </w:p>
    <w:tbl>
      <w:tblPr>
        <w:tblStyle w:val="Table10"/>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DE MENDONÇA, Herbert Garcia. E-commerce. </w:t>
            </w:r>
            <w:r w:rsidDel="00000000" w:rsidR="00000000" w:rsidRPr="00000000">
              <w:rPr>
                <w:rFonts w:ascii="Arial" w:cs="Arial" w:eastAsia="Arial" w:hAnsi="Arial"/>
                <w:b w:val="1"/>
                <w:rtl w:val="0"/>
              </w:rPr>
              <w:t xml:space="preserve">Revista Inovação, Projetos e Tecnologias</w:t>
            </w:r>
            <w:r w:rsidDel="00000000" w:rsidR="00000000" w:rsidRPr="00000000">
              <w:rPr>
                <w:rFonts w:ascii="Arial" w:cs="Arial" w:eastAsia="Arial" w:hAnsi="Arial"/>
                <w:rtl w:val="0"/>
              </w:rPr>
              <w:t xml:space="preserve">, v. 4, n. 2, p. 240-251, 2016.</w:t>
            </w:r>
          </w:p>
          <w:p w:rsidR="00000000" w:rsidDel="00000000" w:rsidP="00000000" w:rsidRDefault="00000000" w:rsidRPr="00000000" w14:paraId="00000036">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DE OLIVEIRA, Oderlene Vieira; FORTE, Sérgio Henrique Arruda Cavalcante. Microempreendedor Individual: fatores da informalidade. </w:t>
            </w:r>
            <w:r w:rsidDel="00000000" w:rsidR="00000000" w:rsidRPr="00000000">
              <w:rPr>
                <w:rFonts w:ascii="Arial" w:cs="Arial" w:eastAsia="Arial" w:hAnsi="Arial"/>
                <w:b w:val="1"/>
                <w:color w:val="222222"/>
                <w:sz w:val="20"/>
                <w:szCs w:val="20"/>
                <w:highlight w:val="white"/>
                <w:rtl w:val="0"/>
              </w:rPr>
              <w:t xml:space="preserve">CONNEXIO-ISSN 2236-8760</w:t>
            </w:r>
            <w:r w:rsidDel="00000000" w:rsidR="00000000" w:rsidRPr="00000000">
              <w:rPr>
                <w:rFonts w:ascii="Arial" w:cs="Arial" w:eastAsia="Arial" w:hAnsi="Arial"/>
                <w:color w:val="222222"/>
                <w:sz w:val="20"/>
                <w:szCs w:val="20"/>
                <w:highlight w:val="white"/>
                <w:rtl w:val="0"/>
              </w:rPr>
              <w:t xml:space="preserve">, v. 4, p. 27-42, 2014.</w:t>
            </w:r>
          </w:p>
          <w:p w:rsidR="00000000" w:rsidDel="00000000" w:rsidP="00000000" w:rsidRDefault="00000000" w:rsidRPr="00000000" w14:paraId="00000037">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HESPANHA, P. Microempreendedorismo. In: CATTANI, A. et al. (Orgs.).</w:t>
            </w:r>
          </w:p>
        </w:tc>
      </w:tr>
    </w:tbl>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 CRONOGRAMA DE ATIVIDADES</w:t>
      </w:r>
    </w:p>
    <w:p w:rsidR="00000000" w:rsidDel="00000000" w:rsidP="00000000" w:rsidRDefault="00000000" w:rsidRPr="00000000" w14:paraId="0000004B">
      <w:pPr>
        <w:rPr>
          <w:rFonts w:ascii="Arial" w:cs="Arial" w:eastAsia="Arial" w:hAnsi="Arial"/>
        </w:rPr>
      </w:pPr>
      <w:r w:rsidDel="00000000" w:rsidR="00000000" w:rsidRPr="00000000">
        <w:rPr/>
        <w:drawing>
          <wp:inline distB="0" distT="0" distL="0" distR="0">
            <wp:extent cx="5760085" cy="529463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60085" cy="5294630"/>
                    </a:xfrm>
                    <a:prstGeom prst="rect"/>
                    <a:ln/>
                  </pic:spPr>
                </pic:pic>
              </a:graphicData>
            </a:graphic>
          </wp:inline>
        </w:drawing>
      </w:r>
      <w:r w:rsidDel="00000000" w:rsidR="00000000" w:rsidRPr="00000000">
        <w:rPr>
          <w:rtl w:val="0"/>
        </w:rPr>
      </w:r>
    </w:p>
    <w:tbl>
      <w:tblPr>
        <w:tblStyle w:val="Table11"/>
        <w:tblW w:w="898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7"/>
        <w:gridCol w:w="2485"/>
        <w:gridCol w:w="1743"/>
        <w:tblGridChange w:id="0">
          <w:tblGrid>
            <w:gridCol w:w="4757"/>
            <w:gridCol w:w="2485"/>
            <w:gridCol w:w="1743"/>
          </w:tblGrid>
        </w:tblGridChange>
      </w:tblGrid>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b w:val="1"/>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b w:val="1"/>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Análise de projetos e sistemas:</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Banco de dados:</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Web design:</w:t>
            </w:r>
          </w:p>
          <w:p w:rsidR="00000000" w:rsidDel="00000000" w:rsidP="00000000" w:rsidRDefault="00000000" w:rsidRPr="00000000" w14:paraId="00000052">
            <w:pP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Aparecida</w:t>
            </w:r>
          </w:p>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Célia</w:t>
            </w:r>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Reinaldo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5C">
      <w:pPr>
        <w:rPr>
          <w:rFonts w:ascii="Arial" w:cs="Arial" w:eastAsia="Arial" w:hAnsi="Arial"/>
          <w:b w:val="1"/>
        </w:rPr>
      </w:pPr>
      <w:r w:rsidDel="00000000" w:rsidR="00000000" w:rsidRPr="00000000">
        <w:rPr>
          <w:rtl w:val="0"/>
        </w:rPr>
      </w:r>
    </w:p>
    <w:sectPr>
      <w:headerReference r:id="rId12"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12"/>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5528"/>
      <w:gridCol w:w="1553"/>
      <w:tblGridChange w:id="0">
        <w:tblGrid>
          <w:gridCol w:w="1980"/>
          <w:gridCol w:w="5528"/>
          <w:gridCol w:w="1553"/>
        </w:tblGrid>
      </w:tblGridChange>
    </w:tblGrid>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-44449</wp:posOffset>
                </wp:positionH>
                <wp:positionV relativeFrom="paragraph">
                  <wp:posOffset>179070</wp:posOffset>
                </wp:positionV>
                <wp:extent cx="1153795" cy="622300"/>
                <wp:effectExtent b="0" l="0" r="0" t="0"/>
                <wp:wrapNone/>
                <wp:docPr id="6" name="image2.png"/>
                <a:graphic>
                  <a:graphicData uri="http://schemas.openxmlformats.org/drawingml/2006/picture">
                    <pic:pic>
                      <pic:nvPicPr>
                        <pic:cNvPr id="0" name="image2.png"/>
                        <pic:cNvPicPr preferRelativeResize="0"/>
                      </pic:nvPicPr>
                      <pic:blipFill>
                        <a:blip r:embed="rId3"/>
                        <a:srcRect b="-68" l="-37" r="-37" t="-69"/>
                        <a:stretch>
                          <a:fillRect/>
                        </a:stretch>
                      </pic:blipFill>
                      <pic:spPr>
                        <a:xfrm>
                          <a:off x="0" y="0"/>
                          <a:ext cx="1153795" cy="62230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CENTRO ESTADUAL DE EDUCAÇÃO PROFISSIONAL</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Res. Nº: 2418/01 – DOE: 26/10/2001 – Res. Rec. Nº: 6061/2011 – DOE: 02/02/2019</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Rua Natal, 2.800 - Jardim Tropical  - (45)3226-2369  -  Cascavel  -PR</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4">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http://www.ceepcascavel.com.br</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  E-mail: </w:t>
          </w:r>
          <w:hyperlink r:id="rId5">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ceep@nrecascavel.com</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1033" style="position:absolute;left:0pt;margin-left:-0.15pt;margin-top:11.2pt;height:38.2pt;width:50.15pt;mso-wrap-distance-left:9.05pt;mso-wrap-distance-right:9.05pt;z-index:-251656192;mso-width-relative:page;mso-height-relative:page;mso-position-horizontal:absolute;mso-position-vertical:absolute;mso-position-horizontal-relative:margin;mso-position-vertical-relative:text;" coordsize="21600,21600" wrapcoords="21592 -2 0 0 0 21600 21592 21602 8 21602 21600 21600 21600 0 8 -2 21592 -2" o:spid="_x0000_s1033" filled="t" stroked="f" o:spt="75.0" o:ole="t" o:preferrelative="t" type="#_x0000_t75">
                <v:fill color2="#000000" focussize="0,0" on="t" opacity="0f"/>
                <v:stroke joinstyle="miter" on="f"/>
                <v:imagedata cropbottom="-3f" cropleft="-3f" cropright="-3f" croptop="-3f" r:id="rId1" o:title=""/>
                <v:path/>
                <o:lock v:ext="edit" aspectratio="t"/>
                <w10:wrap type="tight"/>
              </v:shape>
              <o:OLEObject DrawAspect="Content" r:id="rId2" ObjectID="_1468075725" ProgID="Word.Picture.8" ShapeID="_x0000_s1033" Type="Embed">
                <o:LockedField>false</o:LockedField>
              </o:OLEObject>
            </w:pic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7"/>
    <w:qFormat w:val="1"/>
    <w:pPr>
      <w:suppressAutoHyphens w:val="1"/>
      <w:spacing w:after="160" w:line="259" w:lineRule="auto"/>
    </w:pPr>
    <w:rPr>
      <w:rFonts w:ascii="Calibri" w:cs="Calibri" w:eastAsia="Times New Roman" w:hAnsi="Calibri"/>
      <w:sz w:val="22"/>
      <w:szCs w:val="22"/>
      <w:lang w:bidi="ar-SA" w:eastAsia="zh-CN" w:val="pt-BR"/>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Body Text"/>
    <w:basedOn w:val="1"/>
    <w:uiPriority w:val="7"/>
    <w:qFormat w:val="1"/>
    <w:pPr>
      <w:spacing w:after="140" w:line="288" w:lineRule="auto"/>
    </w:pPr>
  </w:style>
  <w:style w:type="paragraph" w:styleId="5">
    <w:name w:val="caption"/>
    <w:basedOn w:val="1"/>
    <w:next w:val="1"/>
    <w:uiPriority w:val="6"/>
    <w:qFormat w:val="1"/>
    <w:pPr>
      <w:suppressLineNumbers w:val="1"/>
      <w:spacing w:after="120" w:before="120"/>
    </w:pPr>
    <w:rPr>
      <w:rFonts w:cs="FreeSans"/>
      <w:i w:val="1"/>
      <w:iCs w:val="1"/>
      <w:sz w:val="24"/>
      <w:szCs w:val="24"/>
    </w:rPr>
  </w:style>
  <w:style w:type="paragraph" w:styleId="6">
    <w:name w:val="footer"/>
    <w:basedOn w:val="1"/>
    <w:uiPriority w:val="6"/>
    <w:qFormat w:val="1"/>
    <w:pPr>
      <w:tabs>
        <w:tab w:val="center" w:pos="4252"/>
        <w:tab w:val="right" w:pos="8504"/>
      </w:tabs>
    </w:pPr>
    <w:rPr>
      <w:rFonts w:cs="Times New Roman"/>
    </w:rPr>
  </w:style>
  <w:style w:type="paragraph" w:styleId="7">
    <w:name w:val="header"/>
    <w:basedOn w:val="1"/>
    <w:uiPriority w:val="6"/>
    <w:qFormat w:val="1"/>
    <w:pPr>
      <w:tabs>
        <w:tab w:val="center" w:pos="4252"/>
        <w:tab w:val="right" w:pos="8504"/>
      </w:tabs>
    </w:pPr>
    <w:rPr>
      <w:rFonts w:cs="Times New Roman"/>
    </w:rPr>
  </w:style>
  <w:style w:type="character" w:styleId="8">
    <w:name w:val="Hyperlink"/>
    <w:uiPriority w:val="6"/>
    <w:qFormat w:val="1"/>
    <w:rPr>
      <w:color w:val="0000ff"/>
      <w:u w:val="single"/>
    </w:rPr>
  </w:style>
  <w:style w:type="paragraph" w:styleId="9">
    <w:name w:val="List"/>
    <w:basedOn w:val="4"/>
    <w:uiPriority w:val="7"/>
    <w:qFormat w:val="1"/>
    <w:rPr>
      <w:rFonts w:cs="FreeSans"/>
    </w:rPr>
  </w:style>
  <w:style w:type="table" w:styleId="10">
    <w:name w:val="Table Grid"/>
    <w:basedOn w:val="3"/>
    <w:uiPriority w:val="0"/>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1" w:customStyle="1">
    <w:name w:val="Recuo de corpo de texto 3 Char"/>
    <w:uiPriority w:val="6"/>
    <w:qFormat w:val="1"/>
    <w:rPr>
      <w:rFonts w:ascii="Arial" w:cs="Arial" w:eastAsia="Times New Roman" w:hAnsi="Arial"/>
      <w:sz w:val="24"/>
    </w:rPr>
  </w:style>
  <w:style w:type="character" w:styleId="12" w:customStyle="1">
    <w:name w:val="Cabeçalho Char"/>
    <w:uiPriority w:val="6"/>
    <w:qFormat w:val="1"/>
    <w:rPr>
      <w:rFonts w:cs="Calibri" w:eastAsia="Times New Roman"/>
      <w:sz w:val="22"/>
      <w:szCs w:val="22"/>
    </w:rPr>
  </w:style>
  <w:style w:type="character" w:styleId="13" w:customStyle="1">
    <w:name w:val="Texto de balão Char"/>
    <w:uiPriority w:val="7"/>
    <w:qFormat w:val="1"/>
    <w:rPr>
      <w:rFonts w:ascii="Tahoma" w:cs="Tahoma" w:eastAsia="Times New Roman" w:hAnsi="Tahoma"/>
      <w:sz w:val="16"/>
      <w:szCs w:val="16"/>
    </w:rPr>
  </w:style>
  <w:style w:type="character" w:styleId="14" w:customStyle="1">
    <w:name w:val="WW8Num1z2"/>
    <w:uiPriority w:val="3"/>
    <w:qFormat w:val="1"/>
    <w:rPr>
      <w:rFonts w:ascii="Wingdings" w:cs="Wingdings" w:hAnsi="Wingdings" w:hint="default"/>
    </w:rPr>
  </w:style>
  <w:style w:type="character" w:styleId="15" w:customStyle="1">
    <w:name w:val="Rodapé Char"/>
    <w:uiPriority w:val="6"/>
    <w:qFormat w:val="1"/>
    <w:rPr>
      <w:rFonts w:cs="Calibri" w:eastAsia="Times New Roman"/>
      <w:sz w:val="22"/>
      <w:szCs w:val="22"/>
    </w:rPr>
  </w:style>
  <w:style w:type="character" w:styleId="16" w:customStyle="1">
    <w:name w:val="WW8Num1z0"/>
    <w:uiPriority w:val="3"/>
    <w:qFormat w:val="1"/>
    <w:rPr>
      <w:rFonts w:ascii="Courier New" w:cs="Courier New" w:hAnsi="Courier New" w:hint="default"/>
    </w:rPr>
  </w:style>
  <w:style w:type="character" w:styleId="17" w:customStyle="1">
    <w:name w:val="WW8Num1z3"/>
    <w:uiPriority w:val="3"/>
    <w:qFormat w:val="1"/>
    <w:rPr>
      <w:rFonts w:ascii="Symbol" w:cs="Symbol" w:hAnsi="Symbol" w:hint="default"/>
    </w:rPr>
  </w:style>
  <w:style w:type="character" w:styleId="18" w:customStyle="1">
    <w:name w:val="WW8Num2z0"/>
    <w:uiPriority w:val="3"/>
    <w:qFormat w:val="1"/>
    <w:rPr>
      <w:rFonts w:hint="default"/>
    </w:rPr>
  </w:style>
  <w:style w:type="character" w:styleId="19" w:customStyle="1">
    <w:name w:val="Fonte parág. padrão1"/>
    <w:uiPriority w:val="6"/>
    <w:qFormat w:val="1"/>
  </w:style>
  <w:style w:type="paragraph" w:styleId="20" w:customStyle="1">
    <w:name w:val="Título1"/>
    <w:basedOn w:val="1"/>
    <w:next w:val="4"/>
    <w:uiPriority w:val="7"/>
    <w:qFormat w:val="1"/>
    <w:pPr>
      <w:keepNext w:val="1"/>
      <w:spacing w:after="120" w:before="240"/>
    </w:pPr>
    <w:rPr>
      <w:rFonts w:ascii="Liberation Sans" w:cs="FreeSans" w:eastAsia="Noto Sans CJK SC" w:hAnsi="Liberation Sans"/>
      <w:sz w:val="28"/>
      <w:szCs w:val="28"/>
    </w:rPr>
  </w:style>
  <w:style w:type="paragraph" w:styleId="21" w:customStyle="1">
    <w:name w:val="Conteúdo da tabela"/>
    <w:basedOn w:val="1"/>
    <w:uiPriority w:val="6"/>
    <w:qFormat w:val="1"/>
    <w:pPr>
      <w:suppressLineNumbers w:val="1"/>
    </w:pPr>
  </w:style>
  <w:style w:type="paragraph" w:styleId="22" w:customStyle="1">
    <w:name w:val="Índice"/>
    <w:basedOn w:val="1"/>
    <w:uiPriority w:val="6"/>
    <w:qFormat w:val="1"/>
    <w:pPr>
      <w:suppressLineNumbers w:val="1"/>
    </w:pPr>
    <w:rPr>
      <w:rFonts w:cs="FreeSans"/>
    </w:rPr>
  </w:style>
  <w:style w:type="paragraph" w:styleId="23" w:customStyle="1">
    <w:name w:val="Título de tabela"/>
    <w:basedOn w:val="21"/>
    <w:uiPriority w:val="7"/>
    <w:qFormat w:val="1"/>
    <w:pPr>
      <w:jc w:val="center"/>
    </w:pPr>
    <w:rPr>
      <w:b w:val="1"/>
      <w:bCs w:val="1"/>
    </w:rPr>
  </w:style>
  <w:style w:type="paragraph" w:styleId="24" w:customStyle="1">
    <w:name w:val="Recuo de corpo de texto 31"/>
    <w:basedOn w:val="1"/>
    <w:uiPriority w:val="6"/>
    <w:qFormat w:val="1"/>
    <w:pPr>
      <w:widowControl w:val="0"/>
      <w:spacing w:line="360" w:lineRule="auto"/>
      <w:ind w:left="1701"/>
      <w:jc w:val="both"/>
      <w:textAlignment w:val="baseline"/>
    </w:pPr>
    <w:rPr>
      <w:rFonts w:ascii="Arial" w:cs="Times New Roman" w:hAnsi="Arial"/>
      <w:sz w:val="24"/>
      <w:szCs w:val="20"/>
    </w:rPr>
  </w:style>
  <w:style w:type="paragraph" w:styleId="25" w:customStyle="1">
    <w:name w:val="Texto de balão1"/>
    <w:basedOn w:val="1"/>
    <w:uiPriority w:val="7"/>
    <w:qFormat w:val="1"/>
    <w:rPr>
      <w:rFonts w:ascii="Tahoma" w:cs="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3.png"/><Relationship Id="rId10" Type="http://schemas.openxmlformats.org/officeDocument/2006/relationships/hyperlink" Target="mailto:nayumy.skawranski@escola.pr.gov.br" TargetMode="External"/><Relationship Id="rId12" Type="http://schemas.openxmlformats.org/officeDocument/2006/relationships/header" Target="header1.xml"/><Relationship Id="rId9" Type="http://schemas.openxmlformats.org/officeDocument/2006/relationships/hyperlink" Target="mailto:camille.dias@escola.pr.gov.br"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png"/><Relationship Id="rId4" Type="http://schemas.openxmlformats.org/officeDocument/2006/relationships/hyperlink" Target="http://www.ceepcascavel.com.br/" TargetMode="External"/><Relationship Id="rId5" Type="http://schemas.openxmlformats.org/officeDocument/2006/relationships/hyperlink" Target="mailto:ceep@nrecascave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j7y75A8vc139E2vHln1pru2JhA==">AMUW2mWTc90iRFkwD3lBD77IL0xiWnOZe0uMuL1Lwkb/B4ETe74xDi2jInC1mAUJk1Darmj7DNUlfyFjH7fR9kVlwlqAt0bnekziQyAXSCIFB2IkEhnlWJY=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