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№5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«Файли»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оволодіти навиками використання засобів мови Java для роботи з потоками і файлами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6152515" cy="15989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524477" cy="4191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 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java.lang.Math.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CalculateTheEquation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CalculateTheEquationInterface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ReadWriteData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CalculateTheEquation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variable)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variable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doCalculation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(ArithmeticException e){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"Arithmetic exception: illegal value."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writeResultToTxt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  <w:br w:type="textWrapping"/>
        <w:t xml:space="preserve">        PrintWriter f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PrintWriter(fileName)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"%f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writeResultToBin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  <w:br w:type="textWrapping"/>
        <w:t xml:space="preserve">        DataOutputStream f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FileOutputStream(fileName))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f.writeDouble(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readResultFromTxt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  <w:br w:type="textWrapping"/>
        <w:t xml:space="preserve">        File f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 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(f.exists())</w:t>
        <w:br w:type="textWrapping"/>
        <w:t xml:space="preserve">        {</w:t>
        <w:br w:type="textWrapping"/>
        <w:t xml:space="preserve">     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Scanner(f)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scanner.nextDouble()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  <w:br w:type="textWrapping"/>
        <w:t xml:space="preserve">            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"File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fileName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readResultFromBin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  <w:br w:type="textWrapping"/>
        <w:t xml:space="preserve">        DataInputStream f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FileInputStream(fileName))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f.readDouble()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CalculateTheEquationInterface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doCalculation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EquationsApp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  <w:br w:type="textWrapping"/>
        <w:t xml:space="preserve">        CalculateTheEquation calc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CalculateTheEquation(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 of calculation: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calc.doCalculation())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calc.writeResultToBin(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"bin.bin"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 from bin: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calc.readResultFromBin(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"bin.bin"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calc.writeResultToTxt(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"src/txt.txt"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 from txt: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calc.readResultFromTxt(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"src/txt.txt"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java.io.FileNotFoundException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ReadWriteData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writeResultToTxt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writeResultToBin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readResultFromTxt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readResultFromBin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490795" cy="146357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795" cy="146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63429" cy="38010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0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оволодів навиками використання засобів мови Java для роботи з потоками і файлами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