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Агентское соглашение №Пизда</w:t>
      </w:r>
    </w:p>
    <w:p>
      <w:r>
        <w:t>Дата: 22.02.2024</w:t>
      </w:r>
    </w:p>
    <w:p>
      <w:r>
        <w:t>Агент: Гандон иванович</w:t>
      </w:r>
    </w:p>
    <w:p>
      <w:r>
        <w:t>Принципал: Пидарас гнида</w:t>
      </w:r>
    </w:p>
    <w:p>
      <w:r>
        <w:t>Вознаграждение: 1</w:t>
      </w:r>
    </w:p>
    <w:p>
      <w:r>
        <w:t>Реквизиты сторон: 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