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Агентское соглашение №№1, №АС-2024-010</w:t>
      </w:r>
    </w:p>
    <w:p>
      <w:r>
        <w:t>Дата: 21.07.2022</w:t>
      </w:r>
    </w:p>
    <w:p>
      <w:r>
        <w:t>Агент: Павлов</w:t>
      </w:r>
    </w:p>
    <w:p>
      <w:r>
        <w:t>Принципал: Иванов</w:t>
      </w:r>
    </w:p>
    <w:p>
      <w:r>
        <w:t>Вознаграждение: 300</w:t>
      </w:r>
    </w:p>
    <w:p>
      <w:r>
        <w:t>Реквизиты сторон: аппгролп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