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Агентское соглашение №2у2у2у2у</w:t>
      </w:r>
    </w:p>
    <w:p>
      <w:r>
        <w:t>Дата: 23.07.2024</w:t>
      </w:r>
    </w:p>
    <w:p>
      <w:r>
        <w:t>Агент: вацуацуац йуйцуй</w:t>
      </w:r>
    </w:p>
    <w:p>
      <w:r>
        <w:t>Принципал: йцуйцуйцу</w:t>
      </w:r>
    </w:p>
    <w:p>
      <w:r>
        <w:t>Вознаграждение: 344</w:t>
      </w:r>
    </w:p>
    <w:p>
      <w:r>
        <w:t>Реквизиты сторон: 343434уавыацуа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