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Агентское соглашение №sdfefe</w:t>
      </w:r>
    </w:p>
    <w:p>
      <w:r>
        <w:t>Дата: 12.09.2025</w:t>
      </w:r>
    </w:p>
    <w:p>
      <w:r>
        <w:t>Агент: wfwe</w:t>
      </w:r>
    </w:p>
    <w:p>
      <w:r>
        <w:t>Принципал: sdcsdc</w:t>
      </w:r>
    </w:p>
    <w:p>
      <w:r>
        <w:t>Вознаграждение: 2323</w:t>
      </w:r>
    </w:p>
    <w:p>
      <w:r>
        <w:t>Реквизиты сторон: 324234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