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ЧЕРНОВИК ИНФОРМАЦИОННОЙ СПРАВКИ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 оформляется информация с учетом наличия показателей в соответствии с блоками каждого критерия, которые в процессе подготовки документа, не удаляются;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- в итоговой версии информационной справки текст, выделенный красным цветом, удаляется.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Информация о профессиональной деятельности педагогического работника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Виноградова Сергея Владимировича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преподавателя дисциплины « Физическая культура» ФГБОУ ВО РЭУ им. Г.В. Плеханова, Московский приборостроительный техникум имеющего первую квалификационную категорию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№ 4 от 25.12.2019, приказ №  29/ап-19 от 25.12.2019 по должности «Инструктор по физической культуре», претендующего на установление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первой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квалификационной категории по должности «Преподаватель».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I. Стабильные положительные результаты освоения обучающимися образовательных программ по итогам мониторингов, проводимых организацией.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9bbb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результатам промежуточной аттестации за межаттестационный период по дисциплине «Физическая культура» средний балл составил 4,10 – 4,70; средняя качественная успеваемость 84,38%.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годам обучения: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2021/2022 уч. год – 90%, средний балл 4,40;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2022/2023 уч. год – 95,50%, средний балл 4,70;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2023/2024 уч. год – 72,50%, средний балл 4,10;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2024/2025 уч. год – 79,50%, средний балл 4,30;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(1.1. Сводные успеваемости)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II. Стабильные положительные результаты освоения обучающимися образовательных программ по итогам мониторинга системы образования, проводимого в порядке, установленном постановлением Правительства Российской Федерации от 05 августа 2013г. №662.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 учебные достижения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(результаты ВПР, ДЭ, ВКР и др.)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…ПЕРЕЧИСЛИТЬ ПОКАЗАТЕЛИ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внеучебные достижения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(статистические данные по уровням проводимых мероприятий в соответствии с 3 критерием)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…ПЕРЕЧИСЛИТЬ ПОКАЗАТЕЛИ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III. Выявление развития у обучающихся способностей к научной (интеллектуальной), творческой, физкультурно-спортивной деятельности.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  <w:rtl w:val="0"/>
        </w:rPr>
        <w:t xml:space="preserve">- результаты участия в конкурсах профессионального мастерства, предметных и профессиональных олимпиад: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Обучающиеся под руководством Виноградова С.В. вошли в сборные команды техникума и Университета по видам спорта и показали стабильные результаты участия в спортивных соревнованиях, а именно:</w:t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«Время знаний» 2025 проводимая Всероссийским СМИ «Время знаний» . Результаты участия: всего участников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(от С.В)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человек, из них 1 победитель  — Велиева София Георгиевна, I место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9 Велиева.pdf)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интернет-олимпиада «Солнечный свет» 2025 — Велиева София Георгиевна,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8 Велиева.pdf)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Велиева София Георгиевна, Диплом победителя 1 степени, результат 90%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6 Велиева.pdf)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Велиева София Георгиевна, Диплом 1 степени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7 Велиева.pdf)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Интернет-олимпиада «Умники онлайн» по физической культуре 2025 — Велиева София Георгиевна,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5 Велиева.pdf)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Папков Арсений Кириллович, Диплом победителя 1 степени, результат 100%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 Папков.pdf)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Евсеев Александр Миломирович, Диплом победителя 1 степени, результат 100%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3 Евсеев.pdf)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Рустамов Расим, Диплом победителя I степени (87925 баллов)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2 Рустамов.pdf)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Рустамов Расим, Диплом победителя II степени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4 Рустамов.pdf)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Хапсирокова Анелия Алиевна, Диплом победителя 1 степени, результат 100%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12 Хапсирокова.pdf)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Хапсирокова Анелия Алиевна, Диплом победителя I степени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16 Хапсирокова.pdf)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Всероссийская олимпиада по физической культуре 2025 — Хапсирокова Анелия Алиевна,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10 Хапсирокова.pdf)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интернет-олимпиада «Солнечный свет» 2025 — Миронов Максим Александрович,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11 Миронов.pdf)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интернет-олимпиада «Солнечный свет» 2025 — Дорохова Алеся Андреевна, I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13 Дорохова.pdf)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Международный конкурс по физической культуре «Циклические виды спорта» — Донковцев Даниил Алексеевич, участник (9 из 12 баллов)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14 Донковцев.pdf)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Международная онлайн-олимпиада по физической культуре — Донковцев Даниил Алексеевич, 1 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17 Донковцев.pdf)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Олимпиада по физической культуре — Донковцев Даниил Алексеевич, Диплом за прохождение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(Диплом 15 Донковцев.pdf)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Подготовка и сопровождение сборных команд техникума на внутривузовских и городских соревнованиях по различным видам спорта (городошный спорт, настольный теннис, волейбол, мини-футбол и др.) в 2024-2025 учебном году.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Назначение ответственным за подготовку и участие команд в следующих мероприятиях: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Лично-командные соревнования «Меткая бита» (Распоряжение № 18.01-19-128 от 17.03.2025)  (Документ 19.pdf) 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«Открытый Кубок Мэра Москвы» по городошному спорту (Распоряжение № 18.01-19-476 от 09.10.2024)  (Распоряжение 5.pdf) 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Соревнования по настольному теннису и шахматам (Распоряжение № 18.01-19-142 от 21.03.2025)  (Распоряжение 6.pdf) 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Соревнования по силовым упражнениям и настольному теннису (Распоряжение № 18.01-19-545 от 11.11.2024)  (Распоряжение 4.pdf) 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Соревнования по волейболу и мини-футболу (Распоряжения № 18.01-19-571, № 18.01-19-581, № 18.01-19-584)  (Документ 18.pdf, Распоряжение 2.pdf, Распоряжение 1.pdf) 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- наличие победителей и призеров чемпионата «Молодые профессионалы» - не ниже Регионального уровня: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0000ff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НЕТУ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результаты научно-исследовательской, проектной деятельности обучающихся по дисциплине: научно-практические конференции, семинары и др.: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ПЕРЕЧИСЛИТЬ ПОКАЗАТЕЛИ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Надо найти!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Проекты и группы:</w:t>
      </w:r>
    </w:p>
    <w:p w:rsidR="00000000" w:rsidDel="00000000" w:rsidP="00000000" w:rsidRDefault="00000000" w:rsidRPr="00000000" w14:paraId="0000005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8188099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95"/>
            <w:gridCol w:w="2745"/>
            <w:gridCol w:w="4260"/>
            <w:tblGridChange w:id="0">
              <w:tblGrid>
                <w:gridCol w:w="1995"/>
                <w:gridCol w:w="2745"/>
                <w:gridCol w:w="42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Геворкян Роберт Гагикович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Зоны риска физического здоровья в профессиональной деятельности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Нгуен Та Хоанг Ань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Составление и проведение комплексов упражнений различной функциональной направленности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Агафонов Александр Александрович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сайта/чат-бота на тему: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«Влияние спорта на жизнь»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Ермилов Максим Денисович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Роль киберспорта в развитии молодого поколения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ИСиП-15-24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Шожал Андрей Валерьевич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Создание интеллектуального учебного пособия по физической культуре 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Спросить, хватит ли на эту категорию двух проектов, чтобы сохранить остальные на новую категорию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Критерий IV. 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активное участие в работе методических объединений педагогических работников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выступления на научно-практических конференциях, педагогических чтениях, семинарах, методических объединениях/комиссиях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(за исключением вопросов организационного характера) и др.: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проведение открытых уроков, занятий, мероприятий, мастер-классов и др.: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2 открытых занятия по дисциплине «Физическая культура» на темы: 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10.12.2025 »Командные действия игроков », учебная группа: П-8-24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научные, научно-методические и учебно-методические публикации, в том числе в электронной версии: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публичное представление собственного педагогического опыта на сайтах (персональный сайт преподавателя, портфолио на сайтах организаций и т.д)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проектно-исследовательской, опытно-экспериментальной и др. научной деятельности: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деятельности экспертных групп/комиссий, апелляционных, предметных комиссий, профессиональных ассоциаций (ПА), жюри профессиональных конкурсов и др.: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руководство методическими объединениями (методическими/ предметно-цикловыми комиссиями):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профессиональных конкурсах Примечание: Учитываются конкурсы, входящие в перечни рекомендованных конкурсов для педагогов (утвержденные нормативно-правовыми актами Минпросвещения России и Минобрнауки РФ):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используемые электронные ресурсы на учебных занятиях: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используемые образовательные технологии: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Примечание: В информационной справке перечисляются образовательные технологии  без описания, в приложениях экспертного заключения дается полное содержание технологии и применении ее преподавателем в образовательном процессе с указанием ссылки на  официальный электронный ресурс.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наличие наград, званий: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Благодарственные письма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Благодарственные письма и грамоты Федерации городошного спорта города Москвы: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 место в Фестивале спорта «Городки для всех» (2023) (Благодарственное письмо 20 городки для всех.pdf);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 место в Фестивале спорта «Городки для всех» (2024) (Благодарственное письмо 19 Городки для всех.pdf);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III место в «Кубке А.В. Суворова» (2023) (Благодарственное письмо 17 Кубок Суворова.pdf);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команды, занявшей III место в «Зимнем Фестивале Городки для всех» (2025) (Благодарственное письмо 16 Зимний Фестиваль.pdf);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игрока, занявшего II место в «Открытом Кубке Мэра Москвы» (личный зачёт, 2024) (Благодарственное письмо 15 Играем в городки.pdf);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команды к «Открытому Кубку Мэра Москвы» (2024) (Благодарственное письмо 6 Кубок Мера Москвы.pdf, Благодарственное письмо Открытый 18 кубок мера.pdf);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Благодарственное письмо за подготовку победителей Всероссийской олимпиады по физической культуре (2025) (4 Благодарственное письмо 4 Всеросийская Олимпиада по физ-культуре.pdf);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Грамота за I место в личном зачёте среди игроков-пап (2023) (Грамота за первое место.pdf);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Благодарственные письма за подготовку команд к различным этапам Фестиваля «Городки для всех», Кубку Президента и другим соревнованиям по городошному спорту (2021–2025 гг.) (остальные благодарственные письма).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Дипломы личного участия в соревнованиях по городошному спорту, в том числе «Кубок А.В. Суворова» (2021, 2023) (Диплом Кубок Суворова.pdf, Диплом Кубок Суворова 2021.pdf).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Все документы вне зависимости от типа идут общей нумерацией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- наличие дополнительного профессионального образования (повышение квалификации, профессиональная переподготовка):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Пройдены программы повышения квалификации: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«Охрана труда», ФГБОУ ВО «РЭУ им. Г.В. Плеханова», 16–19 сентября 2024 г., 16 часов (Удостоверение «переименновать везде» Квалификации РЭУ (1).jpg);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«Основы оказания первой помощи», ФГБОУ ВО «РЭУ им. Г.В. Плеханова», 08–12 апреля 2024 г., 16 часов (Удостоверение 1.jpg);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«Педагогическая деятельность по физической культуре в средней и старшей школе в условиях реализации ФГОС», ООО «Инфоурок», с 13 ноября 2020 г. по 03 марта 2021 г., 144 часа (Удостоверение 2.jpg);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«Современные технологии в педагогике: реализация инклюзивной практики в дошкольной образовательной организации», АНО ЦПП «Профзащита», май–август 2021 г., 152 часа (Удостоверение  3.jpg);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«Основы работы в РЕД ОС», ООО «РЕД СОФТ», 11–13 февраля 2026 г., 16 часов (Удостоверение 4.pdf);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«Основы здорового питания для дошкольников», 15 часов, 26 марта 2021 г. (Удостоверение  5.jpg).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Тут везде удостоверения 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 участие в методических составах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(методсовет, педсовет, разработчики УМК, разработчики образовательных программ ППССЗ, составы ГЭК и др.)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… ПЕРЕЧИСЛИТЬ ПОКАЗАТЕЛИ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Распоряжения - если разрабатывал 4й критерий, если студентов - 3й студент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Вытащить больше информации!!!!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Дата.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FCgzq+OLMlHQsEzc/BsUj+Big==">CgMxLjAaHgoBMBIZChcICVITChF0YWJsZS4xM2pyZDFtcGZ3ZDIIaC5namRneHM4AHIhMWNKc2tTT1dJNVNGdkIxR2gxdzJwYTZLcFRrWGZRTmtt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1049-11.1.0.10920</vt:lpwstr>
  </property>
</Properties>
</file>