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A6" w:rsidRPr="009604A6" w:rsidRDefault="009604A6" w:rsidP="009604A6">
      <w:pPr>
        <w:pStyle w:val="Heading1"/>
        <w:rPr>
          <w:b/>
        </w:rPr>
      </w:pPr>
      <w:bookmarkStart w:id="0" w:name="_GoBack"/>
      <w:bookmarkEnd w:id="0"/>
      <w:r>
        <w:t xml:space="preserve"> </w:t>
      </w:r>
      <w:r w:rsidRPr="009604A6">
        <w:rPr>
          <w:b/>
          <w:sz w:val="36"/>
        </w:rPr>
        <w:t xml:space="preserve">Требования и рекомендации </w:t>
      </w:r>
    </w:p>
    <w:p w:rsidR="009604A6" w:rsidRDefault="009604A6" w:rsidP="009604A6">
      <w:pPr>
        <w:pStyle w:val="Heading2"/>
      </w:pPr>
      <w:r>
        <w:t xml:space="preserve">Введение </w:t>
      </w:r>
    </w:p>
    <w:p w:rsidR="009604A6" w:rsidRDefault="009604A6" w:rsidP="009604A6">
      <w:r>
        <w:t xml:space="preserve">Настоящий документ определяет правила выполнения экзаменационного задания для компетенции «Программные решения для бизнеса». </w:t>
      </w:r>
    </w:p>
    <w:p w:rsidR="009604A6" w:rsidRDefault="009604A6" w:rsidP="009604A6">
      <w:r>
        <w:t xml:space="preserve">Для выполнения задач экзаменационного задания вы можете использовать любые инструменты, предоставляемые согласно инфраструктурному листу. </w:t>
      </w:r>
    </w:p>
    <w:p w:rsidR="009604A6" w:rsidRDefault="009604A6" w:rsidP="009604A6">
      <w:r>
        <w:t xml:space="preserve"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максимально завершенную работу в конце каждой сессии, чтобы облегчить оценку вашей работы. </w:t>
      </w:r>
    </w:p>
    <w:p w:rsidR="009604A6" w:rsidRDefault="009604A6" w:rsidP="009604A6">
      <w:pPr>
        <w:pStyle w:val="Default"/>
        <w:rPr>
          <w:sz w:val="32"/>
          <w:szCs w:val="32"/>
        </w:rPr>
      </w:pPr>
    </w:p>
    <w:p w:rsidR="009604A6" w:rsidRDefault="009604A6" w:rsidP="009604A6">
      <w:pPr>
        <w:pStyle w:val="Heading2"/>
      </w:pPr>
      <w:r>
        <w:t xml:space="preserve">Правила </w:t>
      </w:r>
    </w:p>
    <w:p w:rsidR="009604A6" w:rsidRDefault="009604A6" w:rsidP="009604A6">
      <w:r>
        <w:t xml:space="preserve">Во время проведения экзамена необходимо соблюдать следующие правила: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>
        <w:t xml:space="preserve">Запрещен доступ в Интернет (кроме разового доступа в течение сессии не более 15 минут);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>
        <w:t xml:space="preserve">Запрещено использование любых гаджетов (мобильный телефон, планшет, смарт-часы и т.д.);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>
        <w:t xml:space="preserve">Запрещено использование ваших собственных устройств хранения данных (USB-накопители, жесткие диски и т.д.);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>
        <w:t xml:space="preserve">Запрещено общение с другими участниками экзамена;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>
        <w:t xml:space="preserve">Запрещено приносить на конкурс книги, заметки и т.д.;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техническим экспертом);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Разрешено использовать личные средства повышения эргономики (коврик для мыши, подставка под запястья и т.д.), а также талисманы (также проходят проверку у технического эксперта); </w:t>
      </w:r>
    </w:p>
    <w:p w:rsidR="009604A6" w:rsidRDefault="009604A6" w:rsidP="009604A6"/>
    <w:p w:rsidR="009604A6" w:rsidRPr="009604A6" w:rsidRDefault="009604A6" w:rsidP="009604A6">
      <w:r w:rsidRPr="009604A6">
        <w:t xml:space="preserve">При возникновении любой внештатной ситуации с программным или аппаратным обеспечением, а также периферийными устройствами необходимо немедленно прервать работу и обратиться к эксперту. </w:t>
      </w:r>
    </w:p>
    <w:p w:rsidR="009604A6" w:rsidRDefault="009604A6" w:rsidP="009604A6">
      <w:r>
        <w:lastRenderedPageBreak/>
        <w:t xml:space="preserve">Несоблюдение этих правил может привести к удалению с площадки проведения экзамена. </w:t>
      </w:r>
    </w:p>
    <w:p w:rsidR="009604A6" w:rsidRDefault="009604A6" w:rsidP="009604A6">
      <w:pPr>
        <w:pStyle w:val="Heading2"/>
      </w:pPr>
      <w:r>
        <w:t xml:space="preserve">Название приложения </w:t>
      </w:r>
    </w:p>
    <w:p w:rsidR="00D558B5" w:rsidRDefault="009604A6" w:rsidP="009604A6">
      <w:r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компании-заказчика.</w:t>
      </w:r>
    </w:p>
    <w:p w:rsidR="009604A6" w:rsidRDefault="009604A6" w:rsidP="009604A6">
      <w:pPr>
        <w:ind w:firstLine="0"/>
      </w:pPr>
    </w:p>
    <w:p w:rsidR="009604A6" w:rsidRPr="009604A6" w:rsidRDefault="009604A6" w:rsidP="009604A6">
      <w:pPr>
        <w:pStyle w:val="Heading2"/>
      </w:pPr>
      <w:r w:rsidRPr="009604A6">
        <w:t xml:space="preserve">Файловая структура </w:t>
      </w:r>
    </w:p>
    <w:p w:rsidR="009604A6" w:rsidRPr="009604A6" w:rsidRDefault="009604A6" w:rsidP="009604A6">
      <w:r w:rsidRPr="009604A6">
        <w:t xml:space="preserve"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 </w:t>
      </w:r>
    </w:p>
    <w:p w:rsidR="009604A6" w:rsidRPr="009604A6" w:rsidRDefault="009604A6" w:rsidP="009604A6">
      <w:pPr>
        <w:pStyle w:val="Heading2"/>
      </w:pPr>
      <w:r w:rsidRPr="009604A6">
        <w:t xml:space="preserve">Структура проекта </w:t>
      </w:r>
    </w:p>
    <w:p w:rsidR="009604A6" w:rsidRPr="009604A6" w:rsidRDefault="009604A6" w:rsidP="009604A6">
      <w:r w:rsidRPr="009604A6"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9604A6">
        <w:t>Single</w:t>
      </w:r>
      <w:proofErr w:type="spellEnd"/>
      <w:r w:rsidRPr="009604A6">
        <w:t xml:space="preserve"> </w:t>
      </w:r>
      <w:proofErr w:type="spellStart"/>
      <w:r w:rsidRPr="009604A6">
        <w:t>responsibility</w:t>
      </w:r>
      <w:proofErr w:type="spellEnd"/>
      <w:r w:rsidRPr="009604A6">
        <w:t xml:space="preserve"> </w:t>
      </w:r>
      <w:proofErr w:type="spellStart"/>
      <w:r w:rsidRPr="009604A6">
        <w:t>principle</w:t>
      </w:r>
      <w:proofErr w:type="spellEnd"/>
      <w:r w:rsidRPr="009604A6">
        <w:t xml:space="preserve">). </w:t>
      </w:r>
    </w:p>
    <w:p w:rsidR="009604A6" w:rsidRPr="009604A6" w:rsidRDefault="009604A6" w:rsidP="009604A6">
      <w:r w:rsidRPr="009604A6">
        <w:t xml:space="preserve">Для работы с разными сущностями используйте разные формы, где это уместно. </w:t>
      </w:r>
    </w:p>
    <w:p w:rsidR="009604A6" w:rsidRPr="009604A6" w:rsidRDefault="009604A6" w:rsidP="009604A6">
      <w:pPr>
        <w:pStyle w:val="Heading2"/>
      </w:pPr>
      <w:r w:rsidRPr="009604A6">
        <w:t xml:space="preserve">Логическая структура </w:t>
      </w:r>
    </w:p>
    <w:p w:rsidR="009604A6" w:rsidRPr="009604A6" w:rsidRDefault="009604A6" w:rsidP="009604A6">
      <w:r w:rsidRPr="009604A6">
        <w:t xml:space="preserve">Логика представления (работа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(SQL-запросы, запись, получение данных). В идеале это должны быть три независимых модуля. </w:t>
      </w:r>
    </w:p>
    <w:p w:rsidR="009604A6" w:rsidRPr="009604A6" w:rsidRDefault="009604A6" w:rsidP="009604A6">
      <w:pPr>
        <w:pStyle w:val="Heading2"/>
      </w:pPr>
      <w:r w:rsidRPr="009604A6">
        <w:t xml:space="preserve">Руководство по стилю </w:t>
      </w:r>
    </w:p>
    <w:p w:rsidR="009604A6" w:rsidRPr="009604A6" w:rsidRDefault="009604A6" w:rsidP="009604A6">
      <w:r w:rsidRPr="009604A6">
        <w:t xml:space="preserve">Визуальные компоненты должны соответствовать руководству по стилю, предоставленному в качестве ресурсов к заданию в соответствующем файле. Обеспечьте соблюдение требований всех компонентов в следующих областях: </w:t>
      </w:r>
    </w:p>
    <w:p w:rsidR="009604A6" w:rsidRP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цветовая схема, </w:t>
      </w:r>
    </w:p>
    <w:p w:rsidR="009604A6" w:rsidRP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размещение логотипа, </w:t>
      </w:r>
    </w:p>
    <w:p w:rsidR="009604A6" w:rsidRP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использование шрифтов, </w:t>
      </w:r>
    </w:p>
    <w:p w:rsidR="009604A6" w:rsidRP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установка иконки приложения. </w:t>
      </w:r>
    </w:p>
    <w:p w:rsidR="009604A6" w:rsidRPr="009604A6" w:rsidRDefault="009604A6" w:rsidP="009604A6"/>
    <w:p w:rsidR="009604A6" w:rsidRPr="009604A6" w:rsidRDefault="009604A6" w:rsidP="009604A6">
      <w:pPr>
        <w:pStyle w:val="Heading2"/>
      </w:pPr>
      <w:r w:rsidRPr="009604A6">
        <w:lastRenderedPageBreak/>
        <w:t xml:space="preserve">Макет и технические характеристики </w:t>
      </w:r>
    </w:p>
    <w:p w:rsidR="009604A6" w:rsidRPr="009604A6" w:rsidRDefault="009604A6" w:rsidP="009604A6">
      <w:r w:rsidRPr="009604A6">
        <w:t xml:space="preserve">Все компоненты системы должны иметь единый согласованный внешний вид, соответствующий руководству по стилю, а также следующим требованиям: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группировка элементов (в логические категории);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использование соответствующих элементов управления (например, выпадающих списков для отображения подстановочных значений из базы данных);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расположение и выравнивание элементов (метки, поля для ввода и т.д.); </w:t>
      </w:r>
    </w:p>
    <w:p w:rsidR="009604A6" w:rsidRPr="009604A6" w:rsidRDefault="009604A6" w:rsidP="009604A6">
      <w:pPr>
        <w:pStyle w:val="ListParagraph"/>
        <w:ind w:firstLine="0"/>
      </w:pPr>
    </w:p>
    <w:p w:rsidR="009604A6" w:rsidRP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последовательный переход фокуса по элементам интерфейса (по нажатию клавиши TAB); </w:t>
      </w:r>
    </w:p>
    <w:p w:rsidR="009604A6" w:rsidRP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общая компоновка логична, понятна и проста в использовании; </w:t>
      </w:r>
    </w:p>
    <w:p w:rsidR="009604A6" w:rsidRP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 </w:t>
      </w:r>
    </w:p>
    <w:p w:rsidR="009604A6" w:rsidRPr="009604A6" w:rsidRDefault="009604A6" w:rsidP="009604A6">
      <w:pPr>
        <w:pStyle w:val="ListParagraph"/>
        <w:numPr>
          <w:ilvl w:val="0"/>
          <w:numId w:val="4"/>
        </w:numPr>
        <w:ind w:hanging="436"/>
      </w:pPr>
      <w:r w:rsidRPr="009604A6"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9604A6">
        <w:rPr>
          <w:color w:val="0000FF"/>
        </w:rPr>
        <w:t>MainWindow</w:t>
      </w:r>
      <w:proofErr w:type="spellEnd"/>
      <w:r w:rsidRPr="009604A6">
        <w:t xml:space="preserve">, </w:t>
      </w:r>
      <w:r w:rsidRPr="009604A6">
        <w:rPr>
          <w:color w:val="0000FF"/>
        </w:rPr>
        <w:t xml:space="preserve">Form1 </w:t>
      </w:r>
      <w:r w:rsidRPr="009604A6">
        <w:t xml:space="preserve">и </w:t>
      </w:r>
      <w:proofErr w:type="spellStart"/>
      <w:r w:rsidRPr="009604A6">
        <w:t>тп</w:t>
      </w:r>
      <w:proofErr w:type="spellEnd"/>
      <w:r w:rsidRPr="009604A6">
        <w:t xml:space="preserve">). </w:t>
      </w:r>
    </w:p>
    <w:p w:rsidR="009604A6" w:rsidRPr="009604A6" w:rsidRDefault="009604A6" w:rsidP="009604A6">
      <w:pPr>
        <w:pStyle w:val="Heading2"/>
      </w:pPr>
      <w:r>
        <w:t>О</w:t>
      </w:r>
      <w:r w:rsidRPr="009604A6">
        <w:t xml:space="preserve">братная связь с пользователем </w:t>
      </w:r>
    </w:p>
    <w:p w:rsidR="009604A6" w:rsidRDefault="009604A6" w:rsidP="009604A6">
      <w:r w:rsidRPr="009604A6">
        <w:t xml:space="preserve"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</w:t>
      </w:r>
    </w:p>
    <w:p w:rsidR="009604A6" w:rsidRDefault="009604A6" w:rsidP="009604A6">
      <w:r w:rsidRPr="009604A6">
        <w:t xml:space="preserve">Окна сообщений соответствующих типов (например, ошибка, предупреждение, информация) должны отображаться с соответствующим заголовком и пиктограммой. </w:t>
      </w:r>
    </w:p>
    <w:p w:rsidR="009604A6" w:rsidRPr="009604A6" w:rsidRDefault="009604A6" w:rsidP="009604A6">
      <w:r w:rsidRPr="009604A6">
        <w:t xml:space="preserve">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 </w:t>
      </w:r>
    </w:p>
    <w:p w:rsidR="009604A6" w:rsidRPr="009604A6" w:rsidRDefault="009604A6" w:rsidP="009604A6">
      <w:pPr>
        <w:pStyle w:val="Heading2"/>
      </w:pPr>
      <w:r w:rsidRPr="009604A6">
        <w:lastRenderedPageBreak/>
        <w:t xml:space="preserve">Обработка ошибок </w:t>
      </w:r>
    </w:p>
    <w:p w:rsidR="009604A6" w:rsidRPr="009604A6" w:rsidRDefault="009604A6" w:rsidP="009604A6">
      <w:r w:rsidRPr="009604A6"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 </w:t>
      </w:r>
    </w:p>
    <w:p w:rsidR="009604A6" w:rsidRPr="009604A6" w:rsidRDefault="009604A6" w:rsidP="009604A6">
      <w:r w:rsidRPr="009604A6">
        <w:t xml:space="preserve">Обратите внимание на использование абсолютных и относительных путей к изображениям. Приложение должно корректно работать в том числе и при перемещении папки с исполняемым файлом. </w:t>
      </w:r>
    </w:p>
    <w:p w:rsidR="009604A6" w:rsidRDefault="009604A6" w:rsidP="009604A6">
      <w:r w:rsidRPr="009604A6">
        <w:t xml:space="preserve">При возникновении непредвиденной ошибки приложение не должно </w:t>
      </w:r>
      <w:proofErr w:type="spellStart"/>
      <w:r w:rsidRPr="009604A6">
        <w:t>аварийно</w:t>
      </w:r>
      <w:proofErr w:type="spellEnd"/>
      <w:r w:rsidRPr="009604A6">
        <w:t xml:space="preserve"> завершать работу. </w:t>
      </w:r>
    </w:p>
    <w:p w:rsidR="009604A6" w:rsidRPr="009604A6" w:rsidRDefault="009604A6" w:rsidP="009604A6">
      <w:pPr>
        <w:pStyle w:val="Heading2"/>
      </w:pPr>
      <w:r w:rsidRPr="009604A6">
        <w:t xml:space="preserve">Оформление кода </w:t>
      </w:r>
    </w:p>
    <w:p w:rsidR="009604A6" w:rsidRPr="009604A6" w:rsidRDefault="009604A6" w:rsidP="009604A6">
      <w:pPr>
        <w:pStyle w:val="ListParagraph"/>
        <w:numPr>
          <w:ilvl w:val="0"/>
          <w:numId w:val="14"/>
        </w:numPr>
        <w:ind w:hanging="436"/>
      </w:pPr>
      <w:r w:rsidRPr="009604A6">
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</w:t>
      </w:r>
      <w:r w:rsidRPr="009604A6">
        <w:rPr>
          <w:color w:val="0000FF"/>
        </w:rPr>
        <w:t>Form1</w:t>
      </w:r>
      <w:r w:rsidRPr="009604A6">
        <w:t xml:space="preserve">, </w:t>
      </w:r>
      <w:r w:rsidRPr="009604A6">
        <w:rPr>
          <w:color w:val="0000FF"/>
        </w:rPr>
        <w:t>button3</w:t>
      </w:r>
      <w:r w:rsidRPr="009604A6">
        <w:t xml:space="preserve">). </w:t>
      </w:r>
    </w:p>
    <w:p w:rsidR="009604A6" w:rsidRPr="009604A6" w:rsidRDefault="009604A6" w:rsidP="009604A6">
      <w:pPr>
        <w:pStyle w:val="ListParagraph"/>
        <w:numPr>
          <w:ilvl w:val="0"/>
          <w:numId w:val="14"/>
        </w:numPr>
        <w:ind w:hanging="436"/>
        <w:rPr>
          <w:lang w:val="en-US"/>
        </w:rPr>
      </w:pPr>
      <w:r w:rsidRPr="009604A6">
        <w:t>Идентификаторы должны соответствовать соглашению об именовании (</w:t>
      </w:r>
      <w:proofErr w:type="spellStart"/>
      <w:r w:rsidRPr="009604A6">
        <w:t>Code</w:t>
      </w:r>
      <w:proofErr w:type="spellEnd"/>
      <w:r w:rsidRPr="009604A6">
        <w:t xml:space="preserve"> </w:t>
      </w:r>
      <w:proofErr w:type="spellStart"/>
      <w:r w:rsidRPr="009604A6">
        <w:t>Convention</w:t>
      </w:r>
      <w:proofErr w:type="spellEnd"/>
      <w:r w:rsidRPr="009604A6">
        <w:t xml:space="preserve">) и стилю </w:t>
      </w:r>
      <w:proofErr w:type="spellStart"/>
      <w:r w:rsidRPr="009604A6">
        <w:rPr>
          <w:lang w:val="en-US"/>
        </w:rPr>
        <w:t>CamelCase</w:t>
      </w:r>
      <w:proofErr w:type="spellEnd"/>
      <w:r w:rsidRPr="009604A6">
        <w:rPr>
          <w:lang w:val="en-US"/>
        </w:rPr>
        <w:t xml:space="preserve"> (</w:t>
      </w:r>
      <w:r w:rsidRPr="009604A6">
        <w:t>для</w:t>
      </w:r>
      <w:r w:rsidRPr="009604A6">
        <w:rPr>
          <w:lang w:val="en-US"/>
        </w:rPr>
        <w:t xml:space="preserve"> C# </w:t>
      </w:r>
      <w:r w:rsidRPr="009604A6">
        <w:t>и</w:t>
      </w:r>
      <w:r w:rsidRPr="009604A6">
        <w:rPr>
          <w:lang w:val="en-US"/>
        </w:rPr>
        <w:t xml:space="preserve"> Java) </w:t>
      </w:r>
      <w:r w:rsidRPr="009604A6">
        <w:t>и</w:t>
      </w:r>
      <w:r w:rsidRPr="009604A6">
        <w:rPr>
          <w:lang w:val="en-US"/>
        </w:rPr>
        <w:t xml:space="preserve"> </w:t>
      </w:r>
      <w:proofErr w:type="spellStart"/>
      <w:r w:rsidRPr="009604A6">
        <w:rPr>
          <w:lang w:val="en-US"/>
        </w:rPr>
        <w:t>snake_case</w:t>
      </w:r>
      <w:proofErr w:type="spellEnd"/>
      <w:r w:rsidRPr="009604A6">
        <w:rPr>
          <w:lang w:val="en-US"/>
        </w:rPr>
        <w:t xml:space="preserve"> (</w:t>
      </w:r>
      <w:r w:rsidRPr="009604A6">
        <w:t>для</w:t>
      </w:r>
      <w:r w:rsidRPr="009604A6">
        <w:rPr>
          <w:lang w:val="en-US"/>
        </w:rPr>
        <w:t xml:space="preserve"> Python). </w:t>
      </w:r>
    </w:p>
    <w:p w:rsidR="00D558B5" w:rsidRDefault="009604A6" w:rsidP="009604A6">
      <w:pPr>
        <w:pStyle w:val="ListParagraph"/>
        <w:numPr>
          <w:ilvl w:val="0"/>
          <w:numId w:val="14"/>
        </w:numPr>
        <w:ind w:hanging="436"/>
        <w:rPr>
          <w:b/>
        </w:rPr>
      </w:pPr>
      <w:r w:rsidRPr="009604A6">
        <w:rPr>
          <w:b/>
          <w:highlight w:val="yellow"/>
        </w:rPr>
        <w:t>Допустимо использование не более одной команды в строке.</w:t>
      </w:r>
    </w:p>
    <w:p w:rsidR="009604A6" w:rsidRDefault="009604A6" w:rsidP="009604A6">
      <w:pPr>
        <w:pStyle w:val="Heading2"/>
      </w:pPr>
      <w:r>
        <w:t xml:space="preserve">Комментарии </w:t>
      </w:r>
    </w:p>
    <w:p w:rsidR="009604A6" w:rsidRDefault="009604A6" w:rsidP="009604A6">
      <w:r>
        <w:t xml:space="preserve">Используйте комментарии для пояснения неочевидных фрагментов кода. Запрещено комментирование кода. </w:t>
      </w:r>
    </w:p>
    <w:p w:rsidR="009604A6" w:rsidRDefault="009604A6" w:rsidP="009604A6">
      <w:r>
        <w:t xml:space="preserve"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</w:r>
    </w:p>
    <w:p w:rsidR="009604A6" w:rsidRDefault="009604A6" w:rsidP="009604A6">
      <w:r>
        <w:t xml:space="preserve">Используйте тип комментариев, который в дальнейшем позволит сгенерировать XML-документацию, с соответствующими тегами (например, </w:t>
      </w:r>
      <w:proofErr w:type="spellStart"/>
      <w:r w:rsidRPr="009604A6">
        <w:rPr>
          <w:color w:val="0000FF"/>
        </w:rPr>
        <w:t>param</w:t>
      </w:r>
      <w:proofErr w:type="spellEnd"/>
      <w:r>
        <w:t xml:space="preserve">, </w:t>
      </w:r>
      <w:proofErr w:type="spellStart"/>
      <w:r w:rsidRPr="009604A6">
        <w:rPr>
          <w:color w:val="0000FF"/>
        </w:rPr>
        <w:t>return</w:t>
      </w:r>
      <w:proofErr w:type="spellEnd"/>
      <w:r w:rsidRPr="009604A6">
        <w:rPr>
          <w:color w:val="0000FF"/>
        </w:rPr>
        <w:t>(s)</w:t>
      </w:r>
      <w:r>
        <w:t xml:space="preserve">, </w:t>
      </w:r>
      <w:proofErr w:type="spellStart"/>
      <w:r w:rsidRPr="009604A6">
        <w:rPr>
          <w:color w:val="0000FF"/>
        </w:rPr>
        <w:t>summary</w:t>
      </w:r>
      <w:proofErr w:type="spellEnd"/>
      <w:r w:rsidRPr="009604A6">
        <w:rPr>
          <w:color w:val="0000FF"/>
        </w:rPr>
        <w:t xml:space="preserve"> </w:t>
      </w:r>
      <w:r>
        <w:t xml:space="preserve">и др.) </w:t>
      </w:r>
    </w:p>
    <w:p w:rsidR="009604A6" w:rsidRDefault="009604A6" w:rsidP="009604A6">
      <w:pPr>
        <w:pStyle w:val="Heading2"/>
      </w:pPr>
      <w:r>
        <w:t xml:space="preserve">Оценка </w:t>
      </w:r>
    </w:p>
    <w:p w:rsidR="009604A6" w:rsidRDefault="009604A6" w:rsidP="009604A6">
      <w:r>
        <w:t xml:space="preserve">Каждая задача оценивается путем тестирования реализации требуемого функционала. Так как требования к реализуемой системе очень высоки, возможно, будут 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 </w:t>
      </w:r>
    </w:p>
    <w:p w:rsidR="009604A6" w:rsidRDefault="009604A6" w:rsidP="009604A6">
      <w:pPr>
        <w:pStyle w:val="Heading2"/>
      </w:pPr>
      <w:r>
        <w:lastRenderedPageBreak/>
        <w:t xml:space="preserve">Предоставление результатов </w:t>
      </w:r>
    </w:p>
    <w:p w:rsidR="009604A6" w:rsidRDefault="009604A6" w:rsidP="009604A6">
      <w:r>
        <w:t xml:space="preserve">Все практические результаты должны быть переданы заказчику путем загрузки файлов на предоставленный вам репозиторий системы контроля версий git. Практическими результатами являются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>
        <w:t xml:space="preserve">исходный код приложения (в виде </w:t>
      </w:r>
      <w:proofErr w:type="spellStart"/>
      <w:r>
        <w:t>коммита</w:t>
      </w:r>
      <w:proofErr w:type="spellEnd"/>
      <w:r>
        <w:t xml:space="preserve"> текущей версии проекта, но не архивом),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>
        <w:t xml:space="preserve">исполняемые файлы, </w:t>
      </w:r>
    </w:p>
    <w:p w:rsidR="009604A6" w:rsidRDefault="009604A6" w:rsidP="009604A6">
      <w:pPr>
        <w:pStyle w:val="ListParagraph"/>
        <w:numPr>
          <w:ilvl w:val="0"/>
          <w:numId w:val="4"/>
        </w:numPr>
        <w:ind w:hanging="436"/>
      </w:pPr>
      <w:r>
        <w:t xml:space="preserve">прочие графические/текстовые файлы. </w:t>
      </w:r>
    </w:p>
    <w:p w:rsidR="009604A6" w:rsidRDefault="009604A6" w:rsidP="009604A6"/>
    <w:p w:rsidR="009604A6" w:rsidRDefault="009604A6" w:rsidP="009604A6">
      <w:r>
        <w:t xml:space="preserve">Результаты работы каждой сессии должны быть загружены в отдельную ветку с названием «Сессия X» (X – номер сессии). </w:t>
      </w:r>
    </w:p>
    <w:p w:rsidR="009604A6" w:rsidRDefault="009604A6" w:rsidP="009604A6">
      <w:r w:rsidRPr="009604A6">
        <w:rPr>
          <w:b/>
        </w:rPr>
        <w:t>Для оценки работы будет учитываться только содержимое репозитория.</w:t>
      </w:r>
      <w:r>
        <w:t xml:space="preserve"> При оценке рассматриваются заметки только в электронном виде (</w:t>
      </w:r>
      <w:r w:rsidRPr="009604A6">
        <w:rPr>
          <w:color w:val="0000FF"/>
        </w:rPr>
        <w:t>readme.md</w:t>
      </w:r>
      <w:r>
        <w:t xml:space="preserve">). Рукописные примечания не будут использоваться для оценки. </w:t>
      </w:r>
    </w:p>
    <w:p w:rsidR="009604A6" w:rsidRDefault="009604A6" w:rsidP="009604A6">
      <w:r>
        <w:t xml:space="preserve">Проект обязательно должен содержать описание в формате </w:t>
      </w:r>
      <w:proofErr w:type="spellStart"/>
      <w:r>
        <w:t>Markdown</w:t>
      </w:r>
      <w:proofErr w:type="spellEnd"/>
      <w:r>
        <w:t xml:space="preserve"> (см. шаблон в файле </w:t>
      </w:r>
      <w:r w:rsidRPr="009604A6">
        <w:rPr>
          <w:color w:val="0000FF"/>
        </w:rPr>
        <w:t xml:space="preserve">README-Template.md </w:t>
      </w:r>
      <w:r>
        <w:t xml:space="preserve">или </w:t>
      </w:r>
      <w:r w:rsidRPr="009604A6">
        <w:rPr>
          <w:color w:val="0000FF"/>
        </w:rPr>
        <w:t>README-Template_rus.md</w:t>
      </w:r>
      <w:r>
        <w:t xml:space="preserve">). Заполните также дополнительную информацию о проекте и способе запуска приложения в файле readme.md. </w:t>
      </w:r>
    </w:p>
    <w:p w:rsidR="009604A6" w:rsidRDefault="009604A6" w:rsidP="009604A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04A6" w:rsidTr="009604A6">
        <w:tc>
          <w:tcPr>
            <w:tcW w:w="9345" w:type="dxa"/>
          </w:tcPr>
          <w:p w:rsidR="009604A6" w:rsidRPr="009604A6" w:rsidRDefault="009604A6" w:rsidP="009604A6">
            <w:pPr>
              <w:ind w:firstLine="0"/>
              <w:rPr>
                <w:b/>
              </w:rPr>
            </w:pPr>
            <w:r w:rsidRPr="009604A6">
              <w:rPr>
                <w:highlight w:val="yellow"/>
              </w:rPr>
              <w:t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      </w:r>
          </w:p>
        </w:tc>
      </w:tr>
    </w:tbl>
    <w:p w:rsidR="009604A6" w:rsidRDefault="009604A6" w:rsidP="009604A6">
      <w:pPr>
        <w:ind w:firstLine="0"/>
      </w:pPr>
    </w:p>
    <w:p w:rsidR="009604A6" w:rsidRPr="009604A6" w:rsidRDefault="009604A6">
      <w:pPr>
        <w:rPr>
          <w:b/>
        </w:rPr>
      </w:pPr>
    </w:p>
    <w:sectPr w:rsidR="009604A6" w:rsidRPr="00960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FBBF30"/>
    <w:multiLevelType w:val="hybridMultilevel"/>
    <w:tmpl w:val="6587E2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23F11E"/>
    <w:multiLevelType w:val="hybridMultilevel"/>
    <w:tmpl w:val="1AD043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4275FF0"/>
    <w:multiLevelType w:val="hybridMultilevel"/>
    <w:tmpl w:val="D6023F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87765B"/>
    <w:multiLevelType w:val="hybridMultilevel"/>
    <w:tmpl w:val="8B189D4A"/>
    <w:lvl w:ilvl="0" w:tplc="FFFFFFFF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25472A"/>
    <w:multiLevelType w:val="hybridMultilevel"/>
    <w:tmpl w:val="AC18A4A0"/>
    <w:lvl w:ilvl="0" w:tplc="FFFFFFFF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3F5E5F"/>
    <w:multiLevelType w:val="hybridMultilevel"/>
    <w:tmpl w:val="706C49D0"/>
    <w:lvl w:ilvl="0" w:tplc="FFFFFFFF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85CA6F"/>
    <w:multiLevelType w:val="hybridMultilevel"/>
    <w:tmpl w:val="8BBF4A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AAD39B9"/>
    <w:multiLevelType w:val="hybridMultilevel"/>
    <w:tmpl w:val="AC492C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C4255C2"/>
    <w:multiLevelType w:val="hybridMultilevel"/>
    <w:tmpl w:val="55A06794"/>
    <w:lvl w:ilvl="0" w:tplc="FFFFFFFF">
      <w:start w:val="1"/>
      <w:numFmt w:val="bullet"/>
      <w:lvlText w:val="•"/>
      <w:lvlJc w:val="left"/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3D7C76"/>
    <w:multiLevelType w:val="hybridMultilevel"/>
    <w:tmpl w:val="33B4D36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067F5C"/>
    <w:multiLevelType w:val="hybridMultilevel"/>
    <w:tmpl w:val="6052BFC2"/>
    <w:lvl w:ilvl="0" w:tplc="FFFFFFFF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934D98"/>
    <w:multiLevelType w:val="hybridMultilevel"/>
    <w:tmpl w:val="EDBA8FC4"/>
    <w:lvl w:ilvl="0" w:tplc="FFFFFFFF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50DD9"/>
    <w:multiLevelType w:val="hybridMultilevel"/>
    <w:tmpl w:val="1940168E"/>
    <w:lvl w:ilvl="0" w:tplc="C39E11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52164"/>
    <w:multiLevelType w:val="hybridMultilevel"/>
    <w:tmpl w:val="3E92C56E"/>
    <w:lvl w:ilvl="0" w:tplc="041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13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A6"/>
    <w:rsid w:val="00254B66"/>
    <w:rsid w:val="006369E5"/>
    <w:rsid w:val="007B50C0"/>
    <w:rsid w:val="009119A4"/>
    <w:rsid w:val="009604A6"/>
    <w:rsid w:val="00B6590C"/>
    <w:rsid w:val="00D558B5"/>
    <w:rsid w:val="00D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DCDE"/>
  <w15:chartTrackingRefBased/>
  <w15:docId w15:val="{0C2B8481-9FC2-428F-B501-ABBB5282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4A6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636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604A6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54B6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254B66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4A6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B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4B6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Default">
    <w:name w:val="Default"/>
    <w:rsid w:val="009604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4A6"/>
    <w:pPr>
      <w:ind w:left="720"/>
      <w:contextualSpacing/>
    </w:pPr>
  </w:style>
  <w:style w:type="table" w:styleId="TableGrid">
    <w:name w:val="Table Grid"/>
    <w:basedOn w:val="TableNormal"/>
    <w:uiPriority w:val="39"/>
    <w:rsid w:val="0096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1</cp:revision>
  <dcterms:created xsi:type="dcterms:W3CDTF">2020-09-28T05:58:00Z</dcterms:created>
  <dcterms:modified xsi:type="dcterms:W3CDTF">2020-09-28T06:08:00Z</dcterms:modified>
</cp:coreProperties>
</file>