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color w:val="000000"/>
        </w:rPr>
      </w:pPr>
      <w:r w:rsidDel="00000000" w:rsidR="00000000" w:rsidRPr="00000000">
        <w:rPr>
          <w:b w:val="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0" w:line="240" w:lineRule="auto"/>
        <w:rPr>
          <w:b w:val="0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Задание для демонстрационного экзамена по комплекту оценочной документации № 1.9 по компетенции № 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color w:val="000000"/>
          <w:rtl w:val="0"/>
        </w:rPr>
        <w:t xml:space="preserve"> «Программные решения для бизнеса»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Вариант 2</w:t>
      </w:r>
    </w:p>
    <w:p w:rsidR="00000000" w:rsidDel="00000000" w:rsidP="00000000" w:rsidRDefault="00000000" w:rsidRPr="00000000" w14:paraId="0000000B">
      <w:pPr>
        <w:spacing w:line="269" w:lineRule="auto"/>
        <w:ind w:left="152" w:hanging="10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9" w:lineRule="auto"/>
        <w:ind w:left="152" w:hanging="1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69" w:lineRule="auto"/>
        <w:ind w:left="152" w:hanging="1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69" w:lineRule="auto"/>
        <w:ind w:left="152" w:hanging="1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69" w:lineRule="auto"/>
        <w:ind w:left="152" w:hanging="1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69" w:lineRule="auto"/>
        <w:ind w:left="152" w:hanging="1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Задание включает в себя следующие разделы: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Формат Демонстрационного экзамена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Формы участия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Вид аттестации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Модули задания, критерии оценки и необходимое время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1080" w:hanging="360"/>
        <w:rPr/>
      </w:pPr>
      <w:r w:rsidDel="00000000" w:rsidR="00000000" w:rsidRPr="00000000">
        <w:rPr>
          <w:rtl w:val="0"/>
        </w:rPr>
        <w:t xml:space="preserve">Необходимые приложения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69" w:lineRule="auto"/>
        <w:ind w:left="152" w:hanging="10"/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Продолжительность выполнения задания:</w:t>
      </w:r>
      <w:r w:rsidDel="00000000" w:rsidR="00000000" w:rsidRPr="00000000">
        <w:rPr>
          <w:color w:val="5b9bd5"/>
          <w:rtl w:val="0"/>
        </w:rPr>
        <w:t xml:space="preserve"> </w:t>
      </w:r>
      <w:r w:rsidDel="00000000" w:rsidR="00000000" w:rsidRPr="00000000">
        <w:rPr>
          <w:rtl w:val="0"/>
        </w:rPr>
        <w:t xml:space="preserve">3 часа 25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numPr>
          <w:ilvl w:val="0"/>
          <w:numId w:val="3"/>
        </w:numPr>
        <w:ind w:left="0" w:firstLine="1155"/>
        <w:rPr/>
      </w:pPr>
      <w:r w:rsidDel="00000000" w:rsidR="00000000" w:rsidRPr="00000000">
        <w:rPr>
          <w:rtl w:val="0"/>
        </w:rPr>
        <w:t xml:space="preserve">Формат Демонстрационного экзамена: </w:t>
      </w:r>
    </w:p>
    <w:p w:rsidR="00000000" w:rsidDel="00000000" w:rsidP="00000000" w:rsidRDefault="00000000" w:rsidRPr="00000000" w14:paraId="0000001A">
      <w:pPr>
        <w:pStyle w:val="Subtitle"/>
        <w:rPr/>
      </w:pPr>
      <w:r w:rsidDel="00000000" w:rsidR="00000000" w:rsidRPr="00000000">
        <w:rPr>
          <w:u w:val="single"/>
          <w:rtl w:val="0"/>
        </w:rPr>
        <w:t xml:space="preserve">Очный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numPr>
          <w:ilvl w:val="0"/>
          <w:numId w:val="3"/>
        </w:numPr>
        <w:ind w:left="0" w:firstLine="1155"/>
        <w:rPr/>
      </w:pPr>
      <w:r w:rsidDel="00000000" w:rsidR="00000000" w:rsidRPr="00000000">
        <w:rPr>
          <w:rtl w:val="0"/>
        </w:rPr>
        <w:t xml:space="preserve">Форма участия: </w:t>
      </w:r>
    </w:p>
    <w:p w:rsidR="00000000" w:rsidDel="00000000" w:rsidP="00000000" w:rsidRDefault="00000000" w:rsidRPr="00000000" w14:paraId="0000001C">
      <w:pPr>
        <w:pStyle w:val="Subtitle"/>
        <w:rPr>
          <w:b w:val="0"/>
        </w:rPr>
      </w:pPr>
      <w:r w:rsidDel="00000000" w:rsidR="00000000" w:rsidRPr="00000000">
        <w:rPr>
          <w:u w:val="single"/>
          <w:rtl w:val="0"/>
        </w:rPr>
        <w:t xml:space="preserve">Индивидуальная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numPr>
          <w:ilvl w:val="0"/>
          <w:numId w:val="3"/>
        </w:numPr>
        <w:ind w:left="1530" w:hanging="360"/>
        <w:rPr/>
      </w:pPr>
      <w:r w:rsidDel="00000000" w:rsidR="00000000" w:rsidRPr="00000000">
        <w:rPr>
          <w:rtl w:val="0"/>
        </w:rPr>
        <w:t xml:space="preserve">Вид аттестации: </w:t>
      </w:r>
    </w:p>
    <w:p w:rsidR="00000000" w:rsidDel="00000000" w:rsidP="00000000" w:rsidRDefault="00000000" w:rsidRPr="00000000" w14:paraId="0000001E">
      <w:pPr>
        <w:pStyle w:val="Subtitle"/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Промежуточная</w:t>
      </w:r>
    </w:p>
    <w:p w:rsidR="00000000" w:rsidDel="00000000" w:rsidP="00000000" w:rsidRDefault="00000000" w:rsidRPr="00000000" w14:paraId="0000001F">
      <w:pPr>
        <w:pStyle w:val="Subtitle"/>
        <w:numPr>
          <w:ilvl w:val="0"/>
          <w:numId w:val="3"/>
        </w:numPr>
        <w:ind w:left="0" w:firstLine="1155"/>
        <w:rPr/>
      </w:pPr>
      <w:r w:rsidDel="00000000" w:rsidR="00000000" w:rsidRPr="00000000">
        <w:rPr>
          <w:rtl w:val="0"/>
        </w:rPr>
        <w:t xml:space="preserve">Модули задания, критерии оценки и необходимое время</w:t>
      </w:r>
    </w:p>
    <w:p w:rsidR="00000000" w:rsidDel="00000000" w:rsidP="00000000" w:rsidRDefault="00000000" w:rsidRPr="00000000" w14:paraId="00000020">
      <w:pPr>
        <w:spacing w:line="269" w:lineRule="auto"/>
        <w:ind w:left="152"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Модули и время сведены в Таблице 1.</w:t>
      </w:r>
    </w:p>
    <w:p w:rsidR="00000000" w:rsidDel="00000000" w:rsidP="00000000" w:rsidRDefault="00000000" w:rsidRPr="00000000" w14:paraId="00000021">
      <w:pPr>
        <w:tabs>
          <w:tab w:val="left" w:pos="7245"/>
        </w:tabs>
        <w:spacing w:line="269" w:lineRule="auto"/>
        <w:ind w:left="152" w:firstLine="709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Таблица 1.</w:t>
      </w:r>
      <w:r w:rsidDel="00000000" w:rsidR="00000000" w:rsidRPr="00000000">
        <w:rPr>
          <w:rtl w:val="0"/>
        </w:rPr>
      </w:r>
    </w:p>
    <w:tbl>
      <w:tblPr>
        <w:tblStyle w:val="Table1"/>
        <w:tblW w:w="10101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2"/>
        <w:gridCol w:w="2162"/>
        <w:gridCol w:w="1592"/>
        <w:gridCol w:w="1952"/>
        <w:gridCol w:w="1134"/>
        <w:gridCol w:w="992"/>
        <w:gridCol w:w="850"/>
        <w:gridCol w:w="887"/>
        <w:tblGridChange w:id="0">
          <w:tblGrid>
            <w:gridCol w:w="532"/>
            <w:gridCol w:w="2162"/>
            <w:gridCol w:w="1592"/>
            <w:gridCol w:w="1952"/>
            <w:gridCol w:w="1134"/>
            <w:gridCol w:w="992"/>
            <w:gridCol w:w="850"/>
            <w:gridCol w:w="88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Модуль, в котором используется критерий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Критерий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 выполнения Модуля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Проверяемые </w:t>
              <w:br w:type="textWrapping"/>
              <w:t xml:space="preserve">разделы WSSS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Судейские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Объективные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6" w:right="-7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Модуль 4: Разработка баз данных и импорт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Системный анализ и проектирование,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Разработка программного обеспечения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 мин.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4, 5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Модуль 6: Разработка desktop-приложений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Разработка программного обеспечения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180 мин.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Модуль 11: Общий профессионализм решения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Системный анализ и проектирование,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Разработка программного обеспечения,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Стандарты разработки,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Документирование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Учтено в общем времени выполнения задания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1, 2, 4, 5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33.5</w:t>
            </w:r>
          </w:p>
        </w:tc>
      </w:tr>
    </w:tbl>
    <w:p w:rsidR="00000000" w:rsidDel="00000000" w:rsidP="00000000" w:rsidRDefault="00000000" w:rsidRPr="00000000" w14:paraId="00000056">
      <w:pPr>
        <w:tabs>
          <w:tab w:val="left" w:pos="7245"/>
        </w:tabs>
        <w:spacing w:line="269" w:lineRule="auto"/>
        <w:ind w:left="152" w:firstLine="709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firstLine="0"/>
        <w:jc w:val="left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rPr/>
      </w:pPr>
      <w:r w:rsidDel="00000000" w:rsidR="00000000" w:rsidRPr="00000000">
        <w:rPr>
          <w:rtl w:val="0"/>
        </w:rPr>
        <w:t xml:space="preserve">Модули с описанием работ</w:t>
      </w:r>
    </w:p>
    <w:p w:rsidR="00000000" w:rsidDel="00000000" w:rsidP="00000000" w:rsidRDefault="00000000" w:rsidRPr="00000000" w14:paraId="00000059">
      <w:pPr>
        <w:pStyle w:val="Subtitle"/>
        <w:rPr/>
      </w:pPr>
      <w:r w:rsidDel="00000000" w:rsidR="00000000" w:rsidRPr="00000000">
        <w:rPr>
          <w:rtl w:val="0"/>
        </w:rPr>
        <w:t xml:space="preserve">Модуль 4: Разработка баз данных и импорт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Реализация базы данных в выбранной СУБД: создание таблиц, связей между ними, полей в таблицах на основании ERD или при помощи скрипта. Приведение исходных файлов данных к виду, подходящему для импорта. Импорт исходных данных разного формата.</w:t>
      </w:r>
    </w:p>
    <w:p w:rsidR="00000000" w:rsidDel="00000000" w:rsidP="00000000" w:rsidRDefault="00000000" w:rsidRPr="00000000" w14:paraId="0000005B">
      <w:pPr>
        <w:pStyle w:val="Sub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Subtitle"/>
        <w:rPr/>
      </w:pPr>
      <w:r w:rsidDel="00000000" w:rsidR="00000000" w:rsidRPr="00000000">
        <w:rPr>
          <w:rtl w:val="0"/>
        </w:rPr>
        <w:t xml:space="preserve">Модуль 6: Разработка desktop-приложений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Создание настольного приложения: различных окон, таблиц, списков, форм для заполнения, работа с базой данных и пр. Разработка библиотеки классов.</w:t>
      </w:r>
    </w:p>
    <w:p w:rsidR="00000000" w:rsidDel="00000000" w:rsidP="00000000" w:rsidRDefault="00000000" w:rsidRPr="00000000" w14:paraId="0000005E">
      <w:pPr>
        <w:pStyle w:val="Sub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rPr/>
      </w:pPr>
      <w:r w:rsidDel="00000000" w:rsidR="00000000" w:rsidRPr="00000000">
        <w:rPr>
          <w:rtl w:val="0"/>
        </w:rPr>
        <w:t xml:space="preserve">Модуль 11: Общий профессионализм решения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:rsidR="00000000" w:rsidDel="00000000" w:rsidP="00000000" w:rsidRDefault="00000000" w:rsidRPr="00000000" w14:paraId="00000061">
      <w:pPr>
        <w:spacing w:line="269" w:lineRule="auto"/>
        <w:ind w:left="152" w:hanging="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69" w:lineRule="auto"/>
        <w:ind w:left="152" w:hanging="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69" w:lineRule="auto"/>
        <w:ind w:left="152" w:hanging="34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3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Необходимые приложения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Сессия 1 задания для демонстрационного экзамена «Сессия 1.pdf»;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Ресурсы задания для демонстрационного экзамена.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53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250" w:hanging="360"/>
      </w:pPr>
      <w:rPr/>
    </w:lvl>
    <w:lvl w:ilvl="2">
      <w:start w:val="1"/>
      <w:numFmt w:val="lowerRoman"/>
      <w:lvlText w:val="%3."/>
      <w:lvlJc w:val="right"/>
      <w:pPr>
        <w:ind w:left="2970" w:hanging="180"/>
      </w:pPr>
      <w:rPr/>
    </w:lvl>
    <w:lvl w:ilvl="3">
      <w:start w:val="1"/>
      <w:numFmt w:val="decimal"/>
      <w:lvlText w:val="%4."/>
      <w:lvlJc w:val="left"/>
      <w:pPr>
        <w:ind w:left="3690" w:hanging="360"/>
      </w:pPr>
      <w:rPr/>
    </w:lvl>
    <w:lvl w:ilvl="4">
      <w:start w:val="1"/>
      <w:numFmt w:val="lowerLetter"/>
      <w:lvlText w:val="%5."/>
      <w:lvlJc w:val="left"/>
      <w:pPr>
        <w:ind w:left="4410" w:hanging="360"/>
      </w:pPr>
      <w:rPr/>
    </w:lvl>
    <w:lvl w:ilvl="5">
      <w:start w:val="1"/>
      <w:numFmt w:val="lowerRoman"/>
      <w:lvlText w:val="%6."/>
      <w:lvlJc w:val="right"/>
      <w:pPr>
        <w:ind w:left="5130" w:hanging="180"/>
      </w:pPr>
      <w:rPr/>
    </w:lvl>
    <w:lvl w:ilvl="6">
      <w:start w:val="1"/>
      <w:numFmt w:val="decimal"/>
      <w:lvlText w:val="%7."/>
      <w:lvlJc w:val="left"/>
      <w:pPr>
        <w:ind w:left="5850" w:hanging="360"/>
      </w:pPr>
      <w:rPr/>
    </w:lvl>
    <w:lvl w:ilvl="7">
      <w:start w:val="1"/>
      <w:numFmt w:val="lowerLetter"/>
      <w:lvlText w:val="%8."/>
      <w:lvlJc w:val="left"/>
      <w:pPr>
        <w:ind w:left="6570" w:hanging="360"/>
      </w:pPr>
      <w:rPr/>
    </w:lvl>
    <w:lvl w:ilvl="8">
      <w:start w:val="1"/>
      <w:numFmt w:val="lowerRoman"/>
      <w:lvlText w:val="%9."/>
      <w:lvlJc w:val="right"/>
      <w:pPr>
        <w:ind w:left="729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